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77D6" w14:textId="77777777" w:rsidR="004648AA" w:rsidRPr="0061646B" w:rsidRDefault="004648AA" w:rsidP="004648AA">
      <w:pPr>
        <w:tabs>
          <w:tab w:val="center" w:pos="4513"/>
          <w:tab w:val="right" w:pos="9026"/>
        </w:tabs>
        <w:rPr>
          <w:rFonts w:ascii="Arial" w:hAnsi="Arial" w:cs="Arial"/>
          <w:b/>
          <w:bCs/>
          <w:color w:val="0054B8"/>
          <w:kern w:val="32"/>
          <w:sz w:val="24"/>
          <w:szCs w:val="24"/>
        </w:rPr>
      </w:pPr>
    </w:p>
    <w:p w14:paraId="64345675" w14:textId="77777777" w:rsidR="004648AA" w:rsidRDefault="00D02938" w:rsidP="000C679C">
      <w:pPr>
        <w:tabs>
          <w:tab w:val="center" w:pos="4513"/>
          <w:tab w:val="right" w:pos="9026"/>
        </w:tabs>
        <w:jc w:val="right"/>
        <w:rPr>
          <w:rFonts w:ascii="Arial" w:hAnsi="Arial" w:cs="Arial"/>
          <w:b/>
          <w:bCs/>
          <w:color w:val="0072C6"/>
          <w:kern w:val="32"/>
          <w:sz w:val="40"/>
          <w:szCs w:val="40"/>
        </w:rPr>
      </w:pPr>
      <w:r>
        <w:rPr>
          <w:rFonts w:ascii="Arial" w:hAnsi="Arial" w:cs="Arial"/>
          <w:b/>
          <w:bCs/>
          <w:noProof/>
          <w:color w:val="0054B8"/>
          <w:kern w:val="32"/>
          <w:sz w:val="40"/>
          <w:szCs w:val="40"/>
        </w:rPr>
        <mc:AlternateContent>
          <mc:Choice Requires="wps">
            <w:drawing>
              <wp:anchor distT="0" distB="0" distL="114300" distR="114300" simplePos="0" relativeHeight="251670528" behindDoc="0" locked="0" layoutInCell="1" allowOverlap="1" wp14:anchorId="7F333E10" wp14:editId="6BE0F24E">
                <wp:simplePos x="0" y="0"/>
                <wp:positionH relativeFrom="column">
                  <wp:posOffset>-55880</wp:posOffset>
                </wp:positionH>
                <wp:positionV relativeFrom="paragraph">
                  <wp:posOffset>2540</wp:posOffset>
                </wp:positionV>
                <wp:extent cx="2838450" cy="669290"/>
                <wp:effectExtent l="0" t="0" r="0" b="0"/>
                <wp:wrapNone/>
                <wp:docPr id="4" name="Text Box 4"/>
                <wp:cNvGraphicFramePr/>
                <a:graphic xmlns:a="http://schemas.openxmlformats.org/drawingml/2006/main">
                  <a:graphicData uri="http://schemas.microsoft.com/office/word/2010/wordprocessingShape">
                    <wps:wsp>
                      <wps:cNvSpPr txBox="1"/>
                      <wps:spPr>
                        <a:xfrm>
                          <a:off x="0" y="0"/>
                          <a:ext cx="2838450" cy="669290"/>
                        </a:xfrm>
                        <a:prstGeom prst="rect">
                          <a:avLst/>
                        </a:prstGeom>
                        <a:solidFill>
                          <a:sysClr val="window" lastClr="FFFFFF"/>
                        </a:solidFill>
                        <a:ln w="6350">
                          <a:noFill/>
                        </a:ln>
                        <a:effectLst/>
                      </wps:spPr>
                      <wps:txbx>
                        <w:txbxContent>
                          <w:p w14:paraId="5C3A3393" w14:textId="77777777" w:rsidR="00701998" w:rsidRPr="004D6768" w:rsidRDefault="00701998" w:rsidP="00D02938">
                            <w:pPr>
                              <w:spacing w:line="276" w:lineRule="auto"/>
                              <w:rPr>
                                <w:rFonts w:ascii="Arial" w:hAnsi="Arial" w:cs="Arial"/>
                              </w:rPr>
                            </w:pPr>
                            <w:r w:rsidRPr="004D6768">
                              <w:rPr>
                                <w:rFonts w:ascii="Arial" w:hAnsi="Arial" w:cs="Arial"/>
                              </w:rPr>
                              <w:t>Group arrangements:</w:t>
                            </w:r>
                          </w:p>
                          <w:p w14:paraId="3FD9750E" w14:textId="77777777" w:rsidR="00701998" w:rsidRPr="004D6768" w:rsidRDefault="00701998" w:rsidP="00D02938">
                            <w:pPr>
                              <w:spacing w:line="276" w:lineRule="auto"/>
                              <w:rPr>
                                <w:rFonts w:ascii="Arial" w:hAnsi="Arial" w:cs="Arial"/>
                              </w:rPr>
                            </w:pPr>
                            <w:r w:rsidRPr="004D6768">
                              <w:rPr>
                                <w:rFonts w:ascii="Arial" w:hAnsi="Arial" w:cs="Arial"/>
                              </w:rPr>
                              <w:t>Salford Royal NHS Foundation Trust (SRFT)</w:t>
                            </w:r>
                          </w:p>
                          <w:p w14:paraId="146C6E15" w14:textId="77777777" w:rsidR="00701998" w:rsidRPr="004D6768" w:rsidRDefault="00701998" w:rsidP="00D02938">
                            <w:pPr>
                              <w:spacing w:line="276" w:lineRule="auto"/>
                              <w:rPr>
                                <w:rFonts w:ascii="Arial" w:hAnsi="Arial" w:cs="Arial"/>
                              </w:rPr>
                            </w:pPr>
                            <w:r w:rsidRPr="004D6768">
                              <w:rPr>
                                <w:rFonts w:ascii="Arial" w:hAnsi="Arial" w:cs="Arial"/>
                              </w:rPr>
                              <w:t>Pennine Acute Hospitals NHS Trust (PAT)</w:t>
                            </w:r>
                          </w:p>
                          <w:p w14:paraId="1EC7E6DC" w14:textId="77777777" w:rsidR="00701998" w:rsidRDefault="00701998" w:rsidP="00D029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33E10" id="_x0000_t202" coordsize="21600,21600" o:spt="202" path="m,l,21600r21600,l21600,xe">
                <v:stroke joinstyle="miter"/>
                <v:path gradientshapeok="t" o:connecttype="rect"/>
              </v:shapetype>
              <v:shape id="Text Box 4" o:spid="_x0000_s1026" type="#_x0000_t202" style="position:absolute;left:0;text-align:left;margin-left:-4.4pt;margin-top:.2pt;width:223.5pt;height:5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" fillcolor="window" stroked="f" strokeweight=".5pt">
                <v:textbox>
                  <w:txbxContent>
                    <w:p w14:paraId="5C3A3393" w14:textId="77777777" w:rsidR="00701998" w:rsidRPr="004D6768" w:rsidRDefault="00701998" w:rsidP="00D02938">
                      <w:pPr>
                        <w:spacing w:line="276" w:lineRule="auto"/>
                        <w:rPr>
                          <w:rFonts w:ascii="Arial" w:hAnsi="Arial" w:cs="Arial"/>
                        </w:rPr>
                      </w:pPr>
                      <w:r w:rsidRPr="004D6768">
                        <w:rPr>
                          <w:rFonts w:ascii="Arial" w:hAnsi="Arial" w:cs="Arial"/>
                        </w:rPr>
                        <w:t>Group arrangements:</w:t>
                      </w:r>
                    </w:p>
                    <w:p w14:paraId="3FD9750E" w14:textId="77777777" w:rsidR="00701998" w:rsidRPr="004D6768" w:rsidRDefault="00701998" w:rsidP="00D02938">
                      <w:pPr>
                        <w:spacing w:line="276" w:lineRule="auto"/>
                        <w:rPr>
                          <w:rFonts w:ascii="Arial" w:hAnsi="Arial" w:cs="Arial"/>
                        </w:rPr>
                      </w:pPr>
                      <w:r w:rsidRPr="004D6768">
                        <w:rPr>
                          <w:rFonts w:ascii="Arial" w:hAnsi="Arial" w:cs="Arial"/>
                        </w:rPr>
                        <w:t>Salford Royal NHS Foundation Trust (SRFT)</w:t>
                      </w:r>
                    </w:p>
                    <w:p w14:paraId="146C6E15" w14:textId="77777777" w:rsidR="00701998" w:rsidRPr="004D6768" w:rsidRDefault="00701998" w:rsidP="00D02938">
                      <w:pPr>
                        <w:spacing w:line="276" w:lineRule="auto"/>
                        <w:rPr>
                          <w:rFonts w:ascii="Arial" w:hAnsi="Arial" w:cs="Arial"/>
                        </w:rPr>
                      </w:pPr>
                      <w:r w:rsidRPr="004D6768">
                        <w:rPr>
                          <w:rFonts w:ascii="Arial" w:hAnsi="Arial" w:cs="Arial"/>
                        </w:rPr>
                        <w:t>Pennine Acute Hospitals NHS Trust (PAT)</w:t>
                      </w:r>
                    </w:p>
                    <w:p w14:paraId="1EC7E6DC" w14:textId="77777777" w:rsidR="00701998" w:rsidRDefault="00701998" w:rsidP="00D02938"/>
                  </w:txbxContent>
                </v:textbox>
              </v:shape>
            </w:pict>
          </mc:Fallback>
        </mc:AlternateContent>
      </w:r>
      <w:r w:rsidR="000C679C">
        <w:rPr>
          <w:b/>
          <w:noProof/>
        </w:rPr>
        <w:drawing>
          <wp:inline distT="0" distB="0" distL="0" distR="0" wp14:anchorId="2FBC9C56" wp14:editId="71C66EC6">
            <wp:extent cx="2488018" cy="676808"/>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A_NCA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8018" cy="676808"/>
                    </a:xfrm>
                    <a:prstGeom prst="rect">
                      <a:avLst/>
                    </a:prstGeom>
                  </pic:spPr>
                </pic:pic>
              </a:graphicData>
            </a:graphic>
          </wp:inline>
        </w:drawing>
      </w:r>
    </w:p>
    <w:p w14:paraId="46E5C150" w14:textId="77777777" w:rsidR="00D02938" w:rsidRDefault="00D02938" w:rsidP="004648AA">
      <w:pPr>
        <w:tabs>
          <w:tab w:val="center" w:pos="4513"/>
          <w:tab w:val="right" w:pos="9026"/>
        </w:tabs>
        <w:jc w:val="center"/>
        <w:rPr>
          <w:rFonts w:ascii="Arial" w:hAnsi="Arial" w:cs="Arial"/>
          <w:b/>
          <w:bCs/>
          <w:color w:val="0072C6"/>
          <w:kern w:val="32"/>
          <w:sz w:val="40"/>
          <w:szCs w:val="40"/>
        </w:rPr>
      </w:pPr>
    </w:p>
    <w:p w14:paraId="1431518D" w14:textId="77777777" w:rsidR="00B17F6E" w:rsidRDefault="00B17F6E" w:rsidP="00B17F6E">
      <w:pPr>
        <w:pStyle w:val="Default"/>
      </w:pPr>
    </w:p>
    <w:p w14:paraId="6A2E69DB" w14:textId="157F1BF5" w:rsidR="004648AA" w:rsidRPr="00B17F6E" w:rsidRDefault="00B17F6E" w:rsidP="00E52FCB">
      <w:pPr>
        <w:ind w:left="-142"/>
        <w:jc w:val="center"/>
        <w:rPr>
          <w:rFonts w:ascii="Arial" w:hAnsi="Arial" w:cs="Arial"/>
          <w:b/>
          <w:bCs/>
          <w:sz w:val="40"/>
          <w:szCs w:val="40"/>
        </w:rPr>
      </w:pPr>
      <w:r>
        <w:t xml:space="preserve"> </w:t>
      </w:r>
      <w:r w:rsidRPr="00B17F6E">
        <w:rPr>
          <w:rFonts w:ascii="Arial" w:hAnsi="Arial" w:cs="Arial"/>
          <w:b/>
          <w:bCs/>
          <w:color w:val="0070C0"/>
          <w:sz w:val="40"/>
          <w:szCs w:val="40"/>
        </w:rPr>
        <w:t xml:space="preserve">Assessed and Supported Year in Employment </w:t>
      </w:r>
      <w:r w:rsidR="002D103C">
        <w:rPr>
          <w:rFonts w:ascii="Arial" w:hAnsi="Arial" w:cs="Arial"/>
          <w:b/>
          <w:bCs/>
          <w:color w:val="0070C0"/>
          <w:sz w:val="40"/>
          <w:szCs w:val="40"/>
        </w:rPr>
        <w:t>(ASYE) Salford Adults Handbook</w:t>
      </w:r>
    </w:p>
    <w:p w14:paraId="786FF7B6" w14:textId="77777777" w:rsidR="00B17F6E" w:rsidRPr="00FE11B1" w:rsidRDefault="00B17F6E" w:rsidP="00B17F6E">
      <w:pPr>
        <w:jc w:val="center"/>
        <w:rPr>
          <w:rFonts w:ascii="Arial" w:hAnsi="Arial" w:cs="Arial"/>
          <w:color w:val="7030A0"/>
          <w:sz w:val="16"/>
          <w:szCs w:val="16"/>
          <w:lang w:eastAsia="en-US"/>
        </w:rPr>
      </w:pPr>
    </w:p>
    <w:tbl>
      <w:tblPr>
        <w:tblStyle w:val="TableGrid"/>
        <w:tblW w:w="0" w:type="auto"/>
        <w:tblLook w:val="04A0" w:firstRow="1" w:lastRow="0" w:firstColumn="1" w:lastColumn="0" w:noHBand="0" w:noVBand="1"/>
      </w:tblPr>
      <w:tblGrid>
        <w:gridCol w:w="2991"/>
        <w:gridCol w:w="7040"/>
      </w:tblGrid>
      <w:tr w:rsidR="004648AA" w14:paraId="538B6F32" w14:textId="77777777" w:rsidTr="008A4E24">
        <w:tc>
          <w:tcPr>
            <w:tcW w:w="2991" w:type="dxa"/>
          </w:tcPr>
          <w:p w14:paraId="119FF69D" w14:textId="77777777" w:rsidR="004648AA" w:rsidRPr="00FC0F87" w:rsidRDefault="004648AA" w:rsidP="008A4E24">
            <w:pPr>
              <w:spacing w:line="276" w:lineRule="auto"/>
              <w:rPr>
                <w:rFonts w:ascii="Arial" w:hAnsi="Arial" w:cs="Arial"/>
                <w:sz w:val="22"/>
                <w:szCs w:val="22"/>
                <w:lang w:eastAsia="en-US"/>
              </w:rPr>
            </w:pPr>
            <w:r w:rsidRPr="00FC0F87">
              <w:rPr>
                <w:rFonts w:ascii="Arial" w:hAnsi="Arial" w:cs="Arial"/>
                <w:sz w:val="22"/>
                <w:szCs w:val="22"/>
                <w:lang w:eastAsia="en-US"/>
              </w:rPr>
              <w:t xml:space="preserve">Lead Author: </w:t>
            </w:r>
          </w:p>
        </w:tc>
        <w:tc>
          <w:tcPr>
            <w:tcW w:w="7040" w:type="dxa"/>
          </w:tcPr>
          <w:p w14:paraId="40C4A8C5" w14:textId="0A389D7F" w:rsidR="004648AA" w:rsidRPr="00FC0F87" w:rsidRDefault="0001320C" w:rsidP="007873E1">
            <w:pPr>
              <w:pStyle w:val="Policynormal"/>
              <w:spacing w:line="276" w:lineRule="auto"/>
              <w:jc w:val="left"/>
              <w:rPr>
                <w:iCs/>
                <w:sz w:val="22"/>
                <w:szCs w:val="22"/>
              </w:rPr>
            </w:pPr>
            <w:r>
              <w:rPr>
                <w:iCs/>
                <w:sz w:val="22"/>
                <w:szCs w:val="22"/>
              </w:rPr>
              <w:t>Sheila Jones, Team Manager, ASC Workforce Development Team</w:t>
            </w:r>
          </w:p>
        </w:tc>
      </w:tr>
      <w:tr w:rsidR="004648AA" w14:paraId="31EAB19E" w14:textId="77777777" w:rsidTr="008A4E24">
        <w:tc>
          <w:tcPr>
            <w:tcW w:w="2991" w:type="dxa"/>
          </w:tcPr>
          <w:p w14:paraId="7E1610FA" w14:textId="4A94AE15" w:rsidR="004648AA" w:rsidRPr="00FC0F87" w:rsidRDefault="004648AA" w:rsidP="008A4E24">
            <w:pPr>
              <w:spacing w:line="276" w:lineRule="auto"/>
              <w:rPr>
                <w:rFonts w:ascii="Arial" w:hAnsi="Arial" w:cs="Arial"/>
                <w:sz w:val="22"/>
                <w:szCs w:val="22"/>
                <w:lang w:eastAsia="en-US"/>
              </w:rPr>
            </w:pPr>
            <w:r w:rsidRPr="00FC0F87">
              <w:rPr>
                <w:rFonts w:ascii="Arial" w:hAnsi="Arial" w:cs="Arial"/>
                <w:sz w:val="22"/>
                <w:szCs w:val="22"/>
                <w:lang w:eastAsia="en-US"/>
              </w:rPr>
              <w:t xml:space="preserve">Division/ </w:t>
            </w:r>
            <w:r w:rsidR="00FB60FC" w:rsidRPr="00FC0F87">
              <w:rPr>
                <w:rFonts w:ascii="Arial" w:hAnsi="Arial" w:cs="Arial"/>
                <w:sz w:val="22"/>
                <w:szCs w:val="22"/>
                <w:lang w:eastAsia="en-US"/>
              </w:rPr>
              <w:t>Department:</w:t>
            </w:r>
          </w:p>
        </w:tc>
        <w:tc>
          <w:tcPr>
            <w:tcW w:w="7040" w:type="dxa"/>
          </w:tcPr>
          <w:p w14:paraId="2F963E8F" w14:textId="6E7748BF" w:rsidR="004648AA" w:rsidRPr="00FC0F87" w:rsidRDefault="002C0B0C" w:rsidP="008A4E24">
            <w:pPr>
              <w:pStyle w:val="Policynormal"/>
              <w:spacing w:line="276" w:lineRule="auto"/>
              <w:jc w:val="left"/>
              <w:rPr>
                <w:iCs/>
                <w:sz w:val="22"/>
                <w:szCs w:val="22"/>
              </w:rPr>
            </w:pPr>
            <w:r>
              <w:rPr>
                <w:iCs/>
                <w:sz w:val="22"/>
                <w:szCs w:val="22"/>
              </w:rPr>
              <w:t>Adult Social Care, Integrated Care Division</w:t>
            </w:r>
          </w:p>
        </w:tc>
      </w:tr>
      <w:tr w:rsidR="004648AA" w14:paraId="6E6FE6C4" w14:textId="77777777" w:rsidTr="008A4E24">
        <w:tc>
          <w:tcPr>
            <w:tcW w:w="2991" w:type="dxa"/>
            <w:tcBorders>
              <w:bottom w:val="nil"/>
            </w:tcBorders>
          </w:tcPr>
          <w:p w14:paraId="13ACC0AF" w14:textId="77777777" w:rsidR="004648AA" w:rsidRPr="00FC0F87" w:rsidRDefault="004648AA" w:rsidP="008A4E24">
            <w:pPr>
              <w:spacing w:line="276" w:lineRule="auto"/>
              <w:rPr>
                <w:rFonts w:ascii="Arial" w:hAnsi="Arial" w:cs="Arial"/>
                <w:sz w:val="22"/>
                <w:szCs w:val="22"/>
                <w:lang w:eastAsia="en-US"/>
              </w:rPr>
            </w:pPr>
            <w:r w:rsidRPr="00FC0F87">
              <w:rPr>
                <w:rFonts w:ascii="Arial" w:hAnsi="Arial" w:cs="Arial"/>
                <w:sz w:val="22"/>
                <w:szCs w:val="22"/>
                <w:lang w:eastAsia="en-US"/>
              </w:rPr>
              <w:t xml:space="preserve">Applies to: </w:t>
            </w:r>
            <w:r w:rsidRPr="00FC0F87">
              <w:rPr>
                <w:rFonts w:ascii="Arial" w:hAnsi="Arial" w:cs="Arial"/>
                <w:iCs/>
                <w:sz w:val="22"/>
                <w:szCs w:val="22"/>
              </w:rPr>
              <w:t>(Please delete)</w:t>
            </w:r>
          </w:p>
        </w:tc>
        <w:tc>
          <w:tcPr>
            <w:tcW w:w="7040" w:type="dxa"/>
            <w:tcBorders>
              <w:bottom w:val="nil"/>
            </w:tcBorders>
          </w:tcPr>
          <w:p w14:paraId="55F68C44" w14:textId="58B8E5A9" w:rsidR="004648AA" w:rsidRPr="00FC0F87" w:rsidRDefault="005E07A8" w:rsidP="000C5446">
            <w:pPr>
              <w:spacing w:line="276" w:lineRule="auto"/>
              <w:rPr>
                <w:rFonts w:ascii="Arial" w:hAnsi="Arial" w:cs="Arial"/>
                <w:sz w:val="22"/>
                <w:szCs w:val="22"/>
                <w:lang w:eastAsia="en-US"/>
              </w:rPr>
            </w:pPr>
            <w:r w:rsidRPr="007873E1">
              <w:rPr>
                <w:rFonts w:ascii="Arial" w:hAnsi="Arial" w:cs="Arial"/>
                <w:sz w:val="22"/>
                <w:szCs w:val="22"/>
                <w:lang w:eastAsia="en-US"/>
              </w:rPr>
              <w:t>Salford Ro</w:t>
            </w:r>
            <w:r w:rsidR="002C0B0C">
              <w:rPr>
                <w:rFonts w:ascii="Arial" w:hAnsi="Arial" w:cs="Arial"/>
                <w:sz w:val="22"/>
                <w:szCs w:val="22"/>
                <w:lang w:eastAsia="en-US"/>
              </w:rPr>
              <w:t>yal</w:t>
            </w:r>
            <w:r w:rsidRPr="007873E1">
              <w:rPr>
                <w:rFonts w:ascii="Arial" w:hAnsi="Arial" w:cs="Arial"/>
                <w:sz w:val="22"/>
                <w:szCs w:val="22"/>
                <w:lang w:eastAsia="en-US"/>
              </w:rPr>
              <w:t xml:space="preserve"> Care Organisation</w:t>
            </w:r>
          </w:p>
        </w:tc>
      </w:tr>
      <w:tr w:rsidR="000C5129" w14:paraId="7CF224CA" w14:textId="77777777" w:rsidTr="008A4E24">
        <w:tc>
          <w:tcPr>
            <w:tcW w:w="2991" w:type="dxa"/>
          </w:tcPr>
          <w:p w14:paraId="55F4D3C7" w14:textId="77777777" w:rsidR="000C5129" w:rsidRPr="00FC0F87" w:rsidRDefault="000C5129" w:rsidP="008A4E24">
            <w:pPr>
              <w:spacing w:line="276" w:lineRule="auto"/>
              <w:rPr>
                <w:rFonts w:ascii="Arial" w:hAnsi="Arial" w:cs="Arial"/>
                <w:sz w:val="22"/>
                <w:szCs w:val="22"/>
                <w:lang w:eastAsia="en-US"/>
              </w:rPr>
            </w:pPr>
            <w:r>
              <w:rPr>
                <w:rFonts w:ascii="Arial" w:hAnsi="Arial" w:cs="Arial"/>
                <w:sz w:val="22"/>
                <w:szCs w:val="22"/>
                <w:lang w:eastAsia="en-US"/>
              </w:rPr>
              <w:t>Approving Committee</w:t>
            </w:r>
            <w:r w:rsidR="00762A2D">
              <w:rPr>
                <w:rFonts w:ascii="Arial" w:hAnsi="Arial" w:cs="Arial"/>
                <w:sz w:val="22"/>
                <w:szCs w:val="22"/>
                <w:lang w:eastAsia="en-US"/>
              </w:rPr>
              <w:t>:</w:t>
            </w:r>
          </w:p>
        </w:tc>
        <w:tc>
          <w:tcPr>
            <w:tcW w:w="7040" w:type="dxa"/>
          </w:tcPr>
          <w:p w14:paraId="2C6D6CC2" w14:textId="58830112" w:rsidR="000C5129" w:rsidRPr="00FC0F87" w:rsidRDefault="003520CA" w:rsidP="008A4E24">
            <w:pPr>
              <w:pStyle w:val="Policynormal"/>
              <w:spacing w:line="276" w:lineRule="auto"/>
              <w:jc w:val="left"/>
              <w:rPr>
                <w:iCs/>
                <w:sz w:val="22"/>
                <w:szCs w:val="22"/>
              </w:rPr>
            </w:pPr>
            <w:r>
              <w:rPr>
                <w:iCs/>
                <w:sz w:val="22"/>
                <w:szCs w:val="22"/>
              </w:rPr>
              <w:t xml:space="preserve">Head of Service </w:t>
            </w:r>
          </w:p>
        </w:tc>
      </w:tr>
      <w:tr w:rsidR="004648AA" w14:paraId="622A7399" w14:textId="77777777" w:rsidTr="008A4E24">
        <w:tc>
          <w:tcPr>
            <w:tcW w:w="2991" w:type="dxa"/>
          </w:tcPr>
          <w:p w14:paraId="707A632C" w14:textId="77777777" w:rsidR="004648AA" w:rsidRPr="00FC0F87" w:rsidRDefault="004648AA" w:rsidP="008A4E24">
            <w:pPr>
              <w:spacing w:line="276" w:lineRule="auto"/>
              <w:rPr>
                <w:rFonts w:ascii="Arial" w:hAnsi="Arial" w:cs="Arial"/>
                <w:sz w:val="22"/>
                <w:szCs w:val="22"/>
                <w:lang w:eastAsia="en-US"/>
              </w:rPr>
            </w:pPr>
            <w:r w:rsidRPr="00FC0F87">
              <w:rPr>
                <w:rFonts w:ascii="Arial" w:hAnsi="Arial" w:cs="Arial"/>
                <w:sz w:val="22"/>
                <w:szCs w:val="22"/>
                <w:lang w:eastAsia="en-US"/>
              </w:rPr>
              <w:t>Date approved:</w:t>
            </w:r>
          </w:p>
        </w:tc>
        <w:tc>
          <w:tcPr>
            <w:tcW w:w="7040" w:type="dxa"/>
          </w:tcPr>
          <w:p w14:paraId="223B90B0" w14:textId="05828186" w:rsidR="004648AA" w:rsidRPr="00FC0F87" w:rsidRDefault="00FB60FC" w:rsidP="008A4E24">
            <w:pPr>
              <w:pStyle w:val="Policynormal"/>
              <w:spacing w:line="276" w:lineRule="auto"/>
              <w:jc w:val="left"/>
              <w:rPr>
                <w:iCs/>
                <w:sz w:val="22"/>
                <w:szCs w:val="22"/>
              </w:rPr>
            </w:pPr>
            <w:r>
              <w:rPr>
                <w:iCs/>
                <w:sz w:val="22"/>
                <w:szCs w:val="22"/>
              </w:rPr>
              <w:t>September 2022</w:t>
            </w:r>
          </w:p>
        </w:tc>
      </w:tr>
      <w:tr w:rsidR="004648AA" w14:paraId="0F6DA879" w14:textId="77777777" w:rsidTr="008A4E24">
        <w:tc>
          <w:tcPr>
            <w:tcW w:w="2991" w:type="dxa"/>
          </w:tcPr>
          <w:p w14:paraId="11A18F40" w14:textId="77777777" w:rsidR="004648AA" w:rsidRPr="00FC0F87" w:rsidRDefault="00762A2D" w:rsidP="008A4E24">
            <w:pPr>
              <w:spacing w:line="276" w:lineRule="auto"/>
              <w:rPr>
                <w:rFonts w:ascii="Arial" w:hAnsi="Arial" w:cs="Arial"/>
                <w:sz w:val="22"/>
                <w:szCs w:val="22"/>
                <w:lang w:eastAsia="en-US"/>
              </w:rPr>
            </w:pPr>
            <w:r>
              <w:rPr>
                <w:rFonts w:ascii="Arial" w:hAnsi="Arial" w:cs="Arial"/>
                <w:sz w:val="22"/>
                <w:szCs w:val="22"/>
                <w:lang w:eastAsia="en-US"/>
              </w:rPr>
              <w:t>Review</w:t>
            </w:r>
            <w:r w:rsidR="004648AA" w:rsidRPr="00FC0F87">
              <w:rPr>
                <w:rFonts w:ascii="Arial" w:hAnsi="Arial" w:cs="Arial"/>
                <w:sz w:val="22"/>
                <w:szCs w:val="22"/>
                <w:lang w:eastAsia="en-US"/>
              </w:rPr>
              <w:t xml:space="preserve"> date:</w:t>
            </w:r>
          </w:p>
        </w:tc>
        <w:tc>
          <w:tcPr>
            <w:tcW w:w="7040" w:type="dxa"/>
          </w:tcPr>
          <w:p w14:paraId="7E01357B" w14:textId="5730C559" w:rsidR="004648AA" w:rsidRPr="00FC0F87" w:rsidRDefault="00FB60FC" w:rsidP="008A4E24">
            <w:pPr>
              <w:pStyle w:val="Policynormal"/>
              <w:spacing w:line="276" w:lineRule="auto"/>
              <w:jc w:val="left"/>
              <w:rPr>
                <w:iCs/>
                <w:sz w:val="22"/>
                <w:szCs w:val="22"/>
              </w:rPr>
            </w:pPr>
            <w:r>
              <w:rPr>
                <w:iCs/>
                <w:sz w:val="22"/>
                <w:szCs w:val="22"/>
              </w:rPr>
              <w:t>September 2025</w:t>
            </w:r>
          </w:p>
        </w:tc>
      </w:tr>
    </w:tbl>
    <w:p w14:paraId="7CE4D5F0" w14:textId="77777777" w:rsidR="004648AA" w:rsidRPr="007D47D2" w:rsidRDefault="004648AA" w:rsidP="004648AA">
      <w:pPr>
        <w:pStyle w:val="Policynormal"/>
        <w:jc w:val="left"/>
        <w:rPr>
          <w:b/>
          <w:iCs/>
          <w:color w:val="FFFFFF" w:themeColor="background1"/>
        </w:rPr>
      </w:pPr>
      <w:r w:rsidRPr="007D47D2">
        <w:rPr>
          <w:b/>
          <w:iCs/>
          <w:color w:val="FFFFFF" w:themeColor="background1"/>
        </w:rPr>
        <w:t xml:space="preserve">Contents </w:t>
      </w:r>
    </w:p>
    <w:tbl>
      <w:tblPr>
        <w:tblStyle w:val="TableGrid"/>
        <w:tblW w:w="0" w:type="auto"/>
        <w:tblLook w:val="04A0" w:firstRow="1" w:lastRow="0" w:firstColumn="1" w:lastColumn="0" w:noHBand="0" w:noVBand="1"/>
      </w:tblPr>
      <w:tblGrid>
        <w:gridCol w:w="10031"/>
      </w:tblGrid>
      <w:tr w:rsidR="004648AA" w14:paraId="2A50FF1D" w14:textId="77777777" w:rsidTr="008A4E24">
        <w:tc>
          <w:tcPr>
            <w:tcW w:w="10031" w:type="dxa"/>
            <w:shd w:val="clear" w:color="auto" w:fill="005EB8"/>
          </w:tcPr>
          <w:p w14:paraId="71F049ED" w14:textId="77777777" w:rsidR="004648AA" w:rsidRDefault="004648AA" w:rsidP="008A4E24">
            <w:pPr>
              <w:pStyle w:val="Policynormal"/>
              <w:jc w:val="left"/>
              <w:rPr>
                <w:b/>
                <w:iCs/>
                <w:color w:val="FFFFFF" w:themeColor="background1"/>
              </w:rPr>
            </w:pPr>
            <w:r>
              <w:rPr>
                <w:b/>
                <w:iCs/>
                <w:color w:val="FFFFFF" w:themeColor="background1"/>
              </w:rPr>
              <w:t>Contents</w:t>
            </w:r>
          </w:p>
        </w:tc>
      </w:tr>
    </w:tbl>
    <w:p w14:paraId="0057B250" w14:textId="77777777" w:rsidR="004648AA" w:rsidRPr="00315ABF" w:rsidRDefault="004648AA" w:rsidP="004648AA">
      <w:pPr>
        <w:pStyle w:val="Policynormal"/>
        <w:jc w:val="left"/>
        <w:rPr>
          <w:iCs/>
          <w:color w:val="808080"/>
          <w:sz w:val="16"/>
          <w:szCs w:val="16"/>
        </w:rPr>
      </w:pP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7"/>
        <w:gridCol w:w="839"/>
        <w:gridCol w:w="7673"/>
        <w:gridCol w:w="992"/>
      </w:tblGrid>
      <w:tr w:rsidR="004648AA" w:rsidRPr="005A1A06" w14:paraId="4D34D5F7" w14:textId="77777777" w:rsidTr="000F4D63">
        <w:trPr>
          <w:trHeight w:val="372"/>
        </w:trPr>
        <w:tc>
          <w:tcPr>
            <w:tcW w:w="9039" w:type="dxa"/>
            <w:gridSpan w:val="3"/>
            <w:shd w:val="clear" w:color="auto" w:fill="auto"/>
          </w:tcPr>
          <w:p w14:paraId="3F605212" w14:textId="77777777" w:rsidR="004648AA" w:rsidRPr="005A1A06" w:rsidRDefault="004648AA" w:rsidP="005225E9">
            <w:pPr>
              <w:pStyle w:val="Policynormal"/>
              <w:jc w:val="left"/>
              <w:rPr>
                <w:b/>
              </w:rPr>
            </w:pPr>
            <w:r w:rsidRPr="005A1A06">
              <w:rPr>
                <w:b/>
              </w:rPr>
              <w:t>Section</w:t>
            </w:r>
          </w:p>
        </w:tc>
        <w:tc>
          <w:tcPr>
            <w:tcW w:w="992" w:type="dxa"/>
            <w:shd w:val="clear" w:color="auto" w:fill="auto"/>
          </w:tcPr>
          <w:p w14:paraId="6D39606B" w14:textId="77777777" w:rsidR="004648AA" w:rsidRPr="005A1A06" w:rsidRDefault="004648AA" w:rsidP="005225E9">
            <w:pPr>
              <w:pStyle w:val="Policynormal"/>
              <w:jc w:val="left"/>
              <w:rPr>
                <w:b/>
              </w:rPr>
            </w:pPr>
            <w:r w:rsidRPr="005A1A06">
              <w:rPr>
                <w:b/>
              </w:rPr>
              <w:t>Page</w:t>
            </w:r>
          </w:p>
        </w:tc>
      </w:tr>
      <w:tr w:rsidR="004648AA" w:rsidRPr="00A64571" w14:paraId="63F1BD6A" w14:textId="77777777" w:rsidTr="000F4D63">
        <w:trPr>
          <w:trHeight w:val="372"/>
        </w:trPr>
        <w:tc>
          <w:tcPr>
            <w:tcW w:w="9039" w:type="dxa"/>
            <w:gridSpan w:val="3"/>
            <w:shd w:val="clear" w:color="auto" w:fill="auto"/>
          </w:tcPr>
          <w:p w14:paraId="7F01508C" w14:textId="77777777" w:rsidR="004648AA" w:rsidRPr="00A64571" w:rsidRDefault="00FB60FC" w:rsidP="005225E9">
            <w:pPr>
              <w:pStyle w:val="Policynormal"/>
              <w:jc w:val="left"/>
              <w:rPr>
                <w:b/>
                <w:sz w:val="22"/>
                <w:szCs w:val="22"/>
              </w:rPr>
            </w:pPr>
            <w:hyperlink w:anchor="DocumentSummarySheet" w:history="1">
              <w:r w:rsidR="004F229F">
                <w:rPr>
                  <w:rStyle w:val="Hyperlink"/>
                  <w:bCs/>
                </w:rPr>
                <w:t>Document summary sheet</w:t>
              </w:r>
            </w:hyperlink>
          </w:p>
        </w:tc>
        <w:tc>
          <w:tcPr>
            <w:tcW w:w="992" w:type="dxa"/>
            <w:shd w:val="clear" w:color="auto" w:fill="auto"/>
            <w:vAlign w:val="center"/>
          </w:tcPr>
          <w:p w14:paraId="707C19AC" w14:textId="77777777" w:rsidR="004648AA" w:rsidRPr="000F4D63" w:rsidRDefault="004648AA" w:rsidP="00D10097">
            <w:pPr>
              <w:pStyle w:val="Policynormal"/>
              <w:jc w:val="left"/>
              <w:rPr>
                <w:sz w:val="22"/>
                <w:szCs w:val="22"/>
              </w:rPr>
            </w:pPr>
          </w:p>
        </w:tc>
      </w:tr>
      <w:tr w:rsidR="004648AA" w:rsidRPr="00A64571" w14:paraId="63A4E883" w14:textId="77777777" w:rsidTr="000F4D63">
        <w:trPr>
          <w:trHeight w:val="386"/>
        </w:trPr>
        <w:tc>
          <w:tcPr>
            <w:tcW w:w="527" w:type="dxa"/>
            <w:shd w:val="clear" w:color="auto" w:fill="auto"/>
          </w:tcPr>
          <w:p w14:paraId="4BFC74EE" w14:textId="77777777" w:rsidR="004648AA" w:rsidRPr="00A64571" w:rsidRDefault="004648AA" w:rsidP="005225E9">
            <w:pPr>
              <w:pStyle w:val="Policynormal"/>
              <w:jc w:val="left"/>
              <w:rPr>
                <w:sz w:val="22"/>
                <w:szCs w:val="22"/>
              </w:rPr>
            </w:pPr>
            <w:r w:rsidRPr="00A64571">
              <w:rPr>
                <w:sz w:val="22"/>
                <w:szCs w:val="22"/>
              </w:rPr>
              <w:t>1</w:t>
            </w:r>
          </w:p>
        </w:tc>
        <w:tc>
          <w:tcPr>
            <w:tcW w:w="8512" w:type="dxa"/>
            <w:gridSpan w:val="2"/>
            <w:shd w:val="clear" w:color="auto" w:fill="auto"/>
          </w:tcPr>
          <w:p w14:paraId="2F1EBE1B" w14:textId="77777777" w:rsidR="004648AA" w:rsidRPr="00315ABF" w:rsidRDefault="00FB60FC" w:rsidP="005225E9">
            <w:pPr>
              <w:pStyle w:val="Policynormal"/>
              <w:jc w:val="left"/>
              <w:rPr>
                <w:b/>
              </w:rPr>
            </w:pPr>
            <w:hyperlink w:anchor="WhatIsThisPolicyAbout" w:history="1">
              <w:r w:rsidR="004F229F">
                <w:rPr>
                  <w:rStyle w:val="Hyperlink"/>
                </w:rPr>
                <w:t>Overview</w:t>
              </w:r>
            </w:hyperlink>
          </w:p>
        </w:tc>
        <w:tc>
          <w:tcPr>
            <w:tcW w:w="992" w:type="dxa"/>
            <w:shd w:val="clear" w:color="auto" w:fill="auto"/>
            <w:vAlign w:val="center"/>
          </w:tcPr>
          <w:p w14:paraId="496FDE03" w14:textId="713F6FB3" w:rsidR="004648AA" w:rsidRPr="000F4D63" w:rsidRDefault="006B7538" w:rsidP="005225E9">
            <w:pPr>
              <w:pStyle w:val="Policynormal"/>
              <w:jc w:val="left"/>
              <w:rPr>
                <w:sz w:val="22"/>
                <w:szCs w:val="22"/>
              </w:rPr>
            </w:pPr>
            <w:r>
              <w:rPr>
                <w:sz w:val="22"/>
                <w:szCs w:val="22"/>
              </w:rPr>
              <w:t>2</w:t>
            </w:r>
          </w:p>
        </w:tc>
      </w:tr>
      <w:tr w:rsidR="004648AA" w:rsidRPr="00A64571" w14:paraId="632774B6" w14:textId="77777777" w:rsidTr="000F4D63">
        <w:trPr>
          <w:trHeight w:val="372"/>
        </w:trPr>
        <w:tc>
          <w:tcPr>
            <w:tcW w:w="527" w:type="dxa"/>
            <w:shd w:val="clear" w:color="auto" w:fill="auto"/>
          </w:tcPr>
          <w:p w14:paraId="4878D81C" w14:textId="77777777" w:rsidR="004648AA" w:rsidRPr="00E72D7C" w:rsidRDefault="003654F7" w:rsidP="005225E9">
            <w:pPr>
              <w:pStyle w:val="Policynormal"/>
              <w:jc w:val="left"/>
              <w:rPr>
                <w:sz w:val="22"/>
                <w:szCs w:val="22"/>
              </w:rPr>
            </w:pPr>
            <w:r>
              <w:rPr>
                <w:sz w:val="22"/>
                <w:szCs w:val="22"/>
              </w:rPr>
              <w:t>2</w:t>
            </w:r>
          </w:p>
        </w:tc>
        <w:tc>
          <w:tcPr>
            <w:tcW w:w="8512" w:type="dxa"/>
            <w:gridSpan w:val="2"/>
            <w:shd w:val="clear" w:color="auto" w:fill="auto"/>
          </w:tcPr>
          <w:p w14:paraId="5F0780F0" w14:textId="77777777" w:rsidR="004648AA" w:rsidRPr="00E72D7C" w:rsidRDefault="00FB60FC" w:rsidP="005225E9">
            <w:pPr>
              <w:pStyle w:val="Policynormal"/>
              <w:tabs>
                <w:tab w:val="center" w:pos="4148"/>
              </w:tabs>
              <w:jc w:val="left"/>
            </w:pPr>
            <w:hyperlink w:anchor="scope" w:history="1">
              <w:r w:rsidR="004F229F" w:rsidRPr="000650FD">
                <w:rPr>
                  <w:rStyle w:val="Hyperlink"/>
                </w:rPr>
                <w:t>Scope</w:t>
              </w:r>
              <w:r w:rsidR="003654F7" w:rsidRPr="000650FD">
                <w:rPr>
                  <w:rStyle w:val="Hyperlink"/>
                </w:rPr>
                <w:t xml:space="preserve"> &amp; </w:t>
              </w:r>
              <w:r w:rsidR="000650FD" w:rsidRPr="000650FD">
                <w:rPr>
                  <w:rStyle w:val="Hyperlink"/>
                </w:rPr>
                <w:t>Associated Documents</w:t>
              </w:r>
            </w:hyperlink>
          </w:p>
        </w:tc>
        <w:tc>
          <w:tcPr>
            <w:tcW w:w="992" w:type="dxa"/>
            <w:shd w:val="clear" w:color="auto" w:fill="auto"/>
            <w:vAlign w:val="center"/>
          </w:tcPr>
          <w:p w14:paraId="3DEA5E11" w14:textId="7363EE62" w:rsidR="004648AA" w:rsidRPr="000F4D63" w:rsidRDefault="006B7538" w:rsidP="005225E9">
            <w:pPr>
              <w:pStyle w:val="Policynormal"/>
              <w:jc w:val="left"/>
              <w:rPr>
                <w:sz w:val="22"/>
                <w:szCs w:val="22"/>
              </w:rPr>
            </w:pPr>
            <w:r>
              <w:rPr>
                <w:sz w:val="22"/>
                <w:szCs w:val="22"/>
              </w:rPr>
              <w:t>2</w:t>
            </w:r>
          </w:p>
        </w:tc>
      </w:tr>
      <w:tr w:rsidR="004648AA" w:rsidRPr="00A64571" w14:paraId="52135605" w14:textId="77777777" w:rsidTr="000F4D63">
        <w:trPr>
          <w:trHeight w:val="372"/>
        </w:trPr>
        <w:tc>
          <w:tcPr>
            <w:tcW w:w="527" w:type="dxa"/>
            <w:shd w:val="clear" w:color="auto" w:fill="auto"/>
          </w:tcPr>
          <w:p w14:paraId="7BB54F58" w14:textId="77777777" w:rsidR="004648AA" w:rsidRPr="00E72D7C" w:rsidRDefault="003654F7" w:rsidP="005225E9">
            <w:pPr>
              <w:pStyle w:val="Policynormal"/>
              <w:jc w:val="left"/>
              <w:rPr>
                <w:sz w:val="22"/>
                <w:szCs w:val="22"/>
              </w:rPr>
            </w:pPr>
            <w:r>
              <w:rPr>
                <w:sz w:val="22"/>
                <w:szCs w:val="22"/>
              </w:rPr>
              <w:t>3</w:t>
            </w:r>
          </w:p>
        </w:tc>
        <w:tc>
          <w:tcPr>
            <w:tcW w:w="8512" w:type="dxa"/>
            <w:gridSpan w:val="2"/>
            <w:shd w:val="clear" w:color="auto" w:fill="auto"/>
          </w:tcPr>
          <w:p w14:paraId="75B1CC04" w14:textId="77777777" w:rsidR="004648AA" w:rsidRPr="00E72D7C" w:rsidRDefault="00FB60FC" w:rsidP="005225E9">
            <w:pPr>
              <w:pStyle w:val="Policynormal"/>
              <w:jc w:val="left"/>
            </w:pPr>
            <w:hyperlink w:anchor="Background" w:history="1">
              <w:r w:rsidR="004F229F">
                <w:rPr>
                  <w:rStyle w:val="Hyperlink"/>
                </w:rPr>
                <w:t>Background</w:t>
              </w:r>
            </w:hyperlink>
          </w:p>
        </w:tc>
        <w:tc>
          <w:tcPr>
            <w:tcW w:w="992" w:type="dxa"/>
            <w:shd w:val="clear" w:color="auto" w:fill="auto"/>
            <w:vAlign w:val="center"/>
          </w:tcPr>
          <w:p w14:paraId="40ECA8C5" w14:textId="0199CA96" w:rsidR="004648AA" w:rsidRPr="000F4D63" w:rsidRDefault="006B7538" w:rsidP="005225E9">
            <w:pPr>
              <w:pStyle w:val="Policynormal"/>
              <w:jc w:val="left"/>
              <w:rPr>
                <w:sz w:val="22"/>
                <w:szCs w:val="22"/>
              </w:rPr>
            </w:pPr>
            <w:r>
              <w:rPr>
                <w:sz w:val="22"/>
                <w:szCs w:val="22"/>
              </w:rPr>
              <w:t>3</w:t>
            </w:r>
          </w:p>
        </w:tc>
      </w:tr>
      <w:tr w:rsidR="004648AA" w:rsidRPr="00A64571" w14:paraId="500364FF" w14:textId="77777777" w:rsidTr="000F4D63">
        <w:trPr>
          <w:trHeight w:val="386"/>
        </w:trPr>
        <w:tc>
          <w:tcPr>
            <w:tcW w:w="527" w:type="dxa"/>
            <w:shd w:val="clear" w:color="auto" w:fill="auto"/>
          </w:tcPr>
          <w:p w14:paraId="4AD7F075" w14:textId="77777777" w:rsidR="004648AA" w:rsidRPr="00E72D7C" w:rsidRDefault="003654F7" w:rsidP="005225E9">
            <w:pPr>
              <w:pStyle w:val="Policynormal"/>
              <w:jc w:val="left"/>
              <w:rPr>
                <w:sz w:val="22"/>
                <w:szCs w:val="22"/>
              </w:rPr>
            </w:pPr>
            <w:r>
              <w:rPr>
                <w:sz w:val="22"/>
                <w:szCs w:val="22"/>
              </w:rPr>
              <w:t>4</w:t>
            </w:r>
          </w:p>
        </w:tc>
        <w:tc>
          <w:tcPr>
            <w:tcW w:w="8512" w:type="dxa"/>
            <w:gridSpan w:val="2"/>
            <w:shd w:val="clear" w:color="auto" w:fill="auto"/>
          </w:tcPr>
          <w:p w14:paraId="59308EE5" w14:textId="77777777" w:rsidR="004648AA" w:rsidRPr="00E72D7C" w:rsidRDefault="00FB60FC" w:rsidP="005225E9">
            <w:pPr>
              <w:pStyle w:val="Policynormal"/>
              <w:jc w:val="left"/>
            </w:pPr>
            <w:hyperlink w:anchor="WhatIsNewInThisVersion" w:history="1">
              <w:r w:rsidR="004648AA" w:rsidRPr="005A1A06">
                <w:rPr>
                  <w:rStyle w:val="Hyperlink"/>
                </w:rPr>
                <w:t>What is new in this version?</w:t>
              </w:r>
            </w:hyperlink>
          </w:p>
        </w:tc>
        <w:tc>
          <w:tcPr>
            <w:tcW w:w="992" w:type="dxa"/>
            <w:shd w:val="clear" w:color="auto" w:fill="auto"/>
            <w:vAlign w:val="center"/>
          </w:tcPr>
          <w:p w14:paraId="36E6D197" w14:textId="302D1E6B" w:rsidR="004648AA" w:rsidRPr="000F4D63" w:rsidRDefault="006B7538" w:rsidP="005225E9">
            <w:pPr>
              <w:pStyle w:val="Policynormal"/>
              <w:jc w:val="left"/>
              <w:rPr>
                <w:sz w:val="22"/>
                <w:szCs w:val="22"/>
              </w:rPr>
            </w:pPr>
            <w:r>
              <w:rPr>
                <w:sz w:val="22"/>
                <w:szCs w:val="22"/>
              </w:rPr>
              <w:t>3</w:t>
            </w:r>
          </w:p>
        </w:tc>
      </w:tr>
      <w:tr w:rsidR="004648AA" w:rsidRPr="00A64571" w14:paraId="62764BBC" w14:textId="77777777" w:rsidTr="000F4D63">
        <w:trPr>
          <w:trHeight w:val="372"/>
        </w:trPr>
        <w:tc>
          <w:tcPr>
            <w:tcW w:w="527" w:type="dxa"/>
            <w:shd w:val="clear" w:color="auto" w:fill="auto"/>
          </w:tcPr>
          <w:p w14:paraId="2D466DFE" w14:textId="77777777" w:rsidR="004648AA" w:rsidRPr="00E72D7C" w:rsidRDefault="003654F7" w:rsidP="005225E9">
            <w:pPr>
              <w:pStyle w:val="Policynormal"/>
              <w:jc w:val="left"/>
              <w:rPr>
                <w:sz w:val="22"/>
                <w:szCs w:val="22"/>
              </w:rPr>
            </w:pPr>
            <w:r>
              <w:rPr>
                <w:sz w:val="22"/>
                <w:szCs w:val="22"/>
              </w:rPr>
              <w:t>5</w:t>
            </w:r>
          </w:p>
        </w:tc>
        <w:tc>
          <w:tcPr>
            <w:tcW w:w="8512" w:type="dxa"/>
            <w:gridSpan w:val="2"/>
            <w:shd w:val="clear" w:color="auto" w:fill="auto"/>
          </w:tcPr>
          <w:p w14:paraId="01F67D92" w14:textId="487F1564" w:rsidR="004648AA" w:rsidRPr="00E72D7C" w:rsidRDefault="000E34E0" w:rsidP="005225E9">
            <w:pPr>
              <w:pStyle w:val="Policynormal"/>
              <w:jc w:val="left"/>
            </w:pPr>
            <w:r>
              <w:t>ASYE Documents</w:t>
            </w:r>
          </w:p>
        </w:tc>
        <w:tc>
          <w:tcPr>
            <w:tcW w:w="992" w:type="dxa"/>
            <w:shd w:val="clear" w:color="auto" w:fill="auto"/>
            <w:vAlign w:val="center"/>
          </w:tcPr>
          <w:p w14:paraId="683C0AC6" w14:textId="3EA9F10D" w:rsidR="004648AA" w:rsidRPr="000F4D63" w:rsidRDefault="006B7538" w:rsidP="005225E9">
            <w:pPr>
              <w:pStyle w:val="Policynormal"/>
              <w:jc w:val="left"/>
              <w:rPr>
                <w:sz w:val="22"/>
                <w:szCs w:val="22"/>
              </w:rPr>
            </w:pPr>
            <w:r>
              <w:rPr>
                <w:sz w:val="22"/>
                <w:szCs w:val="22"/>
              </w:rPr>
              <w:t>3</w:t>
            </w:r>
          </w:p>
        </w:tc>
      </w:tr>
      <w:tr w:rsidR="003A3139" w:rsidRPr="00A64571" w14:paraId="09792BC3" w14:textId="77777777" w:rsidTr="000F4D63">
        <w:trPr>
          <w:trHeight w:val="372"/>
        </w:trPr>
        <w:tc>
          <w:tcPr>
            <w:tcW w:w="527" w:type="dxa"/>
            <w:shd w:val="clear" w:color="auto" w:fill="auto"/>
          </w:tcPr>
          <w:p w14:paraId="6F445B2A" w14:textId="77777777" w:rsidR="003A3139" w:rsidRDefault="003A3139" w:rsidP="005225E9">
            <w:pPr>
              <w:pStyle w:val="Policynormal"/>
              <w:jc w:val="left"/>
              <w:rPr>
                <w:sz w:val="22"/>
                <w:szCs w:val="22"/>
              </w:rPr>
            </w:pPr>
          </w:p>
        </w:tc>
        <w:tc>
          <w:tcPr>
            <w:tcW w:w="839" w:type="dxa"/>
            <w:shd w:val="clear" w:color="auto" w:fill="auto"/>
          </w:tcPr>
          <w:p w14:paraId="2C6A3B5E" w14:textId="77777777" w:rsidR="003A3139" w:rsidRPr="003A3139" w:rsidRDefault="003654F7" w:rsidP="005225E9">
            <w:pPr>
              <w:pStyle w:val="Policynormal"/>
              <w:jc w:val="left"/>
              <w:rPr>
                <w:sz w:val="22"/>
                <w:szCs w:val="22"/>
              </w:rPr>
            </w:pPr>
            <w:r>
              <w:rPr>
                <w:sz w:val="22"/>
                <w:szCs w:val="22"/>
              </w:rPr>
              <w:t>5</w:t>
            </w:r>
            <w:r w:rsidR="003A3139" w:rsidRPr="003A3139">
              <w:rPr>
                <w:sz w:val="22"/>
                <w:szCs w:val="22"/>
              </w:rPr>
              <w:t>.1</w:t>
            </w:r>
          </w:p>
        </w:tc>
        <w:tc>
          <w:tcPr>
            <w:tcW w:w="7673" w:type="dxa"/>
            <w:shd w:val="clear" w:color="auto" w:fill="auto"/>
          </w:tcPr>
          <w:p w14:paraId="02744837" w14:textId="5E18CE4A" w:rsidR="003A3139" w:rsidRDefault="000E34E0" w:rsidP="005225E9">
            <w:pPr>
              <w:pStyle w:val="Policynormal"/>
              <w:jc w:val="left"/>
            </w:pPr>
            <w:r>
              <w:t>The Process</w:t>
            </w:r>
          </w:p>
        </w:tc>
        <w:tc>
          <w:tcPr>
            <w:tcW w:w="992" w:type="dxa"/>
            <w:shd w:val="clear" w:color="auto" w:fill="auto"/>
            <w:vAlign w:val="center"/>
          </w:tcPr>
          <w:p w14:paraId="420308E6" w14:textId="519585F6" w:rsidR="003A3139" w:rsidRPr="000F4D63" w:rsidRDefault="00376277" w:rsidP="005225E9">
            <w:pPr>
              <w:pStyle w:val="Policynormal"/>
              <w:jc w:val="left"/>
              <w:rPr>
                <w:sz w:val="22"/>
                <w:szCs w:val="22"/>
              </w:rPr>
            </w:pPr>
            <w:r>
              <w:rPr>
                <w:sz w:val="22"/>
                <w:szCs w:val="22"/>
              </w:rPr>
              <w:t>5</w:t>
            </w:r>
          </w:p>
        </w:tc>
      </w:tr>
      <w:tr w:rsidR="003A3139" w:rsidRPr="00A64571" w14:paraId="4A90F8D1" w14:textId="77777777" w:rsidTr="000F4D63">
        <w:trPr>
          <w:trHeight w:val="372"/>
        </w:trPr>
        <w:tc>
          <w:tcPr>
            <w:tcW w:w="527" w:type="dxa"/>
            <w:shd w:val="clear" w:color="auto" w:fill="auto"/>
          </w:tcPr>
          <w:p w14:paraId="089097E8" w14:textId="77777777" w:rsidR="003A3139" w:rsidRDefault="003A3139" w:rsidP="005225E9">
            <w:pPr>
              <w:pStyle w:val="Policynormal"/>
              <w:jc w:val="left"/>
              <w:rPr>
                <w:sz w:val="22"/>
                <w:szCs w:val="22"/>
              </w:rPr>
            </w:pPr>
          </w:p>
        </w:tc>
        <w:tc>
          <w:tcPr>
            <w:tcW w:w="839" w:type="dxa"/>
            <w:shd w:val="clear" w:color="auto" w:fill="auto"/>
          </w:tcPr>
          <w:p w14:paraId="2E205E5F" w14:textId="77777777" w:rsidR="003A3139" w:rsidRPr="003A3139" w:rsidRDefault="003654F7" w:rsidP="005225E9">
            <w:pPr>
              <w:pStyle w:val="Policynormal"/>
              <w:jc w:val="left"/>
              <w:rPr>
                <w:sz w:val="22"/>
                <w:szCs w:val="22"/>
              </w:rPr>
            </w:pPr>
            <w:r>
              <w:rPr>
                <w:sz w:val="22"/>
                <w:szCs w:val="22"/>
              </w:rPr>
              <w:t>5</w:t>
            </w:r>
            <w:r w:rsidR="003A3139">
              <w:rPr>
                <w:sz w:val="22"/>
                <w:szCs w:val="22"/>
              </w:rPr>
              <w:t>.2</w:t>
            </w:r>
          </w:p>
        </w:tc>
        <w:tc>
          <w:tcPr>
            <w:tcW w:w="7673" w:type="dxa"/>
            <w:shd w:val="clear" w:color="auto" w:fill="auto"/>
          </w:tcPr>
          <w:p w14:paraId="2AD13A1B" w14:textId="16D53CAF" w:rsidR="003A3139" w:rsidRDefault="000E34E0" w:rsidP="005225E9">
            <w:pPr>
              <w:pStyle w:val="Policynormal"/>
              <w:jc w:val="left"/>
            </w:pPr>
            <w:r>
              <w:t>Commencing the programme</w:t>
            </w:r>
          </w:p>
        </w:tc>
        <w:tc>
          <w:tcPr>
            <w:tcW w:w="992" w:type="dxa"/>
            <w:shd w:val="clear" w:color="auto" w:fill="auto"/>
            <w:vAlign w:val="center"/>
          </w:tcPr>
          <w:p w14:paraId="37AEDE3F" w14:textId="0A746477" w:rsidR="003A3139" w:rsidRPr="000F4D63" w:rsidRDefault="00376277" w:rsidP="005225E9">
            <w:pPr>
              <w:pStyle w:val="Policynormal"/>
              <w:jc w:val="left"/>
              <w:rPr>
                <w:sz w:val="22"/>
                <w:szCs w:val="22"/>
              </w:rPr>
            </w:pPr>
            <w:r>
              <w:rPr>
                <w:sz w:val="22"/>
                <w:szCs w:val="22"/>
              </w:rPr>
              <w:t>5</w:t>
            </w:r>
          </w:p>
        </w:tc>
      </w:tr>
      <w:tr w:rsidR="003A3139" w:rsidRPr="00A64571" w14:paraId="39E3A319" w14:textId="77777777" w:rsidTr="000F4D63">
        <w:trPr>
          <w:trHeight w:val="386"/>
        </w:trPr>
        <w:tc>
          <w:tcPr>
            <w:tcW w:w="527" w:type="dxa"/>
            <w:shd w:val="clear" w:color="auto" w:fill="auto"/>
          </w:tcPr>
          <w:p w14:paraId="36A65347" w14:textId="77777777" w:rsidR="003A3139" w:rsidRDefault="003A3139" w:rsidP="005225E9">
            <w:pPr>
              <w:pStyle w:val="Policynormal"/>
              <w:jc w:val="left"/>
              <w:rPr>
                <w:sz w:val="22"/>
                <w:szCs w:val="22"/>
              </w:rPr>
            </w:pPr>
          </w:p>
        </w:tc>
        <w:tc>
          <w:tcPr>
            <w:tcW w:w="839" w:type="dxa"/>
            <w:shd w:val="clear" w:color="auto" w:fill="auto"/>
          </w:tcPr>
          <w:p w14:paraId="25D58D1B" w14:textId="77777777" w:rsidR="003A3139" w:rsidRPr="003A3139" w:rsidRDefault="003654F7" w:rsidP="005225E9">
            <w:pPr>
              <w:pStyle w:val="Policynormal"/>
              <w:jc w:val="left"/>
              <w:rPr>
                <w:sz w:val="22"/>
                <w:szCs w:val="22"/>
              </w:rPr>
            </w:pPr>
            <w:r>
              <w:rPr>
                <w:sz w:val="22"/>
                <w:szCs w:val="22"/>
              </w:rPr>
              <w:t>5</w:t>
            </w:r>
            <w:r w:rsidR="003A3139">
              <w:rPr>
                <w:sz w:val="22"/>
                <w:szCs w:val="22"/>
              </w:rPr>
              <w:t>.3</w:t>
            </w:r>
          </w:p>
        </w:tc>
        <w:tc>
          <w:tcPr>
            <w:tcW w:w="7673" w:type="dxa"/>
            <w:shd w:val="clear" w:color="auto" w:fill="auto"/>
          </w:tcPr>
          <w:p w14:paraId="0C931523" w14:textId="2CCF33EE" w:rsidR="003A3139" w:rsidRDefault="000E34E0" w:rsidP="005225E9">
            <w:pPr>
              <w:pStyle w:val="Policynormal"/>
              <w:jc w:val="left"/>
            </w:pPr>
            <w:r>
              <w:t>Timescales</w:t>
            </w:r>
          </w:p>
        </w:tc>
        <w:tc>
          <w:tcPr>
            <w:tcW w:w="992" w:type="dxa"/>
            <w:shd w:val="clear" w:color="auto" w:fill="auto"/>
            <w:vAlign w:val="center"/>
          </w:tcPr>
          <w:p w14:paraId="019E8868" w14:textId="3A7276C6" w:rsidR="003A3139" w:rsidRPr="000F4D63" w:rsidRDefault="00376277" w:rsidP="005225E9">
            <w:pPr>
              <w:pStyle w:val="Policynormal"/>
              <w:jc w:val="left"/>
              <w:rPr>
                <w:sz w:val="22"/>
                <w:szCs w:val="22"/>
              </w:rPr>
            </w:pPr>
            <w:r>
              <w:rPr>
                <w:sz w:val="22"/>
                <w:szCs w:val="22"/>
              </w:rPr>
              <w:t>6</w:t>
            </w:r>
          </w:p>
        </w:tc>
      </w:tr>
      <w:tr w:rsidR="003A3139" w:rsidRPr="00A64571" w14:paraId="5B927AB4" w14:textId="77777777" w:rsidTr="000F4D63">
        <w:trPr>
          <w:trHeight w:val="372"/>
        </w:trPr>
        <w:tc>
          <w:tcPr>
            <w:tcW w:w="527" w:type="dxa"/>
            <w:shd w:val="clear" w:color="auto" w:fill="auto"/>
          </w:tcPr>
          <w:p w14:paraId="6CF4BB17" w14:textId="77777777" w:rsidR="003A3139" w:rsidRDefault="003A3139" w:rsidP="005225E9">
            <w:pPr>
              <w:pStyle w:val="Policynormal"/>
              <w:jc w:val="left"/>
              <w:rPr>
                <w:sz w:val="22"/>
                <w:szCs w:val="22"/>
              </w:rPr>
            </w:pPr>
          </w:p>
        </w:tc>
        <w:tc>
          <w:tcPr>
            <w:tcW w:w="839" w:type="dxa"/>
            <w:shd w:val="clear" w:color="auto" w:fill="auto"/>
          </w:tcPr>
          <w:p w14:paraId="03BA51D4" w14:textId="77777777" w:rsidR="003A3139" w:rsidRPr="003A3139" w:rsidRDefault="003654F7" w:rsidP="005225E9">
            <w:pPr>
              <w:pStyle w:val="Policynormal"/>
              <w:jc w:val="left"/>
              <w:rPr>
                <w:sz w:val="22"/>
                <w:szCs w:val="22"/>
              </w:rPr>
            </w:pPr>
            <w:r>
              <w:rPr>
                <w:sz w:val="22"/>
                <w:szCs w:val="22"/>
              </w:rPr>
              <w:t>5</w:t>
            </w:r>
            <w:r w:rsidR="003A3139">
              <w:rPr>
                <w:sz w:val="22"/>
                <w:szCs w:val="22"/>
              </w:rPr>
              <w:t>.4</w:t>
            </w:r>
          </w:p>
        </w:tc>
        <w:tc>
          <w:tcPr>
            <w:tcW w:w="7673" w:type="dxa"/>
            <w:shd w:val="clear" w:color="auto" w:fill="auto"/>
          </w:tcPr>
          <w:p w14:paraId="1DE1D7DB" w14:textId="4DD2A5CE" w:rsidR="003A3139" w:rsidRDefault="000E34E0" w:rsidP="005225E9">
            <w:pPr>
              <w:pStyle w:val="Policynormal"/>
              <w:jc w:val="left"/>
            </w:pPr>
            <w:r>
              <w:t>Protection for the ASYE</w:t>
            </w:r>
          </w:p>
        </w:tc>
        <w:tc>
          <w:tcPr>
            <w:tcW w:w="992" w:type="dxa"/>
            <w:shd w:val="clear" w:color="auto" w:fill="auto"/>
            <w:vAlign w:val="center"/>
          </w:tcPr>
          <w:p w14:paraId="7C22BBFB" w14:textId="38968B65" w:rsidR="003A3139" w:rsidRPr="000F4D63" w:rsidRDefault="00376277" w:rsidP="005225E9">
            <w:pPr>
              <w:pStyle w:val="Policynormal"/>
              <w:jc w:val="left"/>
              <w:rPr>
                <w:sz w:val="22"/>
                <w:szCs w:val="22"/>
              </w:rPr>
            </w:pPr>
            <w:r>
              <w:rPr>
                <w:sz w:val="22"/>
                <w:szCs w:val="22"/>
              </w:rPr>
              <w:t>7</w:t>
            </w:r>
          </w:p>
        </w:tc>
      </w:tr>
      <w:tr w:rsidR="00FA49DD" w:rsidRPr="00A64571" w14:paraId="4E9A7B3F" w14:textId="77777777" w:rsidTr="000F4D63">
        <w:trPr>
          <w:trHeight w:val="372"/>
        </w:trPr>
        <w:tc>
          <w:tcPr>
            <w:tcW w:w="527" w:type="dxa"/>
            <w:shd w:val="clear" w:color="auto" w:fill="auto"/>
          </w:tcPr>
          <w:p w14:paraId="1031EA05" w14:textId="77777777" w:rsidR="00FA49DD" w:rsidRDefault="00FA49DD" w:rsidP="005225E9">
            <w:pPr>
              <w:pStyle w:val="Policynormal"/>
              <w:jc w:val="left"/>
              <w:rPr>
                <w:sz w:val="22"/>
                <w:szCs w:val="22"/>
              </w:rPr>
            </w:pPr>
          </w:p>
        </w:tc>
        <w:tc>
          <w:tcPr>
            <w:tcW w:w="839" w:type="dxa"/>
            <w:shd w:val="clear" w:color="auto" w:fill="auto"/>
          </w:tcPr>
          <w:p w14:paraId="65EB7A29" w14:textId="01A74419" w:rsidR="00FA49DD" w:rsidRDefault="00FA49DD" w:rsidP="005225E9">
            <w:pPr>
              <w:pStyle w:val="Policynormal"/>
              <w:jc w:val="left"/>
              <w:rPr>
                <w:sz w:val="22"/>
                <w:szCs w:val="22"/>
              </w:rPr>
            </w:pPr>
            <w:r>
              <w:rPr>
                <w:sz w:val="22"/>
                <w:szCs w:val="22"/>
              </w:rPr>
              <w:t>5.5</w:t>
            </w:r>
          </w:p>
        </w:tc>
        <w:tc>
          <w:tcPr>
            <w:tcW w:w="7673" w:type="dxa"/>
            <w:shd w:val="clear" w:color="auto" w:fill="auto"/>
          </w:tcPr>
          <w:p w14:paraId="15BA6784" w14:textId="20CD26AC" w:rsidR="00FA49DD" w:rsidRDefault="000E34E0" w:rsidP="005225E9">
            <w:pPr>
              <w:pStyle w:val="Policynormal"/>
              <w:jc w:val="left"/>
            </w:pPr>
            <w:r>
              <w:t>Panel Process</w:t>
            </w:r>
          </w:p>
        </w:tc>
        <w:tc>
          <w:tcPr>
            <w:tcW w:w="992" w:type="dxa"/>
            <w:shd w:val="clear" w:color="auto" w:fill="auto"/>
            <w:vAlign w:val="center"/>
          </w:tcPr>
          <w:p w14:paraId="2B21E6A8" w14:textId="6D6F87A6" w:rsidR="00FA49DD" w:rsidRPr="000F4D63" w:rsidRDefault="00376277" w:rsidP="005225E9">
            <w:pPr>
              <w:pStyle w:val="Policynormal"/>
              <w:jc w:val="left"/>
              <w:rPr>
                <w:sz w:val="22"/>
                <w:szCs w:val="22"/>
              </w:rPr>
            </w:pPr>
            <w:r>
              <w:rPr>
                <w:sz w:val="22"/>
                <w:szCs w:val="22"/>
              </w:rPr>
              <w:t>9</w:t>
            </w:r>
          </w:p>
        </w:tc>
      </w:tr>
      <w:tr w:rsidR="00FA49DD" w:rsidRPr="00A64571" w14:paraId="242F42F9" w14:textId="77777777" w:rsidTr="000F4D63">
        <w:trPr>
          <w:trHeight w:val="372"/>
        </w:trPr>
        <w:tc>
          <w:tcPr>
            <w:tcW w:w="527" w:type="dxa"/>
            <w:shd w:val="clear" w:color="auto" w:fill="auto"/>
          </w:tcPr>
          <w:p w14:paraId="3DC02974" w14:textId="77777777" w:rsidR="00FA49DD" w:rsidRDefault="00FA49DD" w:rsidP="005225E9">
            <w:pPr>
              <w:pStyle w:val="Policynormal"/>
              <w:jc w:val="left"/>
              <w:rPr>
                <w:sz w:val="22"/>
                <w:szCs w:val="22"/>
              </w:rPr>
            </w:pPr>
          </w:p>
        </w:tc>
        <w:tc>
          <w:tcPr>
            <w:tcW w:w="839" w:type="dxa"/>
            <w:shd w:val="clear" w:color="auto" w:fill="auto"/>
          </w:tcPr>
          <w:p w14:paraId="10030D34" w14:textId="2263A045" w:rsidR="00FA49DD" w:rsidRDefault="00FA49DD" w:rsidP="005225E9">
            <w:pPr>
              <w:pStyle w:val="Policynormal"/>
              <w:jc w:val="left"/>
              <w:rPr>
                <w:sz w:val="22"/>
                <w:szCs w:val="22"/>
              </w:rPr>
            </w:pPr>
            <w:r>
              <w:rPr>
                <w:sz w:val="22"/>
                <w:szCs w:val="22"/>
              </w:rPr>
              <w:t>5.6</w:t>
            </w:r>
          </w:p>
        </w:tc>
        <w:tc>
          <w:tcPr>
            <w:tcW w:w="7673" w:type="dxa"/>
            <w:shd w:val="clear" w:color="auto" w:fill="auto"/>
          </w:tcPr>
          <w:p w14:paraId="601E30FF" w14:textId="0E0D84F2" w:rsidR="00FA49DD" w:rsidRDefault="00551C48" w:rsidP="005225E9">
            <w:pPr>
              <w:pStyle w:val="Policynormal"/>
              <w:jc w:val="left"/>
            </w:pPr>
            <w:r>
              <w:t>Deferrals</w:t>
            </w:r>
          </w:p>
        </w:tc>
        <w:tc>
          <w:tcPr>
            <w:tcW w:w="992" w:type="dxa"/>
            <w:shd w:val="clear" w:color="auto" w:fill="auto"/>
            <w:vAlign w:val="center"/>
          </w:tcPr>
          <w:p w14:paraId="014A8DD1" w14:textId="100BD242" w:rsidR="00FA49DD" w:rsidRPr="000F4D63" w:rsidRDefault="00B71446" w:rsidP="005225E9">
            <w:pPr>
              <w:pStyle w:val="Policynormal"/>
              <w:jc w:val="left"/>
              <w:rPr>
                <w:sz w:val="22"/>
                <w:szCs w:val="22"/>
              </w:rPr>
            </w:pPr>
            <w:r>
              <w:rPr>
                <w:sz w:val="22"/>
                <w:szCs w:val="22"/>
              </w:rPr>
              <w:t>1</w:t>
            </w:r>
            <w:r w:rsidR="00376277">
              <w:rPr>
                <w:sz w:val="22"/>
                <w:szCs w:val="22"/>
              </w:rPr>
              <w:t>0</w:t>
            </w:r>
          </w:p>
        </w:tc>
      </w:tr>
      <w:tr w:rsidR="00551C48" w:rsidRPr="00A64571" w14:paraId="34065417" w14:textId="77777777" w:rsidTr="000F4D63">
        <w:trPr>
          <w:trHeight w:val="372"/>
        </w:trPr>
        <w:tc>
          <w:tcPr>
            <w:tcW w:w="527" w:type="dxa"/>
            <w:shd w:val="clear" w:color="auto" w:fill="auto"/>
          </w:tcPr>
          <w:p w14:paraId="619CB27C" w14:textId="77777777" w:rsidR="00551C48" w:rsidRDefault="00551C48" w:rsidP="005225E9">
            <w:pPr>
              <w:pStyle w:val="Policynormal"/>
              <w:jc w:val="left"/>
              <w:rPr>
                <w:sz w:val="22"/>
                <w:szCs w:val="22"/>
              </w:rPr>
            </w:pPr>
          </w:p>
        </w:tc>
        <w:tc>
          <w:tcPr>
            <w:tcW w:w="839" w:type="dxa"/>
            <w:shd w:val="clear" w:color="auto" w:fill="auto"/>
          </w:tcPr>
          <w:p w14:paraId="53781A62" w14:textId="5653E9A7" w:rsidR="00551C48" w:rsidRDefault="00551C48" w:rsidP="005225E9">
            <w:pPr>
              <w:pStyle w:val="Policynormal"/>
              <w:jc w:val="left"/>
              <w:rPr>
                <w:sz w:val="22"/>
                <w:szCs w:val="22"/>
              </w:rPr>
            </w:pPr>
            <w:r>
              <w:rPr>
                <w:sz w:val="22"/>
                <w:szCs w:val="22"/>
              </w:rPr>
              <w:t>5.7</w:t>
            </w:r>
          </w:p>
        </w:tc>
        <w:tc>
          <w:tcPr>
            <w:tcW w:w="7673" w:type="dxa"/>
            <w:shd w:val="clear" w:color="auto" w:fill="auto"/>
          </w:tcPr>
          <w:p w14:paraId="41990B8D" w14:textId="56FD617D" w:rsidR="00551C48" w:rsidRDefault="00551C48" w:rsidP="005225E9">
            <w:pPr>
              <w:pStyle w:val="Policynormal"/>
              <w:jc w:val="left"/>
            </w:pPr>
            <w:r>
              <w:t>Concerns</w:t>
            </w:r>
          </w:p>
        </w:tc>
        <w:tc>
          <w:tcPr>
            <w:tcW w:w="992" w:type="dxa"/>
            <w:shd w:val="clear" w:color="auto" w:fill="auto"/>
            <w:vAlign w:val="center"/>
          </w:tcPr>
          <w:p w14:paraId="275CF3EB" w14:textId="4DDE1303" w:rsidR="00551C48" w:rsidRDefault="00551C48" w:rsidP="005225E9">
            <w:pPr>
              <w:pStyle w:val="Policynormal"/>
              <w:jc w:val="left"/>
              <w:rPr>
                <w:sz w:val="22"/>
                <w:szCs w:val="22"/>
              </w:rPr>
            </w:pPr>
            <w:r>
              <w:rPr>
                <w:sz w:val="22"/>
                <w:szCs w:val="22"/>
              </w:rPr>
              <w:t>1</w:t>
            </w:r>
            <w:r w:rsidR="00376277">
              <w:rPr>
                <w:sz w:val="22"/>
                <w:szCs w:val="22"/>
              </w:rPr>
              <w:t>0</w:t>
            </w:r>
          </w:p>
        </w:tc>
      </w:tr>
      <w:tr w:rsidR="000E34E0" w:rsidRPr="00A64571" w14:paraId="25244B75" w14:textId="77777777" w:rsidTr="000F4D63">
        <w:trPr>
          <w:trHeight w:val="372"/>
        </w:trPr>
        <w:tc>
          <w:tcPr>
            <w:tcW w:w="527" w:type="dxa"/>
            <w:shd w:val="clear" w:color="auto" w:fill="auto"/>
          </w:tcPr>
          <w:p w14:paraId="590D53D0" w14:textId="77777777" w:rsidR="000E34E0" w:rsidRDefault="000E34E0" w:rsidP="005225E9">
            <w:pPr>
              <w:pStyle w:val="Policynormal"/>
              <w:jc w:val="left"/>
              <w:rPr>
                <w:sz w:val="22"/>
                <w:szCs w:val="22"/>
              </w:rPr>
            </w:pPr>
          </w:p>
        </w:tc>
        <w:tc>
          <w:tcPr>
            <w:tcW w:w="839" w:type="dxa"/>
            <w:shd w:val="clear" w:color="auto" w:fill="auto"/>
          </w:tcPr>
          <w:p w14:paraId="6F553BE9" w14:textId="294BBAED" w:rsidR="000E34E0" w:rsidRDefault="000E34E0" w:rsidP="005225E9">
            <w:pPr>
              <w:pStyle w:val="Policynormal"/>
              <w:jc w:val="left"/>
              <w:rPr>
                <w:sz w:val="22"/>
                <w:szCs w:val="22"/>
              </w:rPr>
            </w:pPr>
            <w:r>
              <w:rPr>
                <w:sz w:val="22"/>
                <w:szCs w:val="22"/>
              </w:rPr>
              <w:t>5.</w:t>
            </w:r>
            <w:r w:rsidR="00551C48">
              <w:rPr>
                <w:sz w:val="22"/>
                <w:szCs w:val="22"/>
              </w:rPr>
              <w:t>8</w:t>
            </w:r>
          </w:p>
        </w:tc>
        <w:tc>
          <w:tcPr>
            <w:tcW w:w="7673" w:type="dxa"/>
            <w:shd w:val="clear" w:color="auto" w:fill="auto"/>
          </w:tcPr>
          <w:p w14:paraId="33E84252" w14:textId="1676B74C" w:rsidR="000E34E0" w:rsidRDefault="000E34E0" w:rsidP="005225E9">
            <w:pPr>
              <w:pStyle w:val="Policynormal"/>
              <w:jc w:val="left"/>
            </w:pPr>
            <w:r>
              <w:t>Top Tips</w:t>
            </w:r>
          </w:p>
        </w:tc>
        <w:tc>
          <w:tcPr>
            <w:tcW w:w="992" w:type="dxa"/>
            <w:shd w:val="clear" w:color="auto" w:fill="auto"/>
            <w:vAlign w:val="center"/>
          </w:tcPr>
          <w:p w14:paraId="7045142F" w14:textId="2B9FEF6C" w:rsidR="000E34E0" w:rsidRPr="000F4D63" w:rsidRDefault="00B71446" w:rsidP="005225E9">
            <w:pPr>
              <w:pStyle w:val="Policynormal"/>
              <w:jc w:val="left"/>
              <w:rPr>
                <w:sz w:val="22"/>
                <w:szCs w:val="22"/>
              </w:rPr>
            </w:pPr>
            <w:r>
              <w:rPr>
                <w:sz w:val="22"/>
                <w:szCs w:val="22"/>
              </w:rPr>
              <w:t>1</w:t>
            </w:r>
            <w:r w:rsidR="00376277">
              <w:rPr>
                <w:sz w:val="22"/>
                <w:szCs w:val="22"/>
              </w:rPr>
              <w:t>1</w:t>
            </w:r>
          </w:p>
        </w:tc>
      </w:tr>
      <w:tr w:rsidR="004648AA" w:rsidRPr="00A64571" w14:paraId="465A85B7" w14:textId="77777777" w:rsidTr="000F4D63">
        <w:trPr>
          <w:trHeight w:val="372"/>
        </w:trPr>
        <w:tc>
          <w:tcPr>
            <w:tcW w:w="527" w:type="dxa"/>
            <w:shd w:val="clear" w:color="auto" w:fill="auto"/>
          </w:tcPr>
          <w:p w14:paraId="1D7A223C" w14:textId="77777777" w:rsidR="004648AA" w:rsidRPr="00E72D7C" w:rsidRDefault="003654F7" w:rsidP="005225E9">
            <w:pPr>
              <w:pStyle w:val="Policynormal"/>
              <w:jc w:val="left"/>
              <w:rPr>
                <w:sz w:val="22"/>
                <w:szCs w:val="22"/>
              </w:rPr>
            </w:pPr>
            <w:r>
              <w:rPr>
                <w:sz w:val="22"/>
                <w:szCs w:val="22"/>
              </w:rPr>
              <w:t>6</w:t>
            </w:r>
          </w:p>
        </w:tc>
        <w:tc>
          <w:tcPr>
            <w:tcW w:w="8512" w:type="dxa"/>
            <w:gridSpan w:val="2"/>
            <w:shd w:val="clear" w:color="auto" w:fill="auto"/>
          </w:tcPr>
          <w:p w14:paraId="71801F47" w14:textId="77777777" w:rsidR="004648AA" w:rsidRPr="00E72D7C" w:rsidRDefault="00FB60FC" w:rsidP="005225E9">
            <w:pPr>
              <w:pStyle w:val="Policynormal"/>
              <w:jc w:val="left"/>
            </w:pPr>
            <w:hyperlink w:anchor="RolesResponsibilities" w:history="1">
              <w:r w:rsidR="00E86ED9" w:rsidRPr="00E86ED9">
                <w:rPr>
                  <w:rStyle w:val="Hyperlink"/>
                </w:rPr>
                <w:t>Roles and responsibilities</w:t>
              </w:r>
            </w:hyperlink>
          </w:p>
        </w:tc>
        <w:tc>
          <w:tcPr>
            <w:tcW w:w="992" w:type="dxa"/>
            <w:shd w:val="clear" w:color="auto" w:fill="auto"/>
            <w:vAlign w:val="center"/>
          </w:tcPr>
          <w:p w14:paraId="5B3CCB92" w14:textId="1CBAAACD" w:rsidR="004648AA" w:rsidRPr="000F4D63" w:rsidRDefault="00B71446" w:rsidP="005225E9">
            <w:pPr>
              <w:pStyle w:val="Policynormal"/>
              <w:jc w:val="left"/>
              <w:rPr>
                <w:sz w:val="22"/>
                <w:szCs w:val="22"/>
              </w:rPr>
            </w:pPr>
            <w:r>
              <w:rPr>
                <w:sz w:val="22"/>
                <w:szCs w:val="22"/>
              </w:rPr>
              <w:t>1</w:t>
            </w:r>
            <w:r w:rsidR="00376277">
              <w:rPr>
                <w:sz w:val="22"/>
                <w:szCs w:val="22"/>
              </w:rPr>
              <w:t>2</w:t>
            </w:r>
          </w:p>
        </w:tc>
      </w:tr>
      <w:tr w:rsidR="004648AA" w:rsidRPr="00A64571" w14:paraId="2EA26730" w14:textId="77777777" w:rsidTr="000F4D63">
        <w:trPr>
          <w:trHeight w:val="386"/>
        </w:trPr>
        <w:tc>
          <w:tcPr>
            <w:tcW w:w="527" w:type="dxa"/>
            <w:shd w:val="clear" w:color="auto" w:fill="auto"/>
          </w:tcPr>
          <w:p w14:paraId="17AB519A" w14:textId="2DB5DC39" w:rsidR="004648AA" w:rsidRPr="00E72D7C" w:rsidRDefault="00376277" w:rsidP="005225E9">
            <w:pPr>
              <w:pStyle w:val="Policynormal"/>
              <w:jc w:val="left"/>
              <w:rPr>
                <w:sz w:val="22"/>
                <w:szCs w:val="22"/>
              </w:rPr>
            </w:pPr>
            <w:r>
              <w:rPr>
                <w:sz w:val="22"/>
                <w:szCs w:val="22"/>
              </w:rPr>
              <w:t>7</w:t>
            </w:r>
          </w:p>
        </w:tc>
        <w:tc>
          <w:tcPr>
            <w:tcW w:w="8512" w:type="dxa"/>
            <w:gridSpan w:val="2"/>
            <w:shd w:val="clear" w:color="auto" w:fill="auto"/>
          </w:tcPr>
          <w:p w14:paraId="2266377F" w14:textId="77777777" w:rsidR="004648AA" w:rsidRPr="00E72D7C" w:rsidRDefault="00FB60FC" w:rsidP="005225E9">
            <w:pPr>
              <w:pStyle w:val="Policynormal"/>
              <w:jc w:val="left"/>
            </w:pPr>
            <w:hyperlink w:anchor="AbbreviationsDefinitionsExplanations" w:history="1">
              <w:r w:rsidR="00E86ED9" w:rsidRPr="005A1A06">
                <w:rPr>
                  <w:rStyle w:val="Hyperlink"/>
                </w:rPr>
                <w:t>Abbreviations</w:t>
              </w:r>
              <w:r w:rsidR="00E86ED9">
                <w:rPr>
                  <w:rStyle w:val="Hyperlink"/>
                </w:rPr>
                <w:t xml:space="preserve"> and d</w:t>
              </w:r>
              <w:r w:rsidR="00E86ED9" w:rsidRPr="005A1A06">
                <w:rPr>
                  <w:rStyle w:val="Hyperlink"/>
                </w:rPr>
                <w:t>efinitions</w:t>
              </w:r>
            </w:hyperlink>
            <w:r w:rsidR="00E86ED9">
              <w:rPr>
                <w:rStyle w:val="Hyperlink"/>
              </w:rPr>
              <w:t xml:space="preserve">   </w:t>
            </w:r>
          </w:p>
        </w:tc>
        <w:tc>
          <w:tcPr>
            <w:tcW w:w="992" w:type="dxa"/>
            <w:shd w:val="clear" w:color="auto" w:fill="auto"/>
            <w:vAlign w:val="center"/>
          </w:tcPr>
          <w:p w14:paraId="466BBF9B" w14:textId="21D8FEB5" w:rsidR="004648AA" w:rsidRPr="000F4D63" w:rsidRDefault="00B71446" w:rsidP="005225E9">
            <w:pPr>
              <w:pStyle w:val="Policynormal"/>
              <w:jc w:val="left"/>
              <w:rPr>
                <w:sz w:val="22"/>
                <w:szCs w:val="22"/>
              </w:rPr>
            </w:pPr>
            <w:r>
              <w:rPr>
                <w:sz w:val="22"/>
                <w:szCs w:val="22"/>
              </w:rPr>
              <w:t>1</w:t>
            </w:r>
            <w:r w:rsidR="00376277">
              <w:rPr>
                <w:sz w:val="22"/>
                <w:szCs w:val="22"/>
              </w:rPr>
              <w:t>3</w:t>
            </w:r>
          </w:p>
        </w:tc>
      </w:tr>
      <w:tr w:rsidR="004648AA" w:rsidRPr="00A64571" w14:paraId="14D4AD21" w14:textId="77777777" w:rsidTr="000F4D63">
        <w:trPr>
          <w:trHeight w:val="372"/>
        </w:trPr>
        <w:tc>
          <w:tcPr>
            <w:tcW w:w="527" w:type="dxa"/>
            <w:shd w:val="clear" w:color="auto" w:fill="auto"/>
          </w:tcPr>
          <w:p w14:paraId="275D7A06" w14:textId="690EE6E0" w:rsidR="004648AA" w:rsidRPr="00E72D7C" w:rsidRDefault="00376277" w:rsidP="005225E9">
            <w:pPr>
              <w:pStyle w:val="Policynormal"/>
              <w:jc w:val="left"/>
              <w:rPr>
                <w:sz w:val="22"/>
                <w:szCs w:val="22"/>
              </w:rPr>
            </w:pPr>
            <w:r>
              <w:rPr>
                <w:sz w:val="22"/>
                <w:szCs w:val="22"/>
              </w:rPr>
              <w:t>8</w:t>
            </w:r>
          </w:p>
        </w:tc>
        <w:tc>
          <w:tcPr>
            <w:tcW w:w="8512" w:type="dxa"/>
            <w:gridSpan w:val="2"/>
            <w:shd w:val="clear" w:color="auto" w:fill="auto"/>
          </w:tcPr>
          <w:p w14:paraId="481F0D00" w14:textId="77777777" w:rsidR="004648AA" w:rsidRPr="00E72D7C" w:rsidRDefault="00FB60FC" w:rsidP="005225E9">
            <w:pPr>
              <w:pStyle w:val="Policynormal"/>
              <w:jc w:val="left"/>
            </w:pPr>
            <w:hyperlink w:anchor="ReferncesSupportingDocuments" w:history="1">
              <w:r w:rsidR="004648AA" w:rsidRPr="005A1A06">
                <w:rPr>
                  <w:rStyle w:val="Hyperlink"/>
                </w:rPr>
                <w:t>References</w:t>
              </w:r>
            </w:hyperlink>
          </w:p>
        </w:tc>
        <w:tc>
          <w:tcPr>
            <w:tcW w:w="992" w:type="dxa"/>
            <w:shd w:val="clear" w:color="auto" w:fill="auto"/>
            <w:vAlign w:val="center"/>
          </w:tcPr>
          <w:p w14:paraId="6A428427" w14:textId="78AD1E1C" w:rsidR="004648AA" w:rsidRPr="000F4D63" w:rsidRDefault="00B71446" w:rsidP="005225E9">
            <w:pPr>
              <w:pStyle w:val="Policynormal"/>
              <w:jc w:val="left"/>
              <w:rPr>
                <w:sz w:val="22"/>
                <w:szCs w:val="22"/>
              </w:rPr>
            </w:pPr>
            <w:r>
              <w:rPr>
                <w:sz w:val="22"/>
                <w:szCs w:val="22"/>
              </w:rPr>
              <w:t>1</w:t>
            </w:r>
            <w:r w:rsidR="00376277">
              <w:rPr>
                <w:sz w:val="22"/>
                <w:szCs w:val="22"/>
              </w:rPr>
              <w:t>4</w:t>
            </w:r>
          </w:p>
        </w:tc>
      </w:tr>
      <w:tr w:rsidR="00E42A78" w:rsidRPr="00A64571" w14:paraId="1E0920E9" w14:textId="77777777" w:rsidTr="000F4D63">
        <w:trPr>
          <w:trHeight w:val="372"/>
        </w:trPr>
        <w:tc>
          <w:tcPr>
            <w:tcW w:w="527" w:type="dxa"/>
            <w:shd w:val="clear" w:color="auto" w:fill="auto"/>
          </w:tcPr>
          <w:p w14:paraId="31E75B25" w14:textId="67AD796E" w:rsidR="00E42A78" w:rsidRPr="00E72D7C" w:rsidRDefault="00376277" w:rsidP="001C50D3">
            <w:pPr>
              <w:pStyle w:val="Policynormal"/>
              <w:jc w:val="left"/>
              <w:rPr>
                <w:sz w:val="22"/>
                <w:szCs w:val="22"/>
              </w:rPr>
            </w:pPr>
            <w:r>
              <w:rPr>
                <w:sz w:val="22"/>
                <w:szCs w:val="22"/>
              </w:rPr>
              <w:t>9</w:t>
            </w:r>
          </w:p>
        </w:tc>
        <w:tc>
          <w:tcPr>
            <w:tcW w:w="8512" w:type="dxa"/>
            <w:gridSpan w:val="2"/>
            <w:shd w:val="clear" w:color="auto" w:fill="auto"/>
          </w:tcPr>
          <w:p w14:paraId="13A05A95" w14:textId="77777777" w:rsidR="00E42A78" w:rsidRDefault="00FB60FC" w:rsidP="005225E9">
            <w:pPr>
              <w:pStyle w:val="Policynormal"/>
              <w:jc w:val="left"/>
            </w:pPr>
            <w:hyperlink w:anchor="Appendices" w:history="1">
              <w:r w:rsidR="00E42A78" w:rsidRPr="00C939DF">
                <w:rPr>
                  <w:rStyle w:val="Hyperlink"/>
                </w:rPr>
                <w:t>Appendices</w:t>
              </w:r>
            </w:hyperlink>
          </w:p>
        </w:tc>
        <w:tc>
          <w:tcPr>
            <w:tcW w:w="992" w:type="dxa"/>
            <w:shd w:val="clear" w:color="auto" w:fill="auto"/>
            <w:vAlign w:val="center"/>
          </w:tcPr>
          <w:p w14:paraId="09BFCC31" w14:textId="51CA4B14" w:rsidR="00E42A78" w:rsidRPr="000F4D63" w:rsidRDefault="00376277" w:rsidP="005225E9">
            <w:pPr>
              <w:pStyle w:val="Policynormal"/>
              <w:jc w:val="left"/>
              <w:rPr>
                <w:sz w:val="22"/>
                <w:szCs w:val="22"/>
              </w:rPr>
            </w:pPr>
            <w:r>
              <w:rPr>
                <w:sz w:val="22"/>
                <w:szCs w:val="22"/>
              </w:rPr>
              <w:t>15</w:t>
            </w:r>
          </w:p>
        </w:tc>
      </w:tr>
    </w:tbl>
    <w:p w14:paraId="5F404B75" w14:textId="77777777" w:rsidR="004648AA" w:rsidRDefault="00A43060" w:rsidP="00A43060">
      <w:pPr>
        <w:tabs>
          <w:tab w:val="left" w:pos="945"/>
        </w:tabs>
        <w:rPr>
          <w:rFonts w:ascii="Arial" w:hAnsi="Arial" w:cs="Arial"/>
          <w:color w:val="808080" w:themeColor="background1" w:themeShade="80"/>
          <w:sz w:val="22"/>
          <w:szCs w:val="22"/>
        </w:rPr>
      </w:pPr>
      <w:r>
        <w:rPr>
          <w:rFonts w:ascii="Arial" w:hAnsi="Arial" w:cs="Arial"/>
          <w:color w:val="808080" w:themeColor="background1" w:themeShade="80"/>
          <w:sz w:val="22"/>
          <w:szCs w:val="22"/>
        </w:rPr>
        <w:tab/>
      </w:r>
    </w:p>
    <w:p w14:paraId="2F618AE9" w14:textId="77777777" w:rsidR="00173AED" w:rsidRDefault="00173AED" w:rsidP="004648AA">
      <w:pPr>
        <w:rPr>
          <w:rFonts w:ascii="Arial" w:hAnsi="Arial"/>
          <w:b/>
          <w:sz w:val="24"/>
          <w:szCs w:val="24"/>
          <w:lang w:eastAsia="en-US"/>
        </w:rPr>
      </w:pPr>
    </w:p>
    <w:p w14:paraId="4C1AD134" w14:textId="12E0E033" w:rsidR="004648AA" w:rsidRPr="00CF27CE" w:rsidRDefault="004648AA" w:rsidP="004648AA">
      <w:pPr>
        <w:rPr>
          <w:rFonts w:ascii="Arial" w:hAnsi="Arial" w:cs="Arial"/>
          <w:b/>
          <w:sz w:val="28"/>
          <w:szCs w:val="28"/>
        </w:rPr>
      </w:pPr>
      <w:bookmarkStart w:id="0" w:name="WhoShouldReadThisDocument"/>
    </w:p>
    <w:tbl>
      <w:tblPr>
        <w:tblStyle w:val="TableGrid"/>
        <w:tblW w:w="10201" w:type="dxa"/>
        <w:tblBorders>
          <w:insideV w:val="none" w:sz="0" w:space="0" w:color="auto"/>
        </w:tblBorders>
        <w:tblLook w:val="04A0" w:firstRow="1" w:lastRow="0" w:firstColumn="1" w:lastColumn="0" w:noHBand="0" w:noVBand="1"/>
      </w:tblPr>
      <w:tblGrid>
        <w:gridCol w:w="817"/>
        <w:gridCol w:w="9384"/>
      </w:tblGrid>
      <w:tr w:rsidR="004648AA" w14:paraId="764FA26F" w14:textId="77777777" w:rsidTr="00E52FCB">
        <w:tc>
          <w:tcPr>
            <w:tcW w:w="817" w:type="dxa"/>
            <w:shd w:val="clear" w:color="auto" w:fill="005EB8"/>
          </w:tcPr>
          <w:p w14:paraId="3BD89973" w14:textId="77777777" w:rsidR="004648AA" w:rsidRPr="002B66F0" w:rsidRDefault="004648AA" w:rsidP="008A4E24">
            <w:pPr>
              <w:rPr>
                <w:rFonts w:ascii="Arial" w:hAnsi="Arial" w:cs="Arial"/>
                <w:b/>
                <w:color w:val="FFFFFF" w:themeColor="background1"/>
                <w:sz w:val="28"/>
                <w:szCs w:val="28"/>
              </w:rPr>
            </w:pPr>
            <w:r w:rsidRPr="002B66F0">
              <w:rPr>
                <w:rFonts w:ascii="Arial" w:hAnsi="Arial" w:cs="Arial"/>
                <w:b/>
                <w:color w:val="FFFFFF" w:themeColor="background1"/>
                <w:sz w:val="28"/>
                <w:szCs w:val="28"/>
              </w:rPr>
              <w:lastRenderedPageBreak/>
              <w:t>1</w:t>
            </w:r>
            <w:r>
              <w:rPr>
                <w:rFonts w:ascii="Arial" w:hAnsi="Arial" w:cs="Arial"/>
                <w:b/>
                <w:color w:val="FFFFFF" w:themeColor="background1"/>
                <w:sz w:val="28"/>
                <w:szCs w:val="28"/>
              </w:rPr>
              <w:t>.</w:t>
            </w:r>
          </w:p>
        </w:tc>
        <w:tc>
          <w:tcPr>
            <w:tcW w:w="9384" w:type="dxa"/>
            <w:shd w:val="clear" w:color="auto" w:fill="005EB8"/>
          </w:tcPr>
          <w:p w14:paraId="7F839748" w14:textId="1F32F8EE" w:rsidR="004648AA" w:rsidRPr="002B66F0" w:rsidRDefault="00442EA4" w:rsidP="006B41EB">
            <w:pPr>
              <w:rPr>
                <w:rFonts w:ascii="Arial" w:hAnsi="Arial" w:cs="Arial"/>
                <w:b/>
                <w:color w:val="FFFFFF" w:themeColor="background1"/>
                <w:sz w:val="28"/>
                <w:szCs w:val="28"/>
              </w:rPr>
            </w:pPr>
            <w:bookmarkStart w:id="1" w:name="WhatIsThisPolicyAbout"/>
            <w:r>
              <w:rPr>
                <w:rFonts w:ascii="Arial" w:hAnsi="Arial" w:cs="Arial"/>
                <w:b/>
                <w:color w:val="FFFFFF" w:themeColor="background1"/>
                <w:sz w:val="28"/>
                <w:szCs w:val="28"/>
              </w:rPr>
              <w:t>Overview (</w:t>
            </w:r>
            <w:r w:rsidR="00BA372B">
              <w:rPr>
                <w:rFonts w:ascii="Arial" w:hAnsi="Arial" w:cs="Arial"/>
                <w:b/>
                <w:color w:val="FFFFFF" w:themeColor="background1"/>
                <w:sz w:val="22"/>
                <w:szCs w:val="22"/>
              </w:rPr>
              <w:t>What is this guideline</w:t>
            </w:r>
            <w:r w:rsidR="004648AA" w:rsidRPr="00B829FE">
              <w:rPr>
                <w:rFonts w:ascii="Arial" w:hAnsi="Arial" w:cs="Arial"/>
                <w:b/>
                <w:color w:val="FFFFFF" w:themeColor="background1"/>
                <w:sz w:val="22"/>
                <w:szCs w:val="22"/>
              </w:rPr>
              <w:t xml:space="preserve"> about?</w:t>
            </w:r>
            <w:bookmarkEnd w:id="1"/>
            <w:r w:rsidR="007D4DB2" w:rsidRPr="00B829FE">
              <w:rPr>
                <w:rFonts w:ascii="Arial" w:hAnsi="Arial" w:cs="Arial"/>
                <w:b/>
                <w:color w:val="FFFFFF" w:themeColor="background1"/>
                <w:sz w:val="22"/>
                <w:szCs w:val="22"/>
              </w:rPr>
              <w:t>)</w:t>
            </w:r>
          </w:p>
        </w:tc>
      </w:tr>
    </w:tbl>
    <w:p w14:paraId="68177123" w14:textId="77777777" w:rsidR="004648AA" w:rsidRPr="006B41EB" w:rsidRDefault="004648AA" w:rsidP="006B41EB">
      <w:pPr>
        <w:outlineLvl w:val="0"/>
        <w:rPr>
          <w:rFonts w:ascii="Arial" w:hAnsi="Arial" w:cs="Arial"/>
          <w:sz w:val="24"/>
          <w:szCs w:val="24"/>
        </w:rPr>
      </w:pPr>
      <w:r w:rsidRPr="00CF27CE">
        <w:rPr>
          <w:rFonts w:ascii="Arial" w:hAnsi="Arial" w:cs="Arial"/>
          <w:b/>
          <w:sz w:val="28"/>
          <w:szCs w:val="28"/>
        </w:rPr>
        <w:tab/>
      </w:r>
      <w:bookmarkEnd w:id="0"/>
    </w:p>
    <w:p w14:paraId="2BE625BC" w14:textId="32DCC3FB" w:rsidR="00D9376E" w:rsidRDefault="00002513" w:rsidP="00442EA4">
      <w:pPr>
        <w:pStyle w:val="Default"/>
        <w:jc w:val="both"/>
      </w:pPr>
      <w:r w:rsidRPr="00002513">
        <w:t xml:space="preserve">The ASYE is an employer-led programme of support and assessment for newly qualified social workers (NQSWs) which aims to enable the NQSW to consolidate their learning and build their knowledge, </w:t>
      </w:r>
      <w:r w:rsidR="00442EA4" w:rsidRPr="00002513">
        <w:t>skills,</w:t>
      </w:r>
      <w:r w:rsidRPr="00002513">
        <w:t xml:space="preserve"> and professional confidence. Support and assessment </w:t>
      </w:r>
      <w:r w:rsidR="00442EA4" w:rsidRPr="00002513">
        <w:t>are</w:t>
      </w:r>
      <w:r w:rsidRPr="00002513">
        <w:t xml:space="preserve"> provided by an experienced registered social worker</w:t>
      </w:r>
      <w:r w:rsidR="00442EA4">
        <w:t xml:space="preserve"> (</w:t>
      </w:r>
      <w:r w:rsidR="009D37E7">
        <w:t>a</w:t>
      </w:r>
      <w:r w:rsidR="00442EA4">
        <w:t>ssessor)</w:t>
      </w:r>
      <w:r w:rsidRPr="00002513">
        <w:t xml:space="preserve"> using the designated national assessment framework</w:t>
      </w:r>
      <w:r w:rsidR="00442EA4">
        <w:t>:</w:t>
      </w:r>
    </w:p>
    <w:p w14:paraId="2C28B97A" w14:textId="31604B06" w:rsidR="006A6767" w:rsidRDefault="006A6767" w:rsidP="00442EA4">
      <w:pPr>
        <w:pStyle w:val="Default"/>
        <w:jc w:val="both"/>
      </w:pPr>
    </w:p>
    <w:p w14:paraId="562AE684" w14:textId="56BC0C2D" w:rsidR="006A6767" w:rsidRPr="00442EA4" w:rsidRDefault="006A6767" w:rsidP="00442EA4">
      <w:pPr>
        <w:pStyle w:val="Default"/>
        <w:jc w:val="both"/>
        <w:rPr>
          <w:b/>
          <w:bCs/>
        </w:rPr>
      </w:pPr>
      <w:r w:rsidRPr="00442EA4">
        <w:rPr>
          <w:b/>
          <w:bCs/>
        </w:rPr>
        <w:t>P</w:t>
      </w:r>
      <w:r w:rsidR="00442EA4">
        <w:rPr>
          <w:b/>
          <w:bCs/>
        </w:rPr>
        <w:t xml:space="preserve">rofessional </w:t>
      </w:r>
      <w:r w:rsidRPr="00442EA4">
        <w:rPr>
          <w:b/>
          <w:bCs/>
        </w:rPr>
        <w:t>C</w:t>
      </w:r>
      <w:r w:rsidR="00442EA4">
        <w:rPr>
          <w:b/>
          <w:bCs/>
        </w:rPr>
        <w:t xml:space="preserve">apabilities </w:t>
      </w:r>
      <w:r w:rsidRPr="00442EA4">
        <w:rPr>
          <w:b/>
          <w:bCs/>
        </w:rPr>
        <w:t>F</w:t>
      </w:r>
      <w:r w:rsidR="00442EA4">
        <w:rPr>
          <w:b/>
          <w:bCs/>
        </w:rPr>
        <w:t>ramework</w:t>
      </w:r>
      <w:r w:rsidRPr="00442EA4">
        <w:rPr>
          <w:b/>
          <w:bCs/>
        </w:rPr>
        <w:t xml:space="preserve"> at ASYE level</w:t>
      </w:r>
      <w:r w:rsidR="00442EA4">
        <w:rPr>
          <w:b/>
          <w:bCs/>
        </w:rPr>
        <w:t>:</w:t>
      </w:r>
    </w:p>
    <w:p w14:paraId="7A98D2F0" w14:textId="296C85E7" w:rsidR="006A6767" w:rsidRDefault="00FB60FC" w:rsidP="00442EA4">
      <w:pPr>
        <w:pStyle w:val="Default"/>
        <w:jc w:val="both"/>
      </w:pPr>
      <w:hyperlink r:id="rId9" w:history="1">
        <w:r w:rsidR="006A6767" w:rsidRPr="00290F64">
          <w:rPr>
            <w:rStyle w:val="Hyperlink"/>
          </w:rPr>
          <w:t>https://www.basw.co.uk/professional-development/professional-capabilities-framework-pcf/the-pcf/asye</w:t>
        </w:r>
      </w:hyperlink>
    </w:p>
    <w:p w14:paraId="60D50203" w14:textId="3E2C0171" w:rsidR="006A6767" w:rsidRDefault="006A6767" w:rsidP="00442EA4">
      <w:pPr>
        <w:pStyle w:val="Default"/>
        <w:jc w:val="both"/>
      </w:pPr>
    </w:p>
    <w:p w14:paraId="39402B6F" w14:textId="3E68AE69" w:rsidR="006A6767" w:rsidRPr="00442EA4" w:rsidRDefault="006A6767" w:rsidP="00442EA4">
      <w:pPr>
        <w:pStyle w:val="Default"/>
        <w:jc w:val="both"/>
        <w:rPr>
          <w:b/>
          <w:bCs/>
        </w:rPr>
      </w:pPr>
      <w:r w:rsidRPr="00442EA4">
        <w:rPr>
          <w:b/>
          <w:bCs/>
        </w:rPr>
        <w:t>Knowledge and Skills Statement for Adults</w:t>
      </w:r>
      <w:r w:rsidR="00442EA4">
        <w:rPr>
          <w:b/>
          <w:bCs/>
        </w:rPr>
        <w:t>:</w:t>
      </w:r>
    </w:p>
    <w:p w14:paraId="16692F55" w14:textId="25345EB8" w:rsidR="006A6767" w:rsidRDefault="00FB60FC" w:rsidP="00442EA4">
      <w:pPr>
        <w:autoSpaceDE w:val="0"/>
        <w:autoSpaceDN w:val="0"/>
        <w:adjustRightInd w:val="0"/>
        <w:jc w:val="both"/>
        <w:rPr>
          <w:highlight w:val="yellow"/>
        </w:rPr>
      </w:pPr>
      <w:hyperlink r:id="rId10" w:history="1">
        <w:r w:rsidR="006A6767" w:rsidRPr="00002513">
          <w:rPr>
            <w:rStyle w:val="Hyperlink"/>
            <w:rFonts w:ascii="Arial" w:hAnsi="Arial" w:cs="Arial"/>
            <w:sz w:val="24"/>
            <w:szCs w:val="24"/>
          </w:rPr>
          <w:t>https://assets.publishing.service.gov.uk/government/uploads/system/uploads/attachment_data/file/411957/KSS.pdf</w:t>
        </w:r>
      </w:hyperlink>
    </w:p>
    <w:p w14:paraId="6447A9E6" w14:textId="77777777" w:rsidR="00D9376E" w:rsidRDefault="00D9376E" w:rsidP="00442EA4">
      <w:pPr>
        <w:pStyle w:val="Default"/>
        <w:jc w:val="both"/>
      </w:pPr>
    </w:p>
    <w:p w14:paraId="574A606F" w14:textId="5A573B4A" w:rsidR="00442EA4" w:rsidRDefault="006A6767" w:rsidP="00442EA4">
      <w:pPr>
        <w:pStyle w:val="Default"/>
        <w:jc w:val="both"/>
      </w:pPr>
      <w:r w:rsidRPr="00A95C61">
        <w:t xml:space="preserve">Both Assessor and NQSW will need to be familiar with these as they constitute the framework against which NQSWs will be assessed. </w:t>
      </w:r>
      <w:r>
        <w:t xml:space="preserve"> </w:t>
      </w:r>
      <w:r w:rsidR="00002513" w:rsidRPr="00002513">
        <w:t>This guidance should be read in conjunction with the full ASYE programme and guidance on Skills for Care website</w:t>
      </w:r>
      <w:r w:rsidR="00442EA4">
        <w:t>:</w:t>
      </w:r>
    </w:p>
    <w:p w14:paraId="5F8A6E2E" w14:textId="77777777" w:rsidR="009D37E7" w:rsidRPr="009D37E7" w:rsidRDefault="009D37E7" w:rsidP="00442EA4">
      <w:pPr>
        <w:pStyle w:val="Default"/>
        <w:jc w:val="both"/>
        <w:rPr>
          <w:vertAlign w:val="subscript"/>
        </w:rPr>
      </w:pPr>
    </w:p>
    <w:p w14:paraId="1F294A9C" w14:textId="77777777" w:rsidR="00B55CA9" w:rsidRDefault="00FB60FC" w:rsidP="00B55CA9">
      <w:pPr>
        <w:pStyle w:val="Default"/>
        <w:jc w:val="both"/>
      </w:pPr>
      <w:hyperlink r:id="rId11" w:history="1">
        <w:r w:rsidR="00B55CA9" w:rsidRPr="003A7679">
          <w:rPr>
            <w:rStyle w:val="Hyperlink"/>
          </w:rPr>
          <w:t>https://www.skillsforcare.org.uk/Regulated-professions/Social-work/ASYE/ASYE-for-adult-services/ASYE-for-adult-services.aspx</w:t>
        </w:r>
      </w:hyperlink>
    </w:p>
    <w:p w14:paraId="5BF634CD" w14:textId="77777777" w:rsidR="00AD3B61" w:rsidRDefault="00AD3B61" w:rsidP="00442EA4">
      <w:pPr>
        <w:pStyle w:val="Default"/>
        <w:jc w:val="both"/>
      </w:pPr>
    </w:p>
    <w:p w14:paraId="330846A6" w14:textId="26BDFA6D" w:rsidR="00002513" w:rsidRDefault="00002513" w:rsidP="00442EA4">
      <w:pPr>
        <w:pStyle w:val="Default"/>
        <w:jc w:val="both"/>
      </w:pPr>
      <w:r w:rsidRPr="00002513">
        <w:t xml:space="preserve">The programme is supported, </w:t>
      </w:r>
      <w:r w:rsidR="00442EA4" w:rsidRPr="00002513">
        <w:t>funded,</w:t>
      </w:r>
      <w:r w:rsidRPr="00002513">
        <w:t xml:space="preserve"> and monitored by Skills for Care who provide guidance, </w:t>
      </w:r>
      <w:r w:rsidR="00442EA4" w:rsidRPr="00002513">
        <w:t>direction,</w:t>
      </w:r>
      <w:r w:rsidRPr="00002513">
        <w:t xml:space="preserve"> and </w:t>
      </w:r>
      <w:r w:rsidR="009D37E7">
        <w:t xml:space="preserve">external </w:t>
      </w:r>
      <w:r w:rsidRPr="00002513">
        <w:t xml:space="preserve">moderation </w:t>
      </w:r>
      <w:r w:rsidR="009D37E7" w:rsidRPr="00002513">
        <w:t>to</w:t>
      </w:r>
      <w:r w:rsidRPr="00002513">
        <w:t xml:space="preserve"> improve national standards and promote consistency. </w:t>
      </w:r>
    </w:p>
    <w:p w14:paraId="1E41B8F7" w14:textId="77777777" w:rsidR="00002513" w:rsidRPr="00002513" w:rsidRDefault="00002513" w:rsidP="00442EA4">
      <w:pPr>
        <w:pStyle w:val="Default"/>
        <w:jc w:val="both"/>
      </w:pPr>
    </w:p>
    <w:p w14:paraId="665C2C72" w14:textId="6A4688E4" w:rsidR="004648AA" w:rsidRPr="00002513" w:rsidRDefault="00002513" w:rsidP="00442EA4">
      <w:pPr>
        <w:jc w:val="both"/>
        <w:outlineLvl w:val="0"/>
        <w:rPr>
          <w:rFonts w:ascii="Arial" w:hAnsi="Arial" w:cs="Arial"/>
          <w:sz w:val="24"/>
          <w:szCs w:val="24"/>
        </w:rPr>
      </w:pPr>
      <w:r w:rsidRPr="00002513">
        <w:rPr>
          <w:rFonts w:ascii="Arial" w:hAnsi="Arial" w:cs="Arial"/>
          <w:sz w:val="24"/>
          <w:szCs w:val="24"/>
        </w:rPr>
        <w:t xml:space="preserve">The NQSW completes a portfolio of evidence over the course of the </w:t>
      </w:r>
      <w:r w:rsidR="00442EA4">
        <w:rPr>
          <w:rFonts w:ascii="Arial" w:hAnsi="Arial" w:cs="Arial"/>
          <w:sz w:val="24"/>
          <w:szCs w:val="24"/>
        </w:rPr>
        <w:t>twelve</w:t>
      </w:r>
      <w:r w:rsidR="00442EA4" w:rsidRPr="00002513">
        <w:rPr>
          <w:rFonts w:ascii="Arial" w:hAnsi="Arial" w:cs="Arial"/>
          <w:sz w:val="24"/>
          <w:szCs w:val="24"/>
        </w:rPr>
        <w:t>-month</w:t>
      </w:r>
      <w:r w:rsidRPr="00002513">
        <w:rPr>
          <w:rFonts w:ascii="Arial" w:hAnsi="Arial" w:cs="Arial"/>
          <w:sz w:val="24"/>
          <w:szCs w:val="24"/>
        </w:rPr>
        <w:t xml:space="preserve"> programme and presents this to a panel for internal moderation.</w:t>
      </w:r>
    </w:p>
    <w:p w14:paraId="7921FE5B" w14:textId="77777777" w:rsidR="00C46650" w:rsidRDefault="00C46650" w:rsidP="00B829FE">
      <w:pPr>
        <w:outlineLvl w:val="0"/>
        <w:rPr>
          <w:rFonts w:ascii="Arial" w:hAnsi="Arial" w:cs="Arial"/>
          <w:sz w:val="24"/>
          <w:szCs w:val="24"/>
        </w:rPr>
      </w:pPr>
    </w:p>
    <w:p w14:paraId="2827ED4F" w14:textId="217A88E1" w:rsidR="00C46650" w:rsidRPr="00C46650" w:rsidRDefault="00C46650" w:rsidP="00E52FCB">
      <w:pPr>
        <w:pBdr>
          <w:top w:val="single" w:sz="4" w:space="1" w:color="auto"/>
          <w:left w:val="single" w:sz="4" w:space="0" w:color="auto"/>
          <w:bottom w:val="single" w:sz="4" w:space="1" w:color="auto"/>
          <w:right w:val="single" w:sz="4" w:space="4" w:color="auto"/>
        </w:pBdr>
        <w:ind w:right="-144"/>
        <w:jc w:val="center"/>
        <w:outlineLvl w:val="0"/>
        <w:rPr>
          <w:rFonts w:ascii="Arial" w:hAnsi="Arial" w:cs="Arial"/>
          <w:b/>
          <w:sz w:val="24"/>
          <w:szCs w:val="24"/>
        </w:rPr>
      </w:pPr>
      <w:r>
        <w:rPr>
          <w:rFonts w:ascii="Arial" w:hAnsi="Arial" w:cs="Arial"/>
          <w:sz w:val="24"/>
          <w:szCs w:val="24"/>
        </w:rPr>
        <w:t xml:space="preserve">If you have any concerns about the content </w:t>
      </w:r>
      <w:r w:rsidRPr="000B2A76">
        <w:rPr>
          <w:rFonts w:ascii="Arial" w:hAnsi="Arial" w:cs="Arial"/>
          <w:sz w:val="24"/>
          <w:szCs w:val="24"/>
        </w:rPr>
        <w:t xml:space="preserve">of this </w:t>
      </w:r>
      <w:r w:rsidR="00442EA4" w:rsidRPr="000B2A76">
        <w:rPr>
          <w:rFonts w:ascii="Arial" w:hAnsi="Arial" w:cs="Arial"/>
          <w:sz w:val="24"/>
          <w:szCs w:val="24"/>
        </w:rPr>
        <w:t>document,</w:t>
      </w:r>
      <w:r w:rsidRPr="000B2A76">
        <w:rPr>
          <w:rFonts w:ascii="Arial" w:hAnsi="Arial" w:cs="Arial"/>
          <w:sz w:val="24"/>
          <w:szCs w:val="24"/>
        </w:rPr>
        <w:t xml:space="preserve"> please contact the author</w:t>
      </w:r>
      <w:r>
        <w:rPr>
          <w:rFonts w:ascii="Arial" w:hAnsi="Arial" w:cs="Arial"/>
          <w:sz w:val="24"/>
          <w:szCs w:val="24"/>
        </w:rPr>
        <w:t xml:space="preserve"> or advise the Document Control Administrator</w:t>
      </w:r>
      <w:r w:rsidRPr="000B2A76">
        <w:rPr>
          <w:rFonts w:ascii="Arial" w:hAnsi="Arial" w:cs="Arial"/>
          <w:sz w:val="24"/>
          <w:szCs w:val="24"/>
        </w:rPr>
        <w:t>.</w:t>
      </w:r>
    </w:p>
    <w:p w14:paraId="1EC7BA1B" w14:textId="77777777" w:rsidR="00157209" w:rsidRDefault="003F265F" w:rsidP="00BD19B7">
      <w:pPr>
        <w:rPr>
          <w:rFonts w:ascii="Arial" w:hAnsi="Arial" w:cs="Arial"/>
          <w:sz w:val="22"/>
          <w:szCs w:val="22"/>
        </w:rPr>
      </w:pPr>
      <w:r>
        <w:rPr>
          <w:rFonts w:ascii="Arial" w:hAnsi="Arial" w:cs="Arial"/>
          <w:sz w:val="24"/>
          <w:szCs w:val="24"/>
        </w:rPr>
        <w:tab/>
      </w:r>
    </w:p>
    <w:tbl>
      <w:tblPr>
        <w:tblStyle w:val="TableGrid"/>
        <w:tblW w:w="10343" w:type="dxa"/>
        <w:tblBorders>
          <w:insideV w:val="none" w:sz="0" w:space="0" w:color="auto"/>
        </w:tblBorders>
        <w:tblLook w:val="04A0" w:firstRow="1" w:lastRow="0" w:firstColumn="1" w:lastColumn="0" w:noHBand="0" w:noVBand="1"/>
      </w:tblPr>
      <w:tblGrid>
        <w:gridCol w:w="817"/>
        <w:gridCol w:w="9526"/>
      </w:tblGrid>
      <w:tr w:rsidR="004648AA" w14:paraId="72DD7199" w14:textId="77777777" w:rsidTr="00E52FCB">
        <w:tc>
          <w:tcPr>
            <w:tcW w:w="817" w:type="dxa"/>
            <w:shd w:val="clear" w:color="auto" w:fill="005EB8"/>
          </w:tcPr>
          <w:p w14:paraId="6F3B5F71" w14:textId="77777777" w:rsidR="004648AA" w:rsidRPr="002B66F0" w:rsidRDefault="00C64DE4" w:rsidP="008A4E24">
            <w:pPr>
              <w:autoSpaceDE w:val="0"/>
              <w:autoSpaceDN w:val="0"/>
              <w:adjustRightInd w:val="0"/>
              <w:rPr>
                <w:rFonts w:ascii="Arial" w:hAnsi="Arial" w:cs="Arial"/>
                <w:b/>
                <w:color w:val="FFFFFF" w:themeColor="background1"/>
                <w:sz w:val="28"/>
                <w:szCs w:val="28"/>
              </w:rPr>
            </w:pPr>
            <w:r>
              <w:rPr>
                <w:rFonts w:ascii="Arial" w:hAnsi="Arial" w:cs="Arial"/>
                <w:b/>
                <w:color w:val="FFFFFF" w:themeColor="background1"/>
                <w:sz w:val="28"/>
                <w:szCs w:val="28"/>
              </w:rPr>
              <w:t>2</w:t>
            </w:r>
            <w:r w:rsidR="004648AA" w:rsidRPr="002B66F0">
              <w:rPr>
                <w:rFonts w:ascii="Arial" w:hAnsi="Arial" w:cs="Arial"/>
                <w:b/>
                <w:color w:val="FFFFFF" w:themeColor="background1"/>
                <w:sz w:val="28"/>
                <w:szCs w:val="28"/>
              </w:rPr>
              <w:t>.</w:t>
            </w:r>
          </w:p>
        </w:tc>
        <w:tc>
          <w:tcPr>
            <w:tcW w:w="9526" w:type="dxa"/>
            <w:shd w:val="clear" w:color="auto" w:fill="005EB8"/>
          </w:tcPr>
          <w:p w14:paraId="53C976BF" w14:textId="29D809C2" w:rsidR="004648AA" w:rsidRPr="002B66F0" w:rsidRDefault="00442EA4" w:rsidP="007D4DB2">
            <w:pPr>
              <w:autoSpaceDE w:val="0"/>
              <w:autoSpaceDN w:val="0"/>
              <w:adjustRightInd w:val="0"/>
              <w:rPr>
                <w:rFonts w:ascii="Arial" w:hAnsi="Arial" w:cs="Arial"/>
                <w:b/>
                <w:color w:val="FFFFFF" w:themeColor="background1"/>
                <w:sz w:val="28"/>
                <w:szCs w:val="28"/>
              </w:rPr>
            </w:pPr>
            <w:r>
              <w:rPr>
                <w:rFonts w:ascii="Arial" w:hAnsi="Arial" w:cs="Arial"/>
                <w:b/>
                <w:color w:val="FFFFFF" w:themeColor="background1"/>
                <w:sz w:val="28"/>
                <w:szCs w:val="28"/>
              </w:rPr>
              <w:t xml:space="preserve">Scope </w:t>
            </w:r>
            <w:r w:rsidRPr="003F265F">
              <w:rPr>
                <w:rFonts w:ascii="Arial" w:hAnsi="Arial" w:cs="Arial"/>
                <w:b/>
                <w:color w:val="FFFFFF" w:themeColor="background1"/>
                <w:sz w:val="28"/>
                <w:szCs w:val="28"/>
              </w:rPr>
              <w:t>(</w:t>
            </w:r>
            <w:r w:rsidR="003F265F" w:rsidRPr="00B829FE">
              <w:rPr>
                <w:rFonts w:ascii="Arial" w:hAnsi="Arial" w:cs="Arial"/>
                <w:b/>
                <w:color w:val="FFFFFF" w:themeColor="background1"/>
                <w:sz w:val="22"/>
                <w:szCs w:val="22"/>
              </w:rPr>
              <w:t>Where will this document be used?</w:t>
            </w:r>
            <w:r w:rsidR="007D4DB2" w:rsidRPr="00B829FE">
              <w:rPr>
                <w:rFonts w:ascii="Arial" w:hAnsi="Arial" w:cs="Arial"/>
                <w:b/>
                <w:color w:val="FFFFFF" w:themeColor="background1"/>
                <w:sz w:val="22"/>
                <w:szCs w:val="22"/>
              </w:rPr>
              <w:t>)</w:t>
            </w:r>
          </w:p>
        </w:tc>
      </w:tr>
    </w:tbl>
    <w:p w14:paraId="345BF038" w14:textId="77777777" w:rsidR="004648AA" w:rsidRDefault="004648AA" w:rsidP="004648AA">
      <w:pPr>
        <w:autoSpaceDE w:val="0"/>
        <w:autoSpaceDN w:val="0"/>
        <w:adjustRightInd w:val="0"/>
        <w:rPr>
          <w:rFonts w:ascii="Arial" w:hAnsi="Arial" w:cs="Arial"/>
          <w:sz w:val="22"/>
          <w:szCs w:val="22"/>
        </w:rPr>
      </w:pPr>
    </w:p>
    <w:p w14:paraId="57A8299B" w14:textId="46365B2E" w:rsidR="00002513" w:rsidRDefault="00AD3B61" w:rsidP="00121282">
      <w:pPr>
        <w:pStyle w:val="Default"/>
        <w:jc w:val="both"/>
      </w:pPr>
      <w:r>
        <w:t>This handbook should be read by</w:t>
      </w:r>
      <w:r w:rsidR="00002513" w:rsidRPr="00002513">
        <w:t xml:space="preserve"> staff in Adult Social Care, </w:t>
      </w:r>
      <w:r w:rsidR="00442EA4" w:rsidRPr="00002513">
        <w:t>Newly</w:t>
      </w:r>
      <w:r w:rsidR="006A6767">
        <w:t xml:space="preserve"> Qualified Social Work staff and </w:t>
      </w:r>
      <w:r w:rsidR="00002513" w:rsidRPr="00002513">
        <w:t xml:space="preserve">staff who are supporting </w:t>
      </w:r>
      <w:r w:rsidR="006A6767">
        <w:t>N</w:t>
      </w:r>
      <w:r w:rsidR="00002513" w:rsidRPr="00002513">
        <w:t xml:space="preserve">ewly </w:t>
      </w:r>
      <w:r w:rsidR="006A6767">
        <w:t>Q</w:t>
      </w:r>
      <w:r w:rsidR="00002513" w:rsidRPr="00002513">
        <w:t>ualified</w:t>
      </w:r>
      <w:r w:rsidR="006A6767">
        <w:t xml:space="preserve"> S</w:t>
      </w:r>
      <w:r w:rsidR="00002513" w:rsidRPr="00002513">
        <w:t xml:space="preserve">ocial </w:t>
      </w:r>
      <w:r w:rsidR="006A6767">
        <w:t>W</w:t>
      </w:r>
      <w:r w:rsidR="00002513" w:rsidRPr="00002513">
        <w:t>orkers</w:t>
      </w:r>
      <w:r w:rsidR="006A6767">
        <w:t xml:space="preserve"> (NQSW)</w:t>
      </w:r>
      <w:r w:rsidR="00002513" w:rsidRPr="00002513">
        <w:t xml:space="preserve">. </w:t>
      </w:r>
    </w:p>
    <w:p w14:paraId="32B37554" w14:textId="77777777" w:rsidR="004A08B0" w:rsidRPr="00002513" w:rsidRDefault="004A08B0" w:rsidP="00121282">
      <w:pPr>
        <w:pStyle w:val="Default"/>
        <w:jc w:val="both"/>
      </w:pPr>
    </w:p>
    <w:p w14:paraId="695114A5" w14:textId="011AA159" w:rsidR="00002513" w:rsidRDefault="00002513" w:rsidP="00121282">
      <w:pPr>
        <w:pStyle w:val="Default"/>
        <w:jc w:val="both"/>
      </w:pPr>
      <w:r w:rsidRPr="00002513">
        <w:t xml:space="preserve">When a Newly Qualified Social Worker is </w:t>
      </w:r>
      <w:r w:rsidR="00442EA4" w:rsidRPr="00002513">
        <w:t>appointed,</w:t>
      </w:r>
      <w:r w:rsidRPr="00002513">
        <w:t xml:space="preserve"> they will commence the ASYE programme for a </w:t>
      </w:r>
      <w:r w:rsidR="00442EA4">
        <w:t>twelve</w:t>
      </w:r>
      <w:r w:rsidR="00442EA4" w:rsidRPr="00002513">
        <w:t>-month</w:t>
      </w:r>
      <w:r w:rsidRPr="00002513">
        <w:t xml:space="preserve"> period. If an NQSW is contracted for a period less than one year (</w:t>
      </w:r>
      <w:r w:rsidR="00442EA4" w:rsidRPr="00002513">
        <w:t>e.g.,</w:t>
      </w:r>
      <w:r w:rsidRPr="00002513">
        <w:t xml:space="preserve"> temporary post</w:t>
      </w:r>
      <w:r w:rsidR="00C9665B">
        <w:t xml:space="preserve"> or agency staff</w:t>
      </w:r>
      <w:r w:rsidRPr="00002513">
        <w:t xml:space="preserve">) the NQSW </w:t>
      </w:r>
      <w:r w:rsidR="000B1F88">
        <w:t>can</w:t>
      </w:r>
      <w:r w:rsidRPr="00002513">
        <w:t xml:space="preserve"> still start on the programme</w:t>
      </w:r>
      <w:r w:rsidR="0067060B">
        <w:t xml:space="preserve"> </w:t>
      </w:r>
      <w:r w:rsidR="0067060B" w:rsidRPr="00CB1F15">
        <w:t>following discussion with the</w:t>
      </w:r>
      <w:r w:rsidR="00442EA4">
        <w:t>ir manager and the</w:t>
      </w:r>
      <w:r w:rsidR="0067060B" w:rsidRPr="00CB1F15">
        <w:t xml:space="preserve"> </w:t>
      </w:r>
      <w:r w:rsidR="00A66E62">
        <w:t>Social Work Development Lead</w:t>
      </w:r>
      <w:r w:rsidR="0067060B" w:rsidRPr="00CB1F15">
        <w:t>.</w:t>
      </w:r>
      <w:r w:rsidR="0067060B">
        <w:t xml:space="preserve">  </w:t>
      </w:r>
      <w:r w:rsidRPr="00002513">
        <w:t>Support will be provided so the NQSW can complete as much of the ASYE programme as possible during the period of their contract</w:t>
      </w:r>
      <w:r w:rsidRPr="0067060B">
        <w:rPr>
          <w:b/>
          <w:bCs/>
        </w:rPr>
        <w:t xml:space="preserve">. </w:t>
      </w:r>
      <w:r w:rsidR="00D27BEA">
        <w:t>Following discussion t</w:t>
      </w:r>
      <w:r w:rsidRPr="00002513">
        <w:t xml:space="preserve">his work could then be transferred to their next employment. </w:t>
      </w:r>
    </w:p>
    <w:p w14:paraId="74B4ADA4" w14:textId="52765D92" w:rsidR="00002254" w:rsidRDefault="00002254" w:rsidP="00121282">
      <w:pPr>
        <w:pStyle w:val="Default"/>
        <w:jc w:val="both"/>
      </w:pPr>
    </w:p>
    <w:p w14:paraId="198868BB" w14:textId="77777777" w:rsidR="00376277" w:rsidRDefault="00002254" w:rsidP="00121282">
      <w:pPr>
        <w:pStyle w:val="Default"/>
        <w:jc w:val="both"/>
      </w:pPr>
      <w:r w:rsidRPr="00C9665B">
        <w:t xml:space="preserve">An ASYE Assessor should be identified as soon as </w:t>
      </w:r>
      <w:r w:rsidR="00442EA4" w:rsidRPr="00C9665B">
        <w:t xml:space="preserve">practically </w:t>
      </w:r>
      <w:r w:rsidRPr="00C9665B">
        <w:t>possible, ready for the NQSW starting their role.</w:t>
      </w:r>
      <w:r w:rsidR="00AD3B61">
        <w:t xml:space="preserve"> </w:t>
      </w:r>
      <w:r w:rsidRPr="00C9665B">
        <w:t xml:space="preserve">The ASYE Assessor can be an experienced Social Worker, an Advanced Practitioner or Team Manager, </w:t>
      </w:r>
      <w:r w:rsidR="00442EA4" w:rsidRPr="00C9665B">
        <w:t>ideally,</w:t>
      </w:r>
      <w:r w:rsidRPr="00C9665B">
        <w:t xml:space="preserve"> they would also be a Practice Educator.</w:t>
      </w:r>
      <w:r w:rsidR="00C9665B" w:rsidRPr="00C9665B">
        <w:t xml:space="preserve"> </w:t>
      </w:r>
      <w:r w:rsidRPr="00C9665B">
        <w:t xml:space="preserve">  If there are any </w:t>
      </w:r>
    </w:p>
    <w:p w14:paraId="60028B00" w14:textId="77777777" w:rsidR="00376277" w:rsidRDefault="00376277" w:rsidP="00121282">
      <w:pPr>
        <w:pStyle w:val="Default"/>
        <w:jc w:val="both"/>
      </w:pPr>
    </w:p>
    <w:p w14:paraId="3726BF3B" w14:textId="0CAA2FEF" w:rsidR="00225CB9" w:rsidRDefault="00002254" w:rsidP="00121282">
      <w:pPr>
        <w:pStyle w:val="Default"/>
        <w:jc w:val="both"/>
      </w:pPr>
      <w:r w:rsidRPr="00C9665B">
        <w:t xml:space="preserve">issues in identifying an ASYE </w:t>
      </w:r>
      <w:r w:rsidR="00442EA4" w:rsidRPr="00C9665B">
        <w:t>Assessor,</w:t>
      </w:r>
      <w:r w:rsidRPr="00C9665B">
        <w:t xml:space="preserve"> then the Team Manager </w:t>
      </w:r>
      <w:r w:rsidR="00AD3B61">
        <w:t>should escalate this to the Principal Manager</w:t>
      </w:r>
      <w:r w:rsidR="00B55CA9">
        <w:t xml:space="preserve"> and the relevant Head of Service. </w:t>
      </w:r>
    </w:p>
    <w:p w14:paraId="1B8C5C6B" w14:textId="72C22F3D" w:rsidR="00C9665B" w:rsidRDefault="00C9665B" w:rsidP="00121282">
      <w:pPr>
        <w:pStyle w:val="Default"/>
        <w:jc w:val="both"/>
      </w:pPr>
    </w:p>
    <w:p w14:paraId="1E9B241C" w14:textId="3F7CFF29" w:rsidR="00C9665B" w:rsidRDefault="00C9665B" w:rsidP="00121282">
      <w:pPr>
        <w:pStyle w:val="Default"/>
        <w:jc w:val="both"/>
      </w:pPr>
      <w:r w:rsidRPr="00C9665B">
        <w:rPr>
          <w:b/>
          <w:bCs/>
        </w:rPr>
        <w:t>Please note:</w:t>
      </w:r>
      <w:r>
        <w:t xml:space="preserve"> Practice Educators are not able to gain their stage 1 by supporting an NQSW through their ASYE, they would need to support a student first. Stage 1 practice educators can achieve their stage 2 by supporting an NQSW through their ASYE.</w:t>
      </w:r>
    </w:p>
    <w:p w14:paraId="6F80B801" w14:textId="77777777" w:rsidR="00D27BEA" w:rsidRPr="00002513" w:rsidRDefault="00D27BEA" w:rsidP="00121282">
      <w:pPr>
        <w:pStyle w:val="Default"/>
        <w:jc w:val="both"/>
      </w:pPr>
    </w:p>
    <w:p w14:paraId="6691E903" w14:textId="77FD913A" w:rsidR="00002513" w:rsidRDefault="00002513" w:rsidP="00121282">
      <w:pPr>
        <w:pStyle w:val="Default"/>
        <w:jc w:val="both"/>
      </w:pPr>
      <w:r w:rsidRPr="00002513">
        <w:t>We have a Social Work Development Lead who</w:t>
      </w:r>
      <w:r w:rsidR="00AD3B61">
        <w:t xml:space="preserve"> acts as the ASYE co-ordinator </w:t>
      </w:r>
      <w:r w:rsidRPr="00002513">
        <w:t xml:space="preserve">and can offer support through individual or group meetings. There are also NQSW and </w:t>
      </w:r>
      <w:r w:rsidR="00AD3B61">
        <w:t>ASYE a</w:t>
      </w:r>
      <w:r w:rsidRPr="00002513">
        <w:t xml:space="preserve">ssessor groups who meet on a regular basis. </w:t>
      </w:r>
    </w:p>
    <w:p w14:paraId="17A51DB1" w14:textId="3470CB9E" w:rsidR="00D27BEA" w:rsidRDefault="00D27BEA" w:rsidP="00121282">
      <w:pPr>
        <w:pStyle w:val="Default"/>
        <w:jc w:val="both"/>
      </w:pPr>
    </w:p>
    <w:p w14:paraId="75957B15" w14:textId="67656D02" w:rsidR="00C9665B" w:rsidRDefault="00D27BEA" w:rsidP="00121282">
      <w:pPr>
        <w:pStyle w:val="Default"/>
        <w:jc w:val="both"/>
      </w:pPr>
      <w:r w:rsidRPr="00CB1F15">
        <w:t>T</w:t>
      </w:r>
      <w:r w:rsidR="0067060B" w:rsidRPr="00CB1F15">
        <w:t xml:space="preserve">he ASYE programme </w:t>
      </w:r>
      <w:r w:rsidRPr="00CB1F15">
        <w:t xml:space="preserve">will </w:t>
      </w:r>
      <w:r w:rsidR="00CB1F15" w:rsidRPr="00CB1F15">
        <w:t xml:space="preserve">run </w:t>
      </w:r>
      <w:r w:rsidR="00C9665B">
        <w:t>alongside to</w:t>
      </w:r>
      <w:r w:rsidR="00CB1F15" w:rsidRPr="00CB1F15">
        <w:t xml:space="preserve"> </w:t>
      </w:r>
      <w:r w:rsidRPr="00CB1F15">
        <w:t xml:space="preserve">the employee’s probationary period (Applicable to </w:t>
      </w:r>
      <w:r w:rsidR="00442EA4">
        <w:t>NCA</w:t>
      </w:r>
      <w:r w:rsidRPr="00CB1F15">
        <w:t xml:space="preserve"> staff)</w:t>
      </w:r>
      <w:r w:rsidR="00C9665B">
        <w:t xml:space="preserve">. </w:t>
      </w:r>
      <w:r w:rsidR="00C9665B" w:rsidRPr="00C9665B">
        <w:rPr>
          <w:b/>
          <w:bCs/>
        </w:rPr>
        <w:t xml:space="preserve">Please </w:t>
      </w:r>
      <w:r w:rsidR="0000424B" w:rsidRPr="00C9665B">
        <w:rPr>
          <w:b/>
          <w:bCs/>
        </w:rPr>
        <w:t>note</w:t>
      </w:r>
      <w:r w:rsidR="00C9665B">
        <w:t xml:space="preserve"> these are two separate processes and the probationary reviews still need to take place.</w:t>
      </w:r>
    </w:p>
    <w:p w14:paraId="767D01CE" w14:textId="77777777" w:rsidR="00C9665B" w:rsidRDefault="00C9665B" w:rsidP="00121282">
      <w:pPr>
        <w:pStyle w:val="Default"/>
        <w:jc w:val="both"/>
      </w:pPr>
    </w:p>
    <w:p w14:paraId="66404EB4" w14:textId="5C9B6E6B" w:rsidR="00D27BEA" w:rsidRDefault="00FB60FC" w:rsidP="00121282">
      <w:pPr>
        <w:pStyle w:val="Default"/>
        <w:jc w:val="both"/>
      </w:pPr>
      <w:hyperlink r:id="rId12" w:history="1">
        <w:r w:rsidR="006962B5" w:rsidRPr="00E169B6">
          <w:rPr>
            <w:rStyle w:val="Hyperlink"/>
          </w:rPr>
          <w:t>https://www.northerncarealliance.nhs.uk/application/files/5416/1900/2842/NCAHR02920_V1_Probationary_Policy.pdf</w:t>
        </w:r>
      </w:hyperlink>
      <w:r w:rsidR="006962B5">
        <w:t xml:space="preserve"> </w:t>
      </w:r>
    </w:p>
    <w:p w14:paraId="51E7DC88" w14:textId="77777777" w:rsidR="00376277" w:rsidRDefault="00376277" w:rsidP="00121282">
      <w:pPr>
        <w:pStyle w:val="Default"/>
        <w:jc w:val="both"/>
      </w:pPr>
    </w:p>
    <w:p w14:paraId="7D3D1C6F" w14:textId="77777777" w:rsidR="00002513" w:rsidRPr="00957CC2" w:rsidRDefault="00002513" w:rsidP="00002513">
      <w:pPr>
        <w:autoSpaceDE w:val="0"/>
        <w:autoSpaceDN w:val="0"/>
        <w:adjustRightInd w:val="0"/>
        <w:rPr>
          <w:rFonts w:ascii="Arial" w:hAnsi="Arial" w:cs="Arial"/>
          <w:sz w:val="22"/>
          <w:szCs w:val="22"/>
        </w:rPr>
      </w:pPr>
    </w:p>
    <w:tbl>
      <w:tblPr>
        <w:tblStyle w:val="TableGrid"/>
        <w:tblW w:w="10201" w:type="dxa"/>
        <w:tblBorders>
          <w:insideV w:val="none" w:sz="0" w:space="0" w:color="auto"/>
        </w:tblBorders>
        <w:tblLook w:val="04A0" w:firstRow="1" w:lastRow="0" w:firstColumn="1" w:lastColumn="0" w:noHBand="0" w:noVBand="1"/>
      </w:tblPr>
      <w:tblGrid>
        <w:gridCol w:w="817"/>
        <w:gridCol w:w="9384"/>
      </w:tblGrid>
      <w:tr w:rsidR="004648AA" w14:paraId="4D5FFB5E" w14:textId="77777777" w:rsidTr="00E52FCB">
        <w:tc>
          <w:tcPr>
            <w:tcW w:w="817" w:type="dxa"/>
            <w:shd w:val="clear" w:color="auto" w:fill="005EB8"/>
          </w:tcPr>
          <w:p w14:paraId="42D615D4" w14:textId="77777777" w:rsidR="004648AA" w:rsidRPr="002B66F0" w:rsidRDefault="00C64DE4" w:rsidP="008A4E24">
            <w:pPr>
              <w:autoSpaceDE w:val="0"/>
              <w:autoSpaceDN w:val="0"/>
              <w:adjustRightInd w:val="0"/>
              <w:rPr>
                <w:rFonts w:ascii="Arial" w:hAnsi="Arial" w:cs="Arial"/>
                <w:b/>
                <w:color w:val="FFFFFF" w:themeColor="background1"/>
                <w:sz w:val="28"/>
                <w:szCs w:val="28"/>
              </w:rPr>
            </w:pPr>
            <w:bookmarkStart w:id="2" w:name="WhyIsThisDocumentImportant" w:colFirst="0" w:colLast="1"/>
            <w:r>
              <w:rPr>
                <w:rFonts w:ascii="Arial" w:hAnsi="Arial" w:cs="Arial"/>
                <w:b/>
                <w:color w:val="FFFFFF" w:themeColor="background1"/>
                <w:sz w:val="28"/>
                <w:szCs w:val="28"/>
              </w:rPr>
              <w:t>3</w:t>
            </w:r>
            <w:r w:rsidR="004648AA" w:rsidRPr="002B66F0">
              <w:rPr>
                <w:rFonts w:ascii="Arial" w:hAnsi="Arial" w:cs="Arial"/>
                <w:b/>
                <w:color w:val="FFFFFF" w:themeColor="background1"/>
                <w:sz w:val="28"/>
                <w:szCs w:val="28"/>
              </w:rPr>
              <w:t>.</w:t>
            </w:r>
          </w:p>
        </w:tc>
        <w:tc>
          <w:tcPr>
            <w:tcW w:w="9384" w:type="dxa"/>
            <w:shd w:val="clear" w:color="auto" w:fill="005EB8"/>
          </w:tcPr>
          <w:p w14:paraId="2A104626" w14:textId="4F1880B4" w:rsidR="004648AA" w:rsidRPr="002B66F0" w:rsidRDefault="00121282" w:rsidP="000C146C">
            <w:pPr>
              <w:autoSpaceDE w:val="0"/>
              <w:autoSpaceDN w:val="0"/>
              <w:adjustRightInd w:val="0"/>
              <w:rPr>
                <w:rFonts w:ascii="Arial" w:hAnsi="Arial" w:cs="Arial"/>
                <w:b/>
                <w:color w:val="FFFFFF" w:themeColor="background1"/>
                <w:sz w:val="28"/>
                <w:szCs w:val="28"/>
              </w:rPr>
            </w:pPr>
            <w:r>
              <w:rPr>
                <w:rFonts w:ascii="Arial" w:hAnsi="Arial" w:cs="Arial"/>
                <w:b/>
                <w:color w:val="FFFFFF" w:themeColor="background1"/>
                <w:sz w:val="28"/>
                <w:szCs w:val="28"/>
              </w:rPr>
              <w:t>Background (</w:t>
            </w:r>
            <w:r w:rsidR="007D4DB2" w:rsidRPr="00B829FE">
              <w:rPr>
                <w:rFonts w:ascii="Arial" w:hAnsi="Arial" w:cs="Arial"/>
                <w:b/>
                <w:color w:val="FFFFFF" w:themeColor="background1"/>
                <w:sz w:val="22"/>
                <w:szCs w:val="22"/>
              </w:rPr>
              <w:t>Why is this document important?)</w:t>
            </w:r>
          </w:p>
        </w:tc>
      </w:tr>
      <w:bookmarkEnd w:id="2"/>
    </w:tbl>
    <w:p w14:paraId="45A3FB3F" w14:textId="77777777" w:rsidR="004A08B0" w:rsidRDefault="004A08B0" w:rsidP="00A529EA">
      <w:pPr>
        <w:pStyle w:val="Policynormal"/>
        <w:jc w:val="left"/>
      </w:pPr>
    </w:p>
    <w:p w14:paraId="1EBF48E1" w14:textId="4EAAB6CE" w:rsidR="00121282" w:rsidRDefault="00385F21" w:rsidP="00121282">
      <w:pPr>
        <w:pStyle w:val="Policynormal"/>
      </w:pPr>
      <w:r>
        <w:t xml:space="preserve">Since September 2012, </w:t>
      </w:r>
      <w:r w:rsidR="00121282">
        <w:t>S</w:t>
      </w:r>
      <w:r>
        <w:t xml:space="preserve">ocial </w:t>
      </w:r>
      <w:r w:rsidR="00121282">
        <w:t>W</w:t>
      </w:r>
      <w:r>
        <w:t xml:space="preserve">ork in England has </w:t>
      </w:r>
      <w:r w:rsidR="0000424B">
        <w:t>adopted</w:t>
      </w:r>
      <w:r>
        <w:t xml:space="preserve"> the Assessed and Supported Year in Employment (ASYE) programme</w:t>
      </w:r>
      <w:r w:rsidR="00121282">
        <w:t>.</w:t>
      </w:r>
      <w:r>
        <w:t xml:space="preserve"> </w:t>
      </w:r>
      <w:r w:rsidR="00121282">
        <w:t>T</w:t>
      </w:r>
      <w:r w:rsidR="00002254">
        <w:t xml:space="preserve">his is </w:t>
      </w:r>
      <w:r w:rsidR="0000424B">
        <w:t>a 12-month programme</w:t>
      </w:r>
      <w:r>
        <w:t xml:space="preserve"> designed to help newly qualified </w:t>
      </w:r>
      <w:r w:rsidR="00121282">
        <w:t>S</w:t>
      </w:r>
      <w:r>
        <w:t xml:space="preserve">ocial </w:t>
      </w:r>
      <w:r w:rsidR="00121282">
        <w:t>W</w:t>
      </w:r>
      <w:r>
        <w:t>orkers (NQSWs) develop their skills, knowledge and capability and strengthen their professional confidence</w:t>
      </w:r>
      <w:r w:rsidR="00D27BEA" w:rsidRPr="0000424B">
        <w:t xml:space="preserve">.  </w:t>
      </w:r>
      <w:r w:rsidR="005D177A" w:rsidRPr="0000424B">
        <w:t>The programme offers a reduced case load and protected time</w:t>
      </w:r>
      <w:r w:rsidR="00C415D5" w:rsidRPr="0000424B">
        <w:t xml:space="preserve"> for reflection and increased </w:t>
      </w:r>
      <w:r w:rsidR="0000424B" w:rsidRPr="0000424B">
        <w:t>supervision</w:t>
      </w:r>
      <w:r w:rsidR="005D177A" w:rsidRPr="0000424B">
        <w:t>. Salford recognises that ASYE’s all come into the role with a varying range of knowledge, skills and confidence and aims to run the programme as flexibly as possible</w:t>
      </w:r>
      <w:r w:rsidR="0000424B" w:rsidRPr="0000424B">
        <w:t xml:space="preserve">, </w:t>
      </w:r>
      <w:r w:rsidR="005D177A" w:rsidRPr="0000424B">
        <w:t>whilst still working with the key milestones and parame</w:t>
      </w:r>
      <w:r w:rsidR="003520CA">
        <w:t>ters</w:t>
      </w:r>
      <w:r w:rsidR="005D177A" w:rsidRPr="0000424B">
        <w:t xml:space="preserve"> for the </w:t>
      </w:r>
      <w:r w:rsidR="003520CA">
        <w:t xml:space="preserve">Skills for Care, </w:t>
      </w:r>
      <w:r w:rsidR="005D177A" w:rsidRPr="0000424B">
        <w:t>ASYE framework.</w:t>
      </w:r>
      <w:r w:rsidR="005D177A">
        <w:t xml:space="preserve"> </w:t>
      </w:r>
    </w:p>
    <w:p w14:paraId="7619B4E5" w14:textId="77777777" w:rsidR="00121282" w:rsidRDefault="00121282" w:rsidP="00121282">
      <w:pPr>
        <w:pStyle w:val="Policynormal"/>
      </w:pPr>
    </w:p>
    <w:p w14:paraId="4CC4783E" w14:textId="0633CC7D" w:rsidR="00376277" w:rsidRPr="004A08B0" w:rsidRDefault="00D27BEA" w:rsidP="00121282">
      <w:pPr>
        <w:pStyle w:val="Policynormal"/>
      </w:pPr>
      <w:r>
        <w:t xml:space="preserve">The ASYE programme is a </w:t>
      </w:r>
      <w:r w:rsidR="004A08B0" w:rsidRPr="004A08B0">
        <w:t xml:space="preserve">national framework for the assessment of newly qualified </w:t>
      </w:r>
      <w:r w:rsidR="00121282">
        <w:t>S</w:t>
      </w:r>
      <w:r w:rsidR="004A08B0" w:rsidRPr="004A08B0">
        <w:t xml:space="preserve">ocial </w:t>
      </w:r>
      <w:r w:rsidR="00121282">
        <w:t>W</w:t>
      </w:r>
      <w:r w:rsidR="004A08B0" w:rsidRPr="004A08B0">
        <w:t xml:space="preserve">orkers at the end of their first year in practice, including provision for </w:t>
      </w:r>
      <w:r w:rsidR="004A08B0" w:rsidRPr="00CB1F15">
        <w:t>independent validation</w:t>
      </w:r>
      <w:r w:rsidR="004A08B0" w:rsidRPr="004A08B0">
        <w:t xml:space="preserve"> and quality assurance of the assessment process. It should be used by social workers and their employers to build a wider framework for induction, supervision and the continuing professional development of social workers and the </w:t>
      </w:r>
      <w:r w:rsidR="0000424B">
        <w:t>S</w:t>
      </w:r>
      <w:r w:rsidR="004A08B0" w:rsidRPr="004A08B0">
        <w:t xml:space="preserve">ocial </w:t>
      </w:r>
      <w:r w:rsidR="0000424B">
        <w:t>W</w:t>
      </w:r>
      <w:r w:rsidR="004A08B0" w:rsidRPr="004A08B0">
        <w:t>ork profession.</w:t>
      </w:r>
    </w:p>
    <w:p w14:paraId="0EE1419C" w14:textId="77777777" w:rsidR="004648AA" w:rsidRPr="001E2408" w:rsidRDefault="004648AA" w:rsidP="004648AA">
      <w:pPr>
        <w:autoSpaceDE w:val="0"/>
        <w:autoSpaceDN w:val="0"/>
        <w:adjustRightInd w:val="0"/>
        <w:ind w:left="720" w:hanging="720"/>
        <w:rPr>
          <w:rFonts w:ascii="Arial" w:hAnsi="Arial" w:cs="Arial"/>
          <w:color w:val="808080" w:themeColor="background1" w:themeShade="80"/>
          <w:sz w:val="24"/>
          <w:szCs w:val="24"/>
        </w:rPr>
      </w:pPr>
    </w:p>
    <w:tbl>
      <w:tblPr>
        <w:tblStyle w:val="TableGrid"/>
        <w:tblW w:w="10201" w:type="dxa"/>
        <w:tblBorders>
          <w:insideH w:val="none" w:sz="0" w:space="0" w:color="auto"/>
          <w:insideV w:val="none" w:sz="0" w:space="0" w:color="auto"/>
        </w:tblBorders>
        <w:shd w:val="clear" w:color="auto" w:fill="005EB8"/>
        <w:tblLook w:val="04A0" w:firstRow="1" w:lastRow="0" w:firstColumn="1" w:lastColumn="0" w:noHBand="0" w:noVBand="1"/>
      </w:tblPr>
      <w:tblGrid>
        <w:gridCol w:w="817"/>
        <w:gridCol w:w="9384"/>
      </w:tblGrid>
      <w:tr w:rsidR="004648AA" w14:paraId="0978DECF" w14:textId="77777777" w:rsidTr="00E52FCB">
        <w:tc>
          <w:tcPr>
            <w:tcW w:w="817" w:type="dxa"/>
            <w:shd w:val="clear" w:color="auto" w:fill="005EB8"/>
          </w:tcPr>
          <w:p w14:paraId="729EBCE9" w14:textId="77777777" w:rsidR="004648AA" w:rsidRPr="004D70E4" w:rsidRDefault="00C64DE4" w:rsidP="008A4E24">
            <w:pPr>
              <w:pStyle w:val="Policynormal"/>
              <w:jc w:val="left"/>
              <w:rPr>
                <w:b/>
                <w:color w:val="FFFFFF" w:themeColor="background1"/>
                <w:sz w:val="28"/>
                <w:szCs w:val="28"/>
              </w:rPr>
            </w:pPr>
            <w:r>
              <w:rPr>
                <w:b/>
                <w:color w:val="FFFFFF" w:themeColor="background1"/>
                <w:sz w:val="28"/>
                <w:szCs w:val="28"/>
              </w:rPr>
              <w:t>4</w:t>
            </w:r>
            <w:r w:rsidR="004648AA" w:rsidRPr="004D70E4">
              <w:rPr>
                <w:b/>
                <w:color w:val="FFFFFF" w:themeColor="background1"/>
                <w:sz w:val="28"/>
                <w:szCs w:val="28"/>
              </w:rPr>
              <w:t>.</w:t>
            </w:r>
          </w:p>
        </w:tc>
        <w:tc>
          <w:tcPr>
            <w:tcW w:w="9384" w:type="dxa"/>
            <w:shd w:val="clear" w:color="auto" w:fill="005EB8"/>
          </w:tcPr>
          <w:p w14:paraId="4EC227AC" w14:textId="77777777" w:rsidR="004648AA" w:rsidRPr="004D70E4" w:rsidRDefault="004648AA" w:rsidP="008A4E24">
            <w:pPr>
              <w:pStyle w:val="Policynormal"/>
              <w:jc w:val="left"/>
              <w:rPr>
                <w:b/>
                <w:color w:val="FFFFFF" w:themeColor="background1"/>
                <w:sz w:val="28"/>
                <w:szCs w:val="28"/>
              </w:rPr>
            </w:pPr>
            <w:bookmarkStart w:id="3" w:name="WhatIsNewInThisVersion"/>
            <w:r w:rsidRPr="004D70E4">
              <w:rPr>
                <w:b/>
                <w:color w:val="FFFFFF" w:themeColor="background1"/>
                <w:sz w:val="28"/>
                <w:szCs w:val="28"/>
              </w:rPr>
              <w:t>What is new in this version</w:t>
            </w:r>
            <w:r>
              <w:rPr>
                <w:b/>
                <w:color w:val="FFFFFF" w:themeColor="background1"/>
                <w:sz w:val="28"/>
                <w:szCs w:val="28"/>
              </w:rPr>
              <w:t>?</w:t>
            </w:r>
            <w:bookmarkEnd w:id="3"/>
          </w:p>
        </w:tc>
      </w:tr>
    </w:tbl>
    <w:p w14:paraId="7FA2E591" w14:textId="77777777" w:rsidR="004A08B0" w:rsidRDefault="004A08B0" w:rsidP="002214F6">
      <w:pPr>
        <w:pStyle w:val="Policynormal"/>
        <w:jc w:val="left"/>
      </w:pPr>
    </w:p>
    <w:p w14:paraId="55B4A7C6" w14:textId="65BA7137" w:rsidR="00E11DD4" w:rsidRDefault="00121282" w:rsidP="00082B48">
      <w:pPr>
        <w:pStyle w:val="Policynormal"/>
        <w:numPr>
          <w:ilvl w:val="0"/>
          <w:numId w:val="27"/>
        </w:numPr>
      </w:pPr>
      <w:r>
        <w:t xml:space="preserve">This document has been </w:t>
      </w:r>
      <w:r w:rsidR="00E11DD4">
        <w:t xml:space="preserve">reviewed and updated </w:t>
      </w:r>
      <w:r w:rsidR="0000424B">
        <w:t xml:space="preserve">to incorporate </w:t>
      </w:r>
      <w:r w:rsidR="00F534BF">
        <w:t>the 2022 ASYE refresh information</w:t>
      </w:r>
    </w:p>
    <w:p w14:paraId="0E953531" w14:textId="032A44CD" w:rsidR="00E11DD4" w:rsidRDefault="00121282" w:rsidP="00082B48">
      <w:pPr>
        <w:pStyle w:val="Policynormal"/>
        <w:numPr>
          <w:ilvl w:val="0"/>
          <w:numId w:val="27"/>
        </w:numPr>
      </w:pPr>
      <w:r>
        <w:t>Information about how the ASYE programme and the probationary period run alongside each other has been added in to provide more clarity</w:t>
      </w:r>
    </w:p>
    <w:p w14:paraId="0D265F9D" w14:textId="77777777" w:rsidR="00E11DD4" w:rsidRDefault="00E11DD4" w:rsidP="00082B48">
      <w:pPr>
        <w:pStyle w:val="Policynormal"/>
        <w:numPr>
          <w:ilvl w:val="0"/>
          <w:numId w:val="27"/>
        </w:numPr>
      </w:pPr>
      <w:r>
        <w:t>Further information on how to address issues around capabilities</w:t>
      </w:r>
    </w:p>
    <w:p w14:paraId="0026249A" w14:textId="4B76B187" w:rsidR="00E11DD4" w:rsidRDefault="00121282" w:rsidP="00082B48">
      <w:pPr>
        <w:pStyle w:val="Policynormal"/>
        <w:numPr>
          <w:ilvl w:val="0"/>
          <w:numId w:val="27"/>
        </w:numPr>
      </w:pPr>
      <w:r>
        <w:t>More information has been provided on roles and responsibilities</w:t>
      </w:r>
    </w:p>
    <w:p w14:paraId="2385754A" w14:textId="51F16B47" w:rsidR="00376277" w:rsidRDefault="00376277" w:rsidP="00376277">
      <w:pPr>
        <w:pStyle w:val="Policynormal"/>
      </w:pPr>
    </w:p>
    <w:p w14:paraId="35AD6300" w14:textId="57BBD988" w:rsidR="00376277" w:rsidRDefault="00376277" w:rsidP="00376277">
      <w:pPr>
        <w:pStyle w:val="Policynormal"/>
      </w:pPr>
    </w:p>
    <w:p w14:paraId="5C950AC6" w14:textId="5CCB3BFF" w:rsidR="00376277" w:rsidRDefault="00376277" w:rsidP="00376277">
      <w:pPr>
        <w:pStyle w:val="Policynormal"/>
      </w:pPr>
    </w:p>
    <w:p w14:paraId="7BC99F51" w14:textId="00F1E608" w:rsidR="00376277" w:rsidRDefault="00376277" w:rsidP="00376277">
      <w:pPr>
        <w:pStyle w:val="Policynormal"/>
      </w:pPr>
    </w:p>
    <w:p w14:paraId="5B128145" w14:textId="6FF60F07" w:rsidR="00376277" w:rsidRDefault="00376277" w:rsidP="00376277">
      <w:pPr>
        <w:pStyle w:val="Policynormal"/>
      </w:pPr>
    </w:p>
    <w:p w14:paraId="4DAB787A" w14:textId="4639C0C1" w:rsidR="00376277" w:rsidRDefault="00376277" w:rsidP="00376277">
      <w:pPr>
        <w:pStyle w:val="Policynormal"/>
      </w:pPr>
    </w:p>
    <w:p w14:paraId="30A47D30" w14:textId="77777777" w:rsidR="00376277" w:rsidRDefault="00376277" w:rsidP="00376277">
      <w:pPr>
        <w:pStyle w:val="Policynormal"/>
      </w:pPr>
    </w:p>
    <w:p w14:paraId="22F44FF7" w14:textId="77777777" w:rsidR="00A76402" w:rsidRPr="002214F6" w:rsidRDefault="00A76402" w:rsidP="002214F6">
      <w:pPr>
        <w:pStyle w:val="Policynormal"/>
        <w:jc w:val="left"/>
      </w:pPr>
    </w:p>
    <w:tbl>
      <w:tblPr>
        <w:tblStyle w:val="TableGrid"/>
        <w:tblW w:w="10201" w:type="dxa"/>
        <w:tblBorders>
          <w:insideH w:val="none" w:sz="0" w:space="0" w:color="auto"/>
          <w:insideV w:val="none" w:sz="0" w:space="0" w:color="auto"/>
        </w:tblBorders>
        <w:shd w:val="clear" w:color="auto" w:fill="005EB8"/>
        <w:tblLook w:val="04A0" w:firstRow="1" w:lastRow="0" w:firstColumn="1" w:lastColumn="0" w:noHBand="0" w:noVBand="1"/>
      </w:tblPr>
      <w:tblGrid>
        <w:gridCol w:w="817"/>
        <w:gridCol w:w="9384"/>
      </w:tblGrid>
      <w:tr w:rsidR="004648AA" w14:paraId="1B014F0E" w14:textId="77777777" w:rsidTr="00E52FCB">
        <w:tc>
          <w:tcPr>
            <w:tcW w:w="817" w:type="dxa"/>
            <w:shd w:val="clear" w:color="auto" w:fill="005EB8"/>
          </w:tcPr>
          <w:p w14:paraId="11AC8B67" w14:textId="77777777" w:rsidR="004648AA" w:rsidRPr="000E32C5" w:rsidRDefault="00C64DE4" w:rsidP="008A4E24">
            <w:pPr>
              <w:pStyle w:val="Policynormal"/>
              <w:jc w:val="left"/>
              <w:rPr>
                <w:b/>
                <w:color w:val="FFFFFF" w:themeColor="background1"/>
                <w:sz w:val="28"/>
                <w:szCs w:val="28"/>
              </w:rPr>
            </w:pPr>
            <w:r>
              <w:rPr>
                <w:b/>
                <w:color w:val="FFFFFF" w:themeColor="background1"/>
                <w:sz w:val="28"/>
                <w:szCs w:val="28"/>
              </w:rPr>
              <w:lastRenderedPageBreak/>
              <w:t>5</w:t>
            </w:r>
            <w:r w:rsidR="004648AA">
              <w:rPr>
                <w:b/>
                <w:color w:val="FFFFFF" w:themeColor="background1"/>
                <w:sz w:val="28"/>
                <w:szCs w:val="28"/>
              </w:rPr>
              <w:t>.</w:t>
            </w:r>
          </w:p>
        </w:tc>
        <w:tc>
          <w:tcPr>
            <w:tcW w:w="9384" w:type="dxa"/>
            <w:shd w:val="clear" w:color="auto" w:fill="005EB8"/>
          </w:tcPr>
          <w:p w14:paraId="236CABA3" w14:textId="056A1209" w:rsidR="004648AA" w:rsidRPr="000E32C5" w:rsidRDefault="00795E3C" w:rsidP="006B41EB">
            <w:pPr>
              <w:pStyle w:val="Policynormal"/>
              <w:jc w:val="left"/>
              <w:rPr>
                <w:b/>
                <w:color w:val="FFFFFF" w:themeColor="background1"/>
                <w:sz w:val="28"/>
                <w:szCs w:val="28"/>
              </w:rPr>
            </w:pPr>
            <w:bookmarkStart w:id="4" w:name="Guideline"/>
            <w:bookmarkEnd w:id="4"/>
            <w:r>
              <w:rPr>
                <w:b/>
                <w:color w:val="FFFFFF" w:themeColor="background1"/>
                <w:sz w:val="28"/>
                <w:szCs w:val="28"/>
              </w:rPr>
              <w:t>ASYE Documents</w:t>
            </w:r>
          </w:p>
        </w:tc>
      </w:tr>
    </w:tbl>
    <w:p w14:paraId="1C428077" w14:textId="77777777" w:rsidR="004648AA" w:rsidRPr="00D17619" w:rsidRDefault="004648AA" w:rsidP="004648AA">
      <w:pPr>
        <w:pStyle w:val="Policynormal"/>
        <w:jc w:val="left"/>
        <w:rPr>
          <w:color w:val="808080" w:themeColor="background1" w:themeShade="80"/>
          <w:sz w:val="22"/>
          <w:szCs w:val="22"/>
        </w:rPr>
      </w:pPr>
    </w:p>
    <w:p w14:paraId="46163D7B" w14:textId="7FBE4D4D" w:rsidR="00121282" w:rsidRDefault="004A08B0" w:rsidP="00082B48">
      <w:pPr>
        <w:pStyle w:val="Default"/>
        <w:jc w:val="both"/>
      </w:pPr>
      <w:r w:rsidRPr="00A95C61">
        <w:t xml:space="preserve">There </w:t>
      </w:r>
      <w:r w:rsidR="0039316C">
        <w:t>are several documents that need to be completed to form a portfolio of evidence,</w:t>
      </w:r>
      <w:r w:rsidR="000E5841">
        <w:t xml:space="preserve"> t</w:t>
      </w:r>
      <w:r w:rsidRPr="00A95C61">
        <w:t xml:space="preserve">hese documents can be found on the Skills for Care website which will provide information about the ASYE programme </w:t>
      </w:r>
      <w:r w:rsidR="00121282">
        <w:t>for those working in Adult Social Care:</w:t>
      </w:r>
    </w:p>
    <w:p w14:paraId="0822FBA2" w14:textId="411C21AF" w:rsidR="00F534BF" w:rsidRDefault="00F534BF" w:rsidP="00082B48">
      <w:pPr>
        <w:pStyle w:val="Default"/>
        <w:jc w:val="both"/>
      </w:pPr>
    </w:p>
    <w:p w14:paraId="53E89C19" w14:textId="44F31A4A" w:rsidR="0039316C" w:rsidRDefault="00FB60FC" w:rsidP="00121282">
      <w:pPr>
        <w:pStyle w:val="Default"/>
        <w:jc w:val="both"/>
      </w:pPr>
      <w:hyperlink r:id="rId13" w:history="1">
        <w:r w:rsidRPr="00CA044B">
          <w:rPr>
            <w:rStyle w:val="Hyperlink"/>
          </w:rPr>
          <w:t>https://www.skillsforcare.org.uk/search.aspx?q=ASYE</w:t>
        </w:r>
      </w:hyperlink>
    </w:p>
    <w:p w14:paraId="2B3DF2D1" w14:textId="77777777" w:rsidR="00FB60FC" w:rsidRDefault="00FB60FC" w:rsidP="00121282">
      <w:pPr>
        <w:pStyle w:val="Default"/>
        <w:jc w:val="both"/>
      </w:pPr>
    </w:p>
    <w:p w14:paraId="4196D480" w14:textId="09B0AE4D" w:rsidR="004A08B0" w:rsidRPr="00F534BF" w:rsidRDefault="004A08B0" w:rsidP="00121282">
      <w:pPr>
        <w:pStyle w:val="Default"/>
        <w:jc w:val="both"/>
      </w:pPr>
      <w:r w:rsidRPr="00121282">
        <w:rPr>
          <w:b/>
          <w:bCs/>
        </w:rPr>
        <w:t xml:space="preserve">Please do not use alternative documentation. </w:t>
      </w:r>
    </w:p>
    <w:p w14:paraId="49FDB884" w14:textId="77777777" w:rsidR="00A95C61" w:rsidRDefault="00A95C61" w:rsidP="004A08B0">
      <w:pPr>
        <w:pStyle w:val="Default"/>
        <w:rPr>
          <w:sz w:val="23"/>
          <w:szCs w:val="23"/>
        </w:rPr>
      </w:pPr>
    </w:p>
    <w:p w14:paraId="383CB792" w14:textId="1D95C94B" w:rsidR="00867509" w:rsidRDefault="004A08B0" w:rsidP="00121282">
      <w:pPr>
        <w:pStyle w:val="Default"/>
        <w:pBdr>
          <w:top w:val="single" w:sz="4" w:space="1" w:color="auto"/>
          <w:left w:val="single" w:sz="4" w:space="4" w:color="auto"/>
          <w:bottom w:val="single" w:sz="4" w:space="1" w:color="auto"/>
          <w:right w:val="single" w:sz="4" w:space="4" w:color="auto"/>
        </w:pBdr>
        <w:jc w:val="both"/>
      </w:pPr>
      <w:r w:rsidRPr="00A95C61">
        <w:rPr>
          <w:b/>
          <w:bCs/>
        </w:rPr>
        <w:t>Critical Reflection Log</w:t>
      </w:r>
      <w:r w:rsidR="00B93D33">
        <w:rPr>
          <w:b/>
          <w:bCs/>
        </w:rPr>
        <w:t xml:space="preserve"> (CRL)</w:t>
      </w:r>
      <w:r w:rsidRPr="00A95C61">
        <w:rPr>
          <w:b/>
          <w:bCs/>
        </w:rPr>
        <w:t xml:space="preserve"> – </w:t>
      </w:r>
      <w:r w:rsidR="00121282">
        <w:t>T</w:t>
      </w:r>
      <w:r w:rsidRPr="00A95C61">
        <w:t>his is completed by the NQSW throughout the programme. The CRL focuses on the NWSQ</w:t>
      </w:r>
      <w:r w:rsidR="001C50D3">
        <w:t>’</w:t>
      </w:r>
      <w:r w:rsidRPr="00A95C61">
        <w:t xml:space="preserve">s learning and development in relation to practice. It is a series of reflections which should include </w:t>
      </w:r>
      <w:r w:rsidR="0039316C">
        <w:t>practice</w:t>
      </w:r>
      <w:r w:rsidRPr="00A95C61">
        <w:t xml:space="preserve"> examples to evidence progress and identify on-going learning needs. Each reflective piece should be completed prior to their PDP review at the appropriate stage. The NQSW should evidence how practice has been informed by the knowledge, skills </w:t>
      </w:r>
      <w:r w:rsidR="00121282">
        <w:t>and</w:t>
      </w:r>
      <w:r w:rsidRPr="00A95C61">
        <w:t xml:space="preserve"> experience gained at each stage and should be illustrated by use of social work theories</w:t>
      </w:r>
      <w:r w:rsidR="00121282">
        <w:t>,</w:t>
      </w:r>
      <w:r w:rsidRPr="00A95C61">
        <w:t xml:space="preserve"> </w:t>
      </w:r>
      <w:r w:rsidR="00121282" w:rsidRPr="00A95C61">
        <w:t>models,</w:t>
      </w:r>
      <w:r w:rsidRPr="00A95C61">
        <w:t xml:space="preserve"> and the legal framework. The NQSW should reflect and critically analys</w:t>
      </w:r>
      <w:r w:rsidR="00121282">
        <w:t>e</w:t>
      </w:r>
      <w:r w:rsidRPr="00A95C61">
        <w:t xml:space="preserve"> their work and reference the PCF and KSS domains when providing </w:t>
      </w:r>
      <w:r w:rsidR="00121282" w:rsidRPr="00A95C61">
        <w:t>evidence,</w:t>
      </w:r>
      <w:r w:rsidRPr="00A95C61">
        <w:t xml:space="preserve"> they have met them. The CRL document includes professional and service user feedback forms and direct observations forms. The latter need</w:t>
      </w:r>
      <w:r w:rsidR="00121282">
        <w:t>s</w:t>
      </w:r>
      <w:r w:rsidRPr="00A95C61">
        <w:t xml:space="preserve"> to be completed by both NQSW and assessor and will also include feedback from the person using services. </w:t>
      </w:r>
    </w:p>
    <w:p w14:paraId="21939165" w14:textId="77777777" w:rsidR="00867509" w:rsidRDefault="00867509" w:rsidP="00121282">
      <w:pPr>
        <w:pStyle w:val="Default"/>
        <w:pBdr>
          <w:top w:val="single" w:sz="4" w:space="1" w:color="auto"/>
          <w:left w:val="single" w:sz="4" w:space="4" w:color="auto"/>
          <w:bottom w:val="single" w:sz="4" w:space="1" w:color="auto"/>
          <w:right w:val="single" w:sz="4" w:space="4" w:color="auto"/>
        </w:pBdr>
        <w:jc w:val="both"/>
      </w:pPr>
    </w:p>
    <w:p w14:paraId="65ED5C19" w14:textId="43E1673D" w:rsidR="00867509" w:rsidRDefault="00867509" w:rsidP="00121282">
      <w:pPr>
        <w:pStyle w:val="Default"/>
        <w:pBdr>
          <w:top w:val="single" w:sz="4" w:space="1" w:color="auto"/>
          <w:left w:val="single" w:sz="4" w:space="4" w:color="auto"/>
          <w:bottom w:val="single" w:sz="4" w:space="1" w:color="auto"/>
          <w:right w:val="single" w:sz="4" w:space="4" w:color="auto"/>
        </w:pBdr>
        <w:jc w:val="both"/>
        <w:rPr>
          <w:b/>
          <w:bCs/>
        </w:rPr>
      </w:pPr>
      <w:r w:rsidRPr="00A95C61">
        <w:rPr>
          <w:b/>
          <w:bCs/>
        </w:rPr>
        <w:t>Completing the Critical Reflective Log – Supporting Guidance</w:t>
      </w:r>
      <w:r w:rsidR="00121282">
        <w:rPr>
          <w:b/>
          <w:bCs/>
        </w:rPr>
        <w:t>:</w:t>
      </w:r>
    </w:p>
    <w:p w14:paraId="394254EB" w14:textId="77777777" w:rsidR="00121282" w:rsidRPr="00867509" w:rsidRDefault="00121282" w:rsidP="00867509">
      <w:pPr>
        <w:pStyle w:val="Default"/>
        <w:pBdr>
          <w:top w:val="single" w:sz="4" w:space="1" w:color="auto"/>
          <w:left w:val="single" w:sz="4" w:space="4" w:color="auto"/>
          <w:bottom w:val="single" w:sz="4" w:space="1" w:color="auto"/>
          <w:right w:val="single" w:sz="4" w:space="4" w:color="auto"/>
        </w:pBdr>
      </w:pPr>
    </w:p>
    <w:p w14:paraId="3C09FAF5" w14:textId="424541B1" w:rsidR="00867509" w:rsidRDefault="00FB60FC" w:rsidP="000E5841">
      <w:pPr>
        <w:pStyle w:val="Default"/>
        <w:pBdr>
          <w:top w:val="single" w:sz="4" w:space="1" w:color="auto"/>
          <w:left w:val="single" w:sz="4" w:space="4" w:color="auto"/>
          <w:bottom w:val="single" w:sz="4" w:space="1" w:color="auto"/>
          <w:right w:val="single" w:sz="4" w:space="4" w:color="auto"/>
        </w:pBdr>
      </w:pPr>
      <w:hyperlink r:id="rId14" w:history="1">
        <w:r w:rsidR="00836AC1" w:rsidRPr="00290F64">
          <w:rPr>
            <w:rStyle w:val="Hyperlink"/>
          </w:rPr>
          <w:t>https://www.skillsforcare.org.uk/</w:t>
        </w:r>
        <w:r w:rsidR="00836AC1" w:rsidRPr="0039316C">
          <w:rPr>
            <w:rStyle w:val="Hyperlink"/>
          </w:rPr>
          <w:t>Documents</w:t>
        </w:r>
        <w:r w:rsidR="00836AC1" w:rsidRPr="00290F64">
          <w:rPr>
            <w:rStyle w:val="Hyperlink"/>
          </w:rPr>
          <w:t>/Learning-and-development/ASYE-adults/Completing-the-CRL-supporting-guidance.pdf</w:t>
        </w:r>
      </w:hyperlink>
      <w:r w:rsidR="00836AC1">
        <w:t xml:space="preserve"> </w:t>
      </w:r>
    </w:p>
    <w:p w14:paraId="70608D9A" w14:textId="77777777" w:rsidR="00867509" w:rsidRPr="00A95C61" w:rsidRDefault="00867509" w:rsidP="000E5841">
      <w:pPr>
        <w:pStyle w:val="Default"/>
        <w:pBdr>
          <w:top w:val="single" w:sz="4" w:space="1" w:color="auto"/>
          <w:left w:val="single" w:sz="4" w:space="4" w:color="auto"/>
          <w:bottom w:val="single" w:sz="4" w:space="1" w:color="auto"/>
          <w:right w:val="single" w:sz="4" w:space="4" w:color="auto"/>
        </w:pBdr>
      </w:pPr>
    </w:p>
    <w:p w14:paraId="6F5EEB7B" w14:textId="77777777" w:rsidR="00A95C61" w:rsidRPr="00A95C61" w:rsidRDefault="00A95C61" w:rsidP="004A08B0">
      <w:pPr>
        <w:pStyle w:val="Default"/>
      </w:pPr>
    </w:p>
    <w:p w14:paraId="7E24B407" w14:textId="70F0F406" w:rsidR="00D327F3" w:rsidRDefault="004A08B0" w:rsidP="00121282">
      <w:pPr>
        <w:pStyle w:val="Default"/>
        <w:pBdr>
          <w:top w:val="single" w:sz="4" w:space="1" w:color="auto"/>
          <w:left w:val="single" w:sz="4" w:space="4" w:color="auto"/>
          <w:bottom w:val="single" w:sz="4" w:space="1" w:color="auto"/>
          <w:right w:val="single" w:sz="4" w:space="4" w:color="auto"/>
        </w:pBdr>
        <w:jc w:val="both"/>
      </w:pPr>
      <w:r w:rsidRPr="00A95C61">
        <w:rPr>
          <w:b/>
          <w:bCs/>
        </w:rPr>
        <w:t xml:space="preserve">Record of Support and Progressive Assessment </w:t>
      </w:r>
      <w:r w:rsidR="00B93D33">
        <w:rPr>
          <w:b/>
          <w:bCs/>
        </w:rPr>
        <w:t xml:space="preserve">(RoSPA) </w:t>
      </w:r>
      <w:r w:rsidRPr="00A95C61">
        <w:rPr>
          <w:b/>
          <w:bCs/>
        </w:rPr>
        <w:t xml:space="preserve">- </w:t>
      </w:r>
      <w:r w:rsidR="00121282">
        <w:t>T</w:t>
      </w:r>
      <w:r w:rsidRPr="00A95C61">
        <w:t xml:space="preserve">his is completed by the Assessor throughout the programme. This document includes the forms for the support and assessment agreement meeting, the review meetings, including the final review, and the final assessment recommendation. </w:t>
      </w:r>
      <w:r w:rsidR="00D327F3">
        <w:t xml:space="preserve"> </w:t>
      </w:r>
      <w:r w:rsidR="00D327F3" w:rsidRPr="00A95C61">
        <w:t xml:space="preserve">The </w:t>
      </w:r>
      <w:r w:rsidR="00121282">
        <w:t>A</w:t>
      </w:r>
      <w:r w:rsidR="00D327F3" w:rsidRPr="00A95C61">
        <w:t>ssessor</w:t>
      </w:r>
      <w:r w:rsidR="00D327F3">
        <w:t>’</w:t>
      </w:r>
      <w:r w:rsidR="00D327F3" w:rsidRPr="00A95C61">
        <w:t>s reports should refer to the Holistic Assessment Outcomes mapped against the Professional Capabilities Framework (PCF) and the KSS (Knowledge and Skills Statement</w:t>
      </w:r>
      <w:r w:rsidR="00D327F3">
        <w:t xml:space="preserve"> for </w:t>
      </w:r>
      <w:r w:rsidR="00D327F3" w:rsidRPr="00A95C61">
        <w:t>Adults).</w:t>
      </w:r>
    </w:p>
    <w:p w14:paraId="17AC7D88" w14:textId="77777777" w:rsidR="00D327F3" w:rsidRDefault="00D327F3" w:rsidP="00121282">
      <w:pPr>
        <w:pStyle w:val="Default"/>
        <w:pBdr>
          <w:top w:val="single" w:sz="4" w:space="1" w:color="auto"/>
          <w:left w:val="single" w:sz="4" w:space="4" w:color="auto"/>
          <w:bottom w:val="single" w:sz="4" w:space="1" w:color="auto"/>
          <w:right w:val="single" w:sz="4" w:space="4" w:color="auto"/>
        </w:pBdr>
        <w:jc w:val="both"/>
      </w:pPr>
    </w:p>
    <w:p w14:paraId="5E99B45C" w14:textId="1CEA5FFD" w:rsidR="00D327F3" w:rsidRDefault="00867509" w:rsidP="00121282">
      <w:pPr>
        <w:pStyle w:val="Default"/>
        <w:pBdr>
          <w:top w:val="single" w:sz="4" w:space="1" w:color="auto"/>
          <w:left w:val="single" w:sz="4" w:space="4" w:color="auto"/>
          <w:bottom w:val="single" w:sz="4" w:space="1" w:color="auto"/>
          <w:right w:val="single" w:sz="4" w:space="4" w:color="auto"/>
        </w:pBdr>
        <w:jc w:val="both"/>
        <w:rPr>
          <w:b/>
          <w:bCs/>
        </w:rPr>
      </w:pPr>
      <w:r w:rsidRPr="00A95C61">
        <w:rPr>
          <w:b/>
          <w:bCs/>
        </w:rPr>
        <w:t>Completing the Record of Support and Progressive Assessment - Supporting Guidance</w:t>
      </w:r>
      <w:r w:rsidR="00121282">
        <w:rPr>
          <w:b/>
          <w:bCs/>
        </w:rPr>
        <w:t>:</w:t>
      </w:r>
    </w:p>
    <w:p w14:paraId="66712ED8" w14:textId="77777777" w:rsidR="00121282" w:rsidRPr="0039316C" w:rsidRDefault="00121282" w:rsidP="00121282">
      <w:pPr>
        <w:pStyle w:val="Default"/>
        <w:pBdr>
          <w:top w:val="single" w:sz="4" w:space="1" w:color="auto"/>
          <w:left w:val="single" w:sz="4" w:space="4" w:color="auto"/>
          <w:bottom w:val="single" w:sz="4" w:space="1" w:color="auto"/>
          <w:right w:val="single" w:sz="4" w:space="4" w:color="auto"/>
        </w:pBdr>
        <w:jc w:val="both"/>
        <w:rPr>
          <w:b/>
          <w:bCs/>
        </w:rPr>
      </w:pPr>
    </w:p>
    <w:p w14:paraId="00D06460" w14:textId="01D1DDA3" w:rsidR="00D327F3" w:rsidRPr="0039316C" w:rsidRDefault="00FB60FC" w:rsidP="00121282">
      <w:pPr>
        <w:pStyle w:val="Default"/>
        <w:pBdr>
          <w:top w:val="single" w:sz="4" w:space="1" w:color="auto"/>
          <w:left w:val="single" w:sz="4" w:space="4" w:color="auto"/>
          <w:bottom w:val="single" w:sz="4" w:space="1" w:color="auto"/>
          <w:right w:val="single" w:sz="4" w:space="4" w:color="auto"/>
        </w:pBdr>
        <w:jc w:val="both"/>
        <w:rPr>
          <w:rStyle w:val="Hyperlink"/>
        </w:rPr>
      </w:pPr>
      <w:hyperlink r:id="rId15" w:history="1">
        <w:r w:rsidR="00D327F3" w:rsidRPr="0039316C">
          <w:rPr>
            <w:rStyle w:val="Hyperlink"/>
          </w:rPr>
          <w:t>https://www.skillsforcare.org.uk/Documents/Learning-and-development/ASYE-adults/Completing-the-RSPA-supporting-guidance.pdf</w:t>
        </w:r>
      </w:hyperlink>
    </w:p>
    <w:p w14:paraId="6B306365" w14:textId="77777777" w:rsidR="00D327F3" w:rsidRDefault="00D327F3" w:rsidP="00D327F3">
      <w:pPr>
        <w:pStyle w:val="Default"/>
        <w:pBdr>
          <w:top w:val="single" w:sz="4" w:space="1" w:color="auto"/>
          <w:left w:val="single" w:sz="4" w:space="4" w:color="auto"/>
          <w:bottom w:val="single" w:sz="4" w:space="1" w:color="auto"/>
          <w:right w:val="single" w:sz="4" w:space="4" w:color="auto"/>
        </w:pBdr>
      </w:pPr>
    </w:p>
    <w:p w14:paraId="1D2A6A82" w14:textId="1F1F0EAE" w:rsidR="00311DE5" w:rsidRDefault="00311DE5" w:rsidP="004A08B0">
      <w:pPr>
        <w:pStyle w:val="Default"/>
      </w:pPr>
    </w:p>
    <w:p w14:paraId="0582E682" w14:textId="09D1ACAC" w:rsidR="00121282" w:rsidRDefault="00121282" w:rsidP="004A08B0">
      <w:pPr>
        <w:pStyle w:val="Default"/>
      </w:pPr>
    </w:p>
    <w:p w14:paraId="4BD9F2BD" w14:textId="0342159B" w:rsidR="00121282" w:rsidRDefault="00121282" w:rsidP="004A08B0">
      <w:pPr>
        <w:pStyle w:val="Default"/>
      </w:pPr>
    </w:p>
    <w:p w14:paraId="19437FBA" w14:textId="4D87C0B0" w:rsidR="00121282" w:rsidRDefault="00121282" w:rsidP="004A08B0">
      <w:pPr>
        <w:pStyle w:val="Default"/>
      </w:pPr>
    </w:p>
    <w:p w14:paraId="6BF800AB" w14:textId="243E8D12" w:rsidR="00121282" w:rsidRDefault="00121282" w:rsidP="004A08B0">
      <w:pPr>
        <w:pStyle w:val="Default"/>
      </w:pPr>
    </w:p>
    <w:p w14:paraId="0EB6A337" w14:textId="0FA026E3" w:rsidR="00121282" w:rsidRDefault="00121282" w:rsidP="004A08B0">
      <w:pPr>
        <w:pStyle w:val="Default"/>
      </w:pPr>
    </w:p>
    <w:p w14:paraId="3679D849" w14:textId="7B6B486D" w:rsidR="00121282" w:rsidRDefault="00121282" w:rsidP="004A08B0">
      <w:pPr>
        <w:pStyle w:val="Default"/>
      </w:pPr>
    </w:p>
    <w:p w14:paraId="4C72033B" w14:textId="77777777" w:rsidR="00A95C61" w:rsidRPr="001E2408" w:rsidRDefault="00A95C61" w:rsidP="00A95C61">
      <w:pPr>
        <w:pStyle w:val="Policynormal"/>
        <w:jc w:val="left"/>
        <w:rPr>
          <w:color w:val="808080" w:themeColor="background1" w:themeShade="80"/>
        </w:rPr>
      </w:pPr>
    </w:p>
    <w:tbl>
      <w:tblPr>
        <w:tblStyle w:val="TableGrid"/>
        <w:tblW w:w="10201" w:type="dxa"/>
        <w:tblBorders>
          <w:insideV w:val="none" w:sz="0" w:space="0" w:color="auto"/>
        </w:tblBorders>
        <w:tblLook w:val="04A0" w:firstRow="1" w:lastRow="0" w:firstColumn="1" w:lastColumn="0" w:noHBand="0" w:noVBand="1"/>
      </w:tblPr>
      <w:tblGrid>
        <w:gridCol w:w="817"/>
        <w:gridCol w:w="9384"/>
      </w:tblGrid>
      <w:tr w:rsidR="004648AA" w14:paraId="59E548C8" w14:textId="77777777" w:rsidTr="00E52FCB">
        <w:tc>
          <w:tcPr>
            <w:tcW w:w="817" w:type="dxa"/>
            <w:shd w:val="clear" w:color="auto" w:fill="005EB8"/>
          </w:tcPr>
          <w:p w14:paraId="626A5419" w14:textId="765685CF" w:rsidR="00311DE5" w:rsidRPr="005B57DF" w:rsidRDefault="00B71446" w:rsidP="008A4E24">
            <w:pPr>
              <w:pStyle w:val="Policynormal"/>
              <w:jc w:val="left"/>
              <w:rPr>
                <w:b/>
                <w:color w:val="FFFFFF" w:themeColor="background1"/>
              </w:rPr>
            </w:pPr>
            <w:r>
              <w:rPr>
                <w:b/>
                <w:color w:val="FFFFFF" w:themeColor="background1"/>
              </w:rPr>
              <w:t>5.1</w:t>
            </w:r>
          </w:p>
        </w:tc>
        <w:tc>
          <w:tcPr>
            <w:tcW w:w="9384" w:type="dxa"/>
            <w:shd w:val="clear" w:color="auto" w:fill="005EB8"/>
          </w:tcPr>
          <w:p w14:paraId="242927B6" w14:textId="1F6BFD7D" w:rsidR="004648AA" w:rsidRPr="005B57DF" w:rsidRDefault="001C50D3" w:rsidP="008A4E24">
            <w:pPr>
              <w:pStyle w:val="Policynormal"/>
              <w:jc w:val="left"/>
              <w:rPr>
                <w:b/>
                <w:color w:val="FFFFFF" w:themeColor="background1"/>
              </w:rPr>
            </w:pPr>
            <w:r>
              <w:rPr>
                <w:b/>
                <w:color w:val="FFFFFF" w:themeColor="background1"/>
              </w:rPr>
              <w:t>The Process</w:t>
            </w:r>
          </w:p>
        </w:tc>
      </w:tr>
    </w:tbl>
    <w:p w14:paraId="7AAD7CC6" w14:textId="77777777" w:rsidR="00311DE5" w:rsidRDefault="00311DE5" w:rsidP="004648AA">
      <w:pPr>
        <w:pStyle w:val="Policynormal"/>
        <w:jc w:val="left"/>
      </w:pPr>
    </w:p>
    <w:p w14:paraId="371F61A8" w14:textId="77777777" w:rsidR="00311DE5" w:rsidRDefault="00311DE5" w:rsidP="004648AA">
      <w:pPr>
        <w:pStyle w:val="Policynormal"/>
        <w:jc w:val="left"/>
      </w:pPr>
    </w:p>
    <w:p w14:paraId="6A963C8C" w14:textId="77777777" w:rsidR="00311DE5" w:rsidRDefault="00311DE5" w:rsidP="004648AA">
      <w:pPr>
        <w:pStyle w:val="Policynormal"/>
        <w:jc w:val="left"/>
      </w:pPr>
    </w:p>
    <w:p w14:paraId="4C260E6D" w14:textId="25A45D7D" w:rsidR="004648AA" w:rsidRDefault="00BC300F" w:rsidP="004648AA">
      <w:pPr>
        <w:pStyle w:val="Policynormal"/>
        <w:jc w:val="left"/>
        <w:rPr>
          <w:color w:val="808080" w:themeColor="background1" w:themeShade="80"/>
          <w:sz w:val="22"/>
          <w:szCs w:val="22"/>
        </w:rPr>
      </w:pPr>
      <w:r>
        <w:rPr>
          <w:noProof/>
          <w:color w:val="808080" w:themeColor="background1" w:themeShade="80"/>
          <w:sz w:val="22"/>
          <w:szCs w:val="22"/>
        </w:rPr>
        <mc:AlternateContent>
          <mc:Choice Requires="wpc">
            <w:drawing>
              <wp:inline distT="0" distB="0" distL="0" distR="0" wp14:anchorId="03CADB15" wp14:editId="7DF92BAA">
                <wp:extent cx="5486400" cy="5153025"/>
                <wp:effectExtent l="0" t="0" r="19050" b="952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 name="Flowchart: Alternate Process 6"/>
                        <wps:cNvSpPr/>
                        <wps:spPr>
                          <a:xfrm>
                            <a:off x="581025" y="38100"/>
                            <a:ext cx="4905375" cy="628650"/>
                          </a:xfrm>
                          <a:prstGeom prst="flowChartAlternateProcess">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5E0CCC" w14:textId="069C4F0F" w:rsidR="00701998" w:rsidRPr="005B40CC" w:rsidRDefault="00701998" w:rsidP="00BC300F">
                              <w:pPr>
                                <w:pStyle w:val="Policynormal"/>
                                <w:jc w:val="center"/>
                                <w:rPr>
                                  <w:color w:val="0D0D0D" w:themeColor="text1" w:themeTint="F2"/>
                                </w:rPr>
                              </w:pPr>
                              <w:r w:rsidRPr="005B40CC">
                                <w:rPr>
                                  <w:color w:val="0D0D0D" w:themeColor="text1" w:themeTint="F2"/>
                                </w:rPr>
                                <w:t xml:space="preserve">Once the NQSW </w:t>
                              </w:r>
                              <w:r w:rsidR="0039316C">
                                <w:rPr>
                                  <w:color w:val="0D0D0D" w:themeColor="text1" w:themeTint="F2"/>
                                </w:rPr>
                                <w:t xml:space="preserve">starts, the team manager needs to identify an </w:t>
                              </w:r>
                              <w:r w:rsidR="003520CA">
                                <w:rPr>
                                  <w:color w:val="0D0D0D" w:themeColor="text1" w:themeTint="F2"/>
                                </w:rPr>
                                <w:t>ASYE A</w:t>
                              </w:r>
                              <w:r w:rsidR="0039316C">
                                <w:rPr>
                                  <w:color w:val="0D0D0D" w:themeColor="text1" w:themeTint="F2"/>
                                </w:rPr>
                                <w:t>ssessor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lowchart: Alternate Process 17"/>
                        <wps:cNvSpPr/>
                        <wps:spPr>
                          <a:xfrm>
                            <a:off x="581025" y="865800"/>
                            <a:ext cx="4905375" cy="628650"/>
                          </a:xfrm>
                          <a:prstGeom prst="flowChartAlternateProcess">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4356A8" w14:textId="40C5D24F" w:rsidR="00701998" w:rsidRPr="005B40CC" w:rsidRDefault="00701998" w:rsidP="00867509">
                              <w:pPr>
                                <w:jc w:val="center"/>
                                <w:rPr>
                                  <w:rFonts w:ascii="Arial" w:hAnsi="Arial" w:cs="Arial"/>
                                  <w:color w:val="0D0D0D" w:themeColor="text1" w:themeTint="F2"/>
                                  <w:sz w:val="24"/>
                                  <w:szCs w:val="24"/>
                                </w:rPr>
                              </w:pPr>
                              <w:r w:rsidRPr="005B40CC">
                                <w:rPr>
                                  <w:rFonts w:ascii="Arial" w:hAnsi="Arial" w:cs="Arial"/>
                                  <w:color w:val="0D0D0D" w:themeColor="text1" w:themeTint="F2"/>
                                  <w:sz w:val="24"/>
                                  <w:szCs w:val="24"/>
                                </w:rPr>
                                <w:t xml:space="preserve">Please contact </w:t>
                              </w:r>
                              <w:hyperlink r:id="rId16" w:history="1">
                                <w:r w:rsidRPr="00E169B6">
                                  <w:rPr>
                                    <w:rStyle w:val="Hyperlink"/>
                                    <w:rFonts w:ascii="Arial" w:hAnsi="Arial" w:cs="Arial"/>
                                    <w:sz w:val="24"/>
                                    <w:szCs w:val="24"/>
                                    <w14:textFill>
                                      <w14:solidFill>
                                        <w14:srgbClr w14:val="0000FF">
                                          <w14:lumMod w14:val="95000"/>
                                          <w14:lumOff w14:val="5000"/>
                                        </w14:srgbClr>
                                      </w14:solidFill>
                                    </w14:textFill>
                                  </w:rPr>
                                  <w:t>ASCworkforcedevelopment@srft.nhs.uk</w:t>
                                </w:r>
                              </w:hyperlink>
                              <w:r>
                                <w:rPr>
                                  <w:rFonts w:ascii="Arial" w:hAnsi="Arial" w:cs="Arial"/>
                                  <w:color w:val="0D0D0D" w:themeColor="text1" w:themeTint="F2"/>
                                  <w:sz w:val="24"/>
                                  <w:szCs w:val="24"/>
                                </w:rPr>
                                <w:t xml:space="preserve"> </w:t>
                              </w:r>
                              <w:r w:rsidRPr="005B40CC">
                                <w:rPr>
                                  <w:rFonts w:ascii="Arial" w:hAnsi="Arial" w:cs="Arial"/>
                                  <w:color w:val="0D0D0D" w:themeColor="text1" w:themeTint="F2"/>
                                  <w:sz w:val="24"/>
                                  <w:szCs w:val="24"/>
                                </w:rPr>
                                <w:t>for the registration form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Flowchart: Alternate Process 18"/>
                        <wps:cNvSpPr/>
                        <wps:spPr>
                          <a:xfrm>
                            <a:off x="581025" y="1723050"/>
                            <a:ext cx="4905375" cy="628650"/>
                          </a:xfrm>
                          <a:prstGeom prst="flowChartAlternateProcess">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4C6EAA" w14:textId="5BC986A8" w:rsidR="00701998" w:rsidRPr="005B40CC" w:rsidRDefault="00701998" w:rsidP="00867509">
                              <w:pPr>
                                <w:jc w:val="center"/>
                                <w:rPr>
                                  <w:rFonts w:ascii="Arial" w:hAnsi="Arial" w:cs="Arial"/>
                                  <w:color w:val="0D0D0D" w:themeColor="text1" w:themeTint="F2"/>
                                  <w:sz w:val="24"/>
                                  <w:szCs w:val="24"/>
                                </w:rPr>
                              </w:pPr>
                              <w:r w:rsidRPr="005B40CC">
                                <w:rPr>
                                  <w:rFonts w:ascii="Arial" w:hAnsi="Arial" w:cs="Arial"/>
                                  <w:color w:val="0D0D0D" w:themeColor="text1" w:themeTint="F2"/>
                                  <w:sz w:val="24"/>
                                  <w:szCs w:val="24"/>
                                </w:rPr>
                                <w:t xml:space="preserve">The NQSW </w:t>
                              </w:r>
                              <w:r>
                                <w:rPr>
                                  <w:rFonts w:ascii="Arial" w:hAnsi="Arial" w:cs="Arial"/>
                                  <w:color w:val="0D0D0D" w:themeColor="text1" w:themeTint="F2"/>
                                  <w:sz w:val="24"/>
                                  <w:szCs w:val="24"/>
                                </w:rPr>
                                <w:t>and</w:t>
                              </w:r>
                              <w:r w:rsidRPr="005B40CC">
                                <w:rPr>
                                  <w:rFonts w:ascii="Arial" w:hAnsi="Arial" w:cs="Arial"/>
                                  <w:color w:val="0D0D0D" w:themeColor="text1" w:themeTint="F2"/>
                                  <w:sz w:val="24"/>
                                  <w:szCs w:val="24"/>
                                </w:rPr>
                                <w:t xml:space="preserve"> Assessor will need to complete a registration form and return to </w:t>
                              </w:r>
                              <w:bookmarkStart w:id="5" w:name="_Hlk87433225"/>
                              <w:r>
                                <w:fldChar w:fldCharType="begin"/>
                              </w:r>
                              <w:r>
                                <w:instrText xml:space="preserve"> HYPERLINK "mailto:ASCWorkforcedevelopment@srft.nhs.uk" </w:instrText>
                              </w:r>
                              <w:r>
                                <w:fldChar w:fldCharType="separate"/>
                              </w:r>
                              <w:r w:rsidRPr="00E169B6">
                                <w:rPr>
                                  <w:rStyle w:val="Hyperlink"/>
                                  <w:rFonts w:ascii="Arial" w:hAnsi="Arial" w:cs="Arial"/>
                                  <w:sz w:val="24"/>
                                  <w:szCs w:val="24"/>
                                  <w14:textFill>
                                    <w14:solidFill>
                                      <w14:srgbClr w14:val="0000FF">
                                        <w14:lumMod w14:val="95000"/>
                                        <w14:lumOff w14:val="5000"/>
                                      </w14:srgbClr>
                                    </w14:solidFill>
                                  </w14:textFill>
                                </w:rPr>
                                <w:t>ASCWorkforcedevelopment@srft.nhs.uk</w:t>
                              </w:r>
                              <w:r>
                                <w:rPr>
                                  <w:rStyle w:val="Hyperlink"/>
                                  <w:rFonts w:ascii="Arial" w:hAnsi="Arial" w:cs="Arial"/>
                                  <w:sz w:val="24"/>
                                  <w:szCs w:val="24"/>
                                  <w14:textFill>
                                    <w14:solidFill>
                                      <w14:srgbClr w14:val="0000FF">
                                        <w14:lumMod w14:val="95000"/>
                                        <w14:lumOff w14:val="5000"/>
                                      </w14:srgbClr>
                                    </w14:solidFill>
                                  </w14:textFill>
                                </w:rPr>
                                <w:fldChar w:fldCharType="end"/>
                              </w:r>
                              <w:bookmarkEnd w:id="5"/>
                              <w:r>
                                <w:rPr>
                                  <w:rFonts w:ascii="Arial" w:hAnsi="Arial" w:cs="Arial"/>
                                  <w:color w:val="0D0D0D" w:themeColor="text1" w:themeTint="F2"/>
                                  <w:sz w:val="24"/>
                                  <w:szCs w:val="24"/>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Flowchart: Alternate Process 19"/>
                        <wps:cNvSpPr/>
                        <wps:spPr>
                          <a:xfrm>
                            <a:off x="581025" y="2599350"/>
                            <a:ext cx="4905375" cy="628650"/>
                          </a:xfrm>
                          <a:prstGeom prst="flowChartAlternateProcess">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D66B60" w14:textId="51C6E1B4" w:rsidR="00701998" w:rsidRPr="005B40CC" w:rsidRDefault="00701998" w:rsidP="00BC300F">
                              <w:pPr>
                                <w:jc w:val="center"/>
                                <w:rPr>
                                  <w:rFonts w:ascii="Arial" w:hAnsi="Arial" w:cs="Arial"/>
                                  <w:color w:val="0D0D0D" w:themeColor="text1" w:themeTint="F2"/>
                                  <w:sz w:val="24"/>
                                  <w:szCs w:val="24"/>
                                </w:rPr>
                              </w:pPr>
                              <w:r>
                                <w:rPr>
                                  <w:rFonts w:ascii="Arial" w:hAnsi="Arial" w:cs="Arial"/>
                                  <w:color w:val="0D0D0D" w:themeColor="text1" w:themeTint="F2"/>
                                  <w:sz w:val="24"/>
                                  <w:szCs w:val="24"/>
                                </w:rPr>
                                <w:t>The NQSW will then official</w:t>
                              </w:r>
                              <w:r w:rsidRPr="005B40CC">
                                <w:rPr>
                                  <w:rFonts w:ascii="Arial" w:hAnsi="Arial" w:cs="Arial"/>
                                  <w:color w:val="0D0D0D" w:themeColor="text1" w:themeTint="F2"/>
                                  <w:sz w:val="24"/>
                                  <w:szCs w:val="24"/>
                                </w:rPr>
                                <w:t xml:space="preserve">ly </w:t>
                              </w:r>
                              <w:r>
                                <w:rPr>
                                  <w:rFonts w:ascii="Arial" w:hAnsi="Arial" w:cs="Arial"/>
                                  <w:color w:val="0D0D0D" w:themeColor="text1" w:themeTint="F2"/>
                                  <w:sz w:val="24"/>
                                  <w:szCs w:val="24"/>
                                </w:rPr>
                                <w:t xml:space="preserve">be </w:t>
                              </w:r>
                              <w:r w:rsidRPr="005B40CC">
                                <w:rPr>
                                  <w:rFonts w:ascii="Arial" w:hAnsi="Arial" w:cs="Arial"/>
                                  <w:color w:val="0D0D0D" w:themeColor="text1" w:themeTint="F2"/>
                                  <w:sz w:val="24"/>
                                  <w:szCs w:val="24"/>
                                </w:rPr>
                                <w:t>register</w:t>
                              </w:r>
                              <w:r>
                                <w:rPr>
                                  <w:rFonts w:ascii="Arial" w:hAnsi="Arial" w:cs="Arial"/>
                                  <w:color w:val="0D0D0D" w:themeColor="text1" w:themeTint="F2"/>
                                  <w:sz w:val="24"/>
                                  <w:szCs w:val="24"/>
                                </w:rPr>
                                <w:t xml:space="preserve">ed </w:t>
                              </w:r>
                              <w:r w:rsidRPr="005B40CC">
                                <w:rPr>
                                  <w:rFonts w:ascii="Arial" w:hAnsi="Arial" w:cs="Arial"/>
                                  <w:color w:val="0D0D0D" w:themeColor="text1" w:themeTint="F2"/>
                                  <w:sz w:val="24"/>
                                  <w:szCs w:val="24"/>
                                </w:rPr>
                                <w:t>on the ASYE programme via Skills for Care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Flowchart: Alternate Process 20"/>
                        <wps:cNvSpPr/>
                        <wps:spPr>
                          <a:xfrm>
                            <a:off x="581025" y="3438525"/>
                            <a:ext cx="4905375" cy="714375"/>
                          </a:xfrm>
                          <a:prstGeom prst="flowChartAlternateProcess">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E69B05" w14:textId="3E7AB1DB" w:rsidR="00701998" w:rsidRDefault="00701998" w:rsidP="00867509">
                              <w:pPr>
                                <w:jc w:val="center"/>
                                <w:rPr>
                                  <w:rFonts w:ascii="Arial" w:hAnsi="Arial" w:cs="Arial"/>
                                  <w:color w:val="000000" w:themeColor="text1"/>
                                  <w:sz w:val="24"/>
                                  <w:szCs w:val="24"/>
                                </w:rPr>
                              </w:pPr>
                              <w:bookmarkStart w:id="6" w:name="_Hlk110422296"/>
                              <w:r w:rsidRPr="00933E48">
                                <w:rPr>
                                  <w:rFonts w:ascii="Arial" w:hAnsi="Arial" w:cs="Arial"/>
                                  <w:color w:val="000000" w:themeColor="text1"/>
                                  <w:sz w:val="24"/>
                                  <w:szCs w:val="24"/>
                                </w:rPr>
                                <w:t xml:space="preserve">The </w:t>
                              </w:r>
                              <w:r w:rsidR="0039316C">
                                <w:rPr>
                                  <w:rFonts w:ascii="Arial" w:hAnsi="Arial" w:cs="Arial"/>
                                  <w:color w:val="000000" w:themeColor="text1"/>
                                  <w:sz w:val="24"/>
                                  <w:szCs w:val="24"/>
                                </w:rPr>
                                <w:t>initial professional development</w:t>
                              </w:r>
                              <w:r w:rsidRPr="00933E48">
                                <w:rPr>
                                  <w:rFonts w:ascii="Arial" w:hAnsi="Arial" w:cs="Arial"/>
                                  <w:color w:val="000000" w:themeColor="text1"/>
                                  <w:sz w:val="24"/>
                                  <w:szCs w:val="24"/>
                                </w:rPr>
                                <w:t xml:space="preserve"> meeting </w:t>
                              </w:r>
                              <w:r w:rsidR="0039316C">
                                <w:rPr>
                                  <w:rFonts w:ascii="Arial" w:hAnsi="Arial" w:cs="Arial"/>
                                  <w:color w:val="000000" w:themeColor="text1"/>
                                  <w:sz w:val="24"/>
                                  <w:szCs w:val="24"/>
                                </w:rPr>
                                <w:t xml:space="preserve">should </w:t>
                              </w:r>
                              <w:r w:rsidR="0039316C" w:rsidRPr="00933E48">
                                <w:rPr>
                                  <w:rFonts w:ascii="Arial" w:hAnsi="Arial" w:cs="Arial"/>
                                  <w:color w:val="000000" w:themeColor="text1"/>
                                  <w:sz w:val="24"/>
                                  <w:szCs w:val="24"/>
                                </w:rPr>
                                <w:t>take</w:t>
                              </w:r>
                              <w:r w:rsidRPr="00933E48">
                                <w:rPr>
                                  <w:rFonts w:ascii="Arial" w:hAnsi="Arial" w:cs="Arial"/>
                                  <w:color w:val="000000" w:themeColor="text1"/>
                                  <w:sz w:val="24"/>
                                  <w:szCs w:val="24"/>
                                </w:rPr>
                                <w:t xml:space="preserve"> place within two </w:t>
                              </w:r>
                              <w:r w:rsidRPr="0039316C">
                                <w:rPr>
                                  <w:rFonts w:ascii="Arial" w:hAnsi="Arial" w:cs="Arial"/>
                                  <w:color w:val="000000" w:themeColor="text1"/>
                                  <w:sz w:val="24"/>
                                  <w:szCs w:val="24"/>
                                </w:rPr>
                                <w:t xml:space="preserve">weeks </w:t>
                              </w:r>
                              <w:bookmarkEnd w:id="6"/>
                              <w:r w:rsidRPr="0039316C">
                                <w:rPr>
                                  <w:rFonts w:ascii="Arial" w:hAnsi="Arial" w:cs="Arial"/>
                                  <w:color w:val="000000" w:themeColor="text1"/>
                                  <w:sz w:val="24"/>
                                  <w:szCs w:val="24"/>
                                </w:rPr>
                                <w:t>and the review dates sent to</w:t>
                              </w:r>
                              <w:r>
                                <w:rPr>
                                  <w:rFonts w:ascii="Arial" w:hAnsi="Arial" w:cs="Arial"/>
                                  <w:color w:val="000000" w:themeColor="text1"/>
                                  <w:sz w:val="24"/>
                                  <w:szCs w:val="24"/>
                                </w:rPr>
                                <w:t xml:space="preserve"> </w:t>
                              </w:r>
                              <w:hyperlink r:id="rId17" w:history="1">
                                <w:r w:rsidRPr="00E169B6">
                                  <w:rPr>
                                    <w:rStyle w:val="Hyperlink"/>
                                    <w:rFonts w:ascii="Arial" w:hAnsi="Arial" w:cs="Arial"/>
                                    <w:sz w:val="24"/>
                                    <w:szCs w:val="24"/>
                                    <w14:textFill>
                                      <w14:solidFill>
                                        <w14:srgbClr w14:val="0000FF">
                                          <w14:lumMod w14:val="95000"/>
                                          <w14:lumOff w14:val="5000"/>
                                        </w14:srgbClr>
                                      </w14:solidFill>
                                    </w14:textFill>
                                  </w:rPr>
                                  <w:t>ASCWorkforcedevelopment@srft.nhs.uk</w:t>
                                </w:r>
                              </w:hyperlink>
                            </w:p>
                            <w:p w14:paraId="1008E66F" w14:textId="77777777" w:rsidR="00701998" w:rsidRPr="00933E48" w:rsidRDefault="00701998" w:rsidP="00867509">
                              <w:pPr>
                                <w:jc w:val="center"/>
                                <w:rPr>
                                  <w:rFonts w:ascii="Arial" w:hAnsi="Arial" w:cs="Arial"/>
                                  <w:color w:val="000000" w:themeColor="text1"/>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a:stCxn id="6" idx="2"/>
                          <a:endCxn id="17" idx="0"/>
                        </wps:cNvCnPr>
                        <wps:spPr>
                          <a:xfrm>
                            <a:off x="3033713" y="666750"/>
                            <a:ext cx="0" cy="19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3048000" y="1524000"/>
                            <a:ext cx="1"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a:stCxn id="18" idx="2"/>
                          <a:endCxn id="19" idx="0"/>
                        </wps:cNvCnPr>
                        <wps:spPr>
                          <a:xfrm>
                            <a:off x="3033713" y="2351464"/>
                            <a:ext cx="0" cy="2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a:stCxn id="19" idx="2"/>
                          <a:endCxn id="20" idx="0"/>
                        </wps:cNvCnPr>
                        <wps:spPr>
                          <a:xfrm>
                            <a:off x="3033713" y="3228000"/>
                            <a:ext cx="0" cy="21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Rectangle: Rounded Corners 15"/>
                        <wps:cNvSpPr/>
                        <wps:spPr>
                          <a:xfrm>
                            <a:off x="581025" y="4381499"/>
                            <a:ext cx="4905375" cy="619125"/>
                          </a:xfrm>
                          <a:prstGeom prst="roundRect">
                            <a:avLst/>
                          </a:prstGeom>
                          <a:solidFill>
                            <a:schemeClr val="accent1">
                              <a:lumMod val="20000"/>
                              <a:lumOff val="80000"/>
                            </a:schemeClr>
                          </a:solid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2891AA84" w14:textId="576CAE63" w:rsidR="00701998" w:rsidRPr="00933E48" w:rsidRDefault="00701998" w:rsidP="00933E48">
                              <w:pPr>
                                <w:jc w:val="center"/>
                                <w:rPr>
                                  <w:rFonts w:ascii="Arial" w:hAnsi="Arial" w:cs="Arial"/>
                                  <w:sz w:val="24"/>
                                  <w:szCs w:val="24"/>
                                </w:rPr>
                              </w:pPr>
                              <w:r w:rsidRPr="00933E48">
                                <w:rPr>
                                  <w:rFonts w:ascii="Arial" w:hAnsi="Arial" w:cs="Arial"/>
                                  <w:sz w:val="24"/>
                                  <w:szCs w:val="24"/>
                                </w:rPr>
                                <w:t>A panel date will then be booked, which will be 12 months from starting the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Arrow Connector 29"/>
                        <wps:cNvCnPr>
                          <a:stCxn id="20" idx="2"/>
                        </wps:cNvCnPr>
                        <wps:spPr>
                          <a:xfrm>
                            <a:off x="3033713" y="4152900"/>
                            <a:ext cx="0" cy="2285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3CADB15" id="Canvas 2" o:spid="_x0000_s1027" editas="canvas" style="width:6in;height:405.75pt;mso-position-horizontal-relative:char;mso-position-vertical-relative:line" coordsize="54864,5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51530;visibility:visible;mso-wrap-style:square" filled="t">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9" type="#_x0000_t176" style="position:absolute;left:5810;top:381;width:49054;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" fillcolor="#dbe5f1 [660]" strokecolor="#243f60 [1604]" strokeweight="2pt">
                  <v:textbox>
                    <w:txbxContent>
                      <w:p w14:paraId="4A5E0CCC" w14:textId="069C4F0F" w:rsidR="00701998" w:rsidRPr="005B40CC" w:rsidRDefault="00701998" w:rsidP="00BC300F">
                        <w:pPr>
                          <w:pStyle w:val="Policynormal"/>
                          <w:jc w:val="center"/>
                          <w:rPr>
                            <w:color w:val="0D0D0D" w:themeColor="text1" w:themeTint="F2"/>
                          </w:rPr>
                        </w:pPr>
                        <w:r w:rsidRPr="005B40CC">
                          <w:rPr>
                            <w:color w:val="0D0D0D" w:themeColor="text1" w:themeTint="F2"/>
                          </w:rPr>
                          <w:t xml:space="preserve">Once the NQSW </w:t>
                        </w:r>
                        <w:r w:rsidR="0039316C">
                          <w:rPr>
                            <w:color w:val="0D0D0D" w:themeColor="text1" w:themeTint="F2"/>
                          </w:rPr>
                          <w:t xml:space="preserve">starts, the team manager needs to identify an </w:t>
                        </w:r>
                        <w:r w:rsidR="003520CA">
                          <w:rPr>
                            <w:color w:val="0D0D0D" w:themeColor="text1" w:themeTint="F2"/>
                          </w:rPr>
                          <w:t>ASYE A</w:t>
                        </w:r>
                        <w:r w:rsidR="0039316C">
                          <w:rPr>
                            <w:color w:val="0D0D0D" w:themeColor="text1" w:themeTint="F2"/>
                          </w:rPr>
                          <w:t>ssessor</w:t>
                        </w:r>
                      </w:p>
                    </w:txbxContent>
                  </v:textbox>
                </v:shape>
                <v:shape id="Flowchart: Alternate Process 17" o:spid="_x0000_s1030" type="#_x0000_t176" style="position:absolute;left:5810;top:8658;width:49054;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" fillcolor="#dbe5f1 [660]" strokecolor="#243f60 [1604]" strokeweight="2pt">
                  <v:textbox>
                    <w:txbxContent>
                      <w:p w14:paraId="004356A8" w14:textId="40C5D24F" w:rsidR="00701998" w:rsidRPr="005B40CC" w:rsidRDefault="00701998" w:rsidP="00867509">
                        <w:pPr>
                          <w:jc w:val="center"/>
                          <w:rPr>
                            <w:rFonts w:ascii="Arial" w:hAnsi="Arial" w:cs="Arial"/>
                            <w:color w:val="0D0D0D" w:themeColor="text1" w:themeTint="F2"/>
                            <w:sz w:val="24"/>
                            <w:szCs w:val="24"/>
                          </w:rPr>
                        </w:pPr>
                        <w:r w:rsidRPr="005B40CC">
                          <w:rPr>
                            <w:rFonts w:ascii="Arial" w:hAnsi="Arial" w:cs="Arial"/>
                            <w:color w:val="0D0D0D" w:themeColor="text1" w:themeTint="F2"/>
                            <w:sz w:val="24"/>
                            <w:szCs w:val="24"/>
                          </w:rPr>
                          <w:t xml:space="preserve">Please contact </w:t>
                        </w:r>
                        <w:hyperlink r:id="rId18" w:history="1">
                          <w:r w:rsidRPr="00E169B6">
                            <w:rPr>
                              <w:rStyle w:val="Hyperlink"/>
                              <w:rFonts w:ascii="Arial" w:hAnsi="Arial" w:cs="Arial"/>
                              <w:sz w:val="24"/>
                              <w:szCs w:val="24"/>
                              <w14:textFill>
                                <w14:solidFill>
                                  <w14:srgbClr w14:val="0000FF">
                                    <w14:lumMod w14:val="95000"/>
                                    <w14:lumOff w14:val="5000"/>
                                  </w14:srgbClr>
                                </w14:solidFill>
                              </w14:textFill>
                            </w:rPr>
                            <w:t>ASCworkforcedevelopment@srft.nhs.uk</w:t>
                          </w:r>
                        </w:hyperlink>
                        <w:r>
                          <w:rPr>
                            <w:rFonts w:ascii="Arial" w:hAnsi="Arial" w:cs="Arial"/>
                            <w:color w:val="0D0D0D" w:themeColor="text1" w:themeTint="F2"/>
                            <w:sz w:val="24"/>
                            <w:szCs w:val="24"/>
                          </w:rPr>
                          <w:t xml:space="preserve"> </w:t>
                        </w:r>
                        <w:r w:rsidRPr="005B40CC">
                          <w:rPr>
                            <w:rFonts w:ascii="Arial" w:hAnsi="Arial" w:cs="Arial"/>
                            <w:color w:val="0D0D0D" w:themeColor="text1" w:themeTint="F2"/>
                            <w:sz w:val="24"/>
                            <w:szCs w:val="24"/>
                          </w:rPr>
                          <w:t>for the registration form</w:t>
                        </w:r>
                      </w:p>
                    </w:txbxContent>
                  </v:textbox>
                </v:shape>
                <v:shape id="Flowchart: Alternate Process 18" o:spid="_x0000_s1031" type="#_x0000_t176" style="position:absolute;left:5810;top:17230;width:49054;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" fillcolor="#dbe5f1 [660]" strokecolor="#243f60 [1604]" strokeweight="2pt">
                  <v:textbox>
                    <w:txbxContent>
                      <w:p w14:paraId="504C6EAA" w14:textId="5BC986A8" w:rsidR="00701998" w:rsidRPr="005B40CC" w:rsidRDefault="00701998" w:rsidP="00867509">
                        <w:pPr>
                          <w:jc w:val="center"/>
                          <w:rPr>
                            <w:rFonts w:ascii="Arial" w:hAnsi="Arial" w:cs="Arial"/>
                            <w:color w:val="0D0D0D" w:themeColor="text1" w:themeTint="F2"/>
                            <w:sz w:val="24"/>
                            <w:szCs w:val="24"/>
                          </w:rPr>
                        </w:pPr>
                        <w:r w:rsidRPr="005B40CC">
                          <w:rPr>
                            <w:rFonts w:ascii="Arial" w:hAnsi="Arial" w:cs="Arial"/>
                            <w:color w:val="0D0D0D" w:themeColor="text1" w:themeTint="F2"/>
                            <w:sz w:val="24"/>
                            <w:szCs w:val="24"/>
                          </w:rPr>
                          <w:t xml:space="preserve">The NQSW </w:t>
                        </w:r>
                        <w:r>
                          <w:rPr>
                            <w:rFonts w:ascii="Arial" w:hAnsi="Arial" w:cs="Arial"/>
                            <w:color w:val="0D0D0D" w:themeColor="text1" w:themeTint="F2"/>
                            <w:sz w:val="24"/>
                            <w:szCs w:val="24"/>
                          </w:rPr>
                          <w:t>and</w:t>
                        </w:r>
                        <w:r w:rsidRPr="005B40CC">
                          <w:rPr>
                            <w:rFonts w:ascii="Arial" w:hAnsi="Arial" w:cs="Arial"/>
                            <w:color w:val="0D0D0D" w:themeColor="text1" w:themeTint="F2"/>
                            <w:sz w:val="24"/>
                            <w:szCs w:val="24"/>
                          </w:rPr>
                          <w:t xml:space="preserve"> Assessor will need to complete a registration form and return to </w:t>
                        </w:r>
                        <w:bookmarkStart w:id="7" w:name="_Hlk87433225"/>
                        <w:r>
                          <w:fldChar w:fldCharType="begin"/>
                        </w:r>
                        <w:r>
                          <w:instrText xml:space="preserve"> HYPERLINK "mailto:ASCWorkforcedevelopment@srft.nhs.uk" </w:instrText>
                        </w:r>
                        <w:r>
                          <w:fldChar w:fldCharType="separate"/>
                        </w:r>
                        <w:r w:rsidRPr="00E169B6">
                          <w:rPr>
                            <w:rStyle w:val="Hyperlink"/>
                            <w:rFonts w:ascii="Arial" w:hAnsi="Arial" w:cs="Arial"/>
                            <w:sz w:val="24"/>
                            <w:szCs w:val="24"/>
                            <w14:textFill>
                              <w14:solidFill>
                                <w14:srgbClr w14:val="0000FF">
                                  <w14:lumMod w14:val="95000"/>
                                  <w14:lumOff w14:val="5000"/>
                                </w14:srgbClr>
                              </w14:solidFill>
                            </w14:textFill>
                          </w:rPr>
                          <w:t>ASCWorkforcedevelopment@srft.nhs.uk</w:t>
                        </w:r>
                        <w:r>
                          <w:rPr>
                            <w:rStyle w:val="Hyperlink"/>
                            <w:rFonts w:ascii="Arial" w:hAnsi="Arial" w:cs="Arial"/>
                            <w:sz w:val="24"/>
                            <w:szCs w:val="24"/>
                            <w14:textFill>
                              <w14:solidFill>
                                <w14:srgbClr w14:val="0000FF">
                                  <w14:lumMod w14:val="95000"/>
                                  <w14:lumOff w14:val="5000"/>
                                </w14:srgbClr>
                              </w14:solidFill>
                            </w14:textFill>
                          </w:rPr>
                          <w:fldChar w:fldCharType="end"/>
                        </w:r>
                        <w:bookmarkEnd w:id="7"/>
                        <w:r>
                          <w:rPr>
                            <w:rFonts w:ascii="Arial" w:hAnsi="Arial" w:cs="Arial"/>
                            <w:color w:val="0D0D0D" w:themeColor="text1" w:themeTint="F2"/>
                            <w:sz w:val="24"/>
                            <w:szCs w:val="24"/>
                          </w:rPr>
                          <w:t xml:space="preserve"> </w:t>
                        </w:r>
                      </w:p>
                    </w:txbxContent>
                  </v:textbox>
                </v:shape>
                <v:shape id="Flowchart: Alternate Process 19" o:spid="_x0000_s1032" type="#_x0000_t176" style="position:absolute;left:5810;top:25993;width:49054;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" fillcolor="#dbe5f1 [660]" strokecolor="#243f60 [1604]" strokeweight="2pt">
                  <v:textbox>
                    <w:txbxContent>
                      <w:p w14:paraId="62D66B60" w14:textId="51C6E1B4" w:rsidR="00701998" w:rsidRPr="005B40CC" w:rsidRDefault="00701998" w:rsidP="00BC300F">
                        <w:pPr>
                          <w:jc w:val="center"/>
                          <w:rPr>
                            <w:rFonts w:ascii="Arial" w:hAnsi="Arial" w:cs="Arial"/>
                            <w:color w:val="0D0D0D" w:themeColor="text1" w:themeTint="F2"/>
                            <w:sz w:val="24"/>
                            <w:szCs w:val="24"/>
                          </w:rPr>
                        </w:pPr>
                        <w:r>
                          <w:rPr>
                            <w:rFonts w:ascii="Arial" w:hAnsi="Arial" w:cs="Arial"/>
                            <w:color w:val="0D0D0D" w:themeColor="text1" w:themeTint="F2"/>
                            <w:sz w:val="24"/>
                            <w:szCs w:val="24"/>
                          </w:rPr>
                          <w:t>The NQSW will then official</w:t>
                        </w:r>
                        <w:r w:rsidRPr="005B40CC">
                          <w:rPr>
                            <w:rFonts w:ascii="Arial" w:hAnsi="Arial" w:cs="Arial"/>
                            <w:color w:val="0D0D0D" w:themeColor="text1" w:themeTint="F2"/>
                            <w:sz w:val="24"/>
                            <w:szCs w:val="24"/>
                          </w:rPr>
                          <w:t xml:space="preserve">ly </w:t>
                        </w:r>
                        <w:r>
                          <w:rPr>
                            <w:rFonts w:ascii="Arial" w:hAnsi="Arial" w:cs="Arial"/>
                            <w:color w:val="0D0D0D" w:themeColor="text1" w:themeTint="F2"/>
                            <w:sz w:val="24"/>
                            <w:szCs w:val="24"/>
                          </w:rPr>
                          <w:t xml:space="preserve">be </w:t>
                        </w:r>
                        <w:r w:rsidRPr="005B40CC">
                          <w:rPr>
                            <w:rFonts w:ascii="Arial" w:hAnsi="Arial" w:cs="Arial"/>
                            <w:color w:val="0D0D0D" w:themeColor="text1" w:themeTint="F2"/>
                            <w:sz w:val="24"/>
                            <w:szCs w:val="24"/>
                          </w:rPr>
                          <w:t>register</w:t>
                        </w:r>
                        <w:r>
                          <w:rPr>
                            <w:rFonts w:ascii="Arial" w:hAnsi="Arial" w:cs="Arial"/>
                            <w:color w:val="0D0D0D" w:themeColor="text1" w:themeTint="F2"/>
                            <w:sz w:val="24"/>
                            <w:szCs w:val="24"/>
                          </w:rPr>
                          <w:t xml:space="preserve">ed </w:t>
                        </w:r>
                        <w:r w:rsidRPr="005B40CC">
                          <w:rPr>
                            <w:rFonts w:ascii="Arial" w:hAnsi="Arial" w:cs="Arial"/>
                            <w:color w:val="0D0D0D" w:themeColor="text1" w:themeTint="F2"/>
                            <w:sz w:val="24"/>
                            <w:szCs w:val="24"/>
                          </w:rPr>
                          <w:t>on the ASYE programme via Skills for Care</w:t>
                        </w:r>
                      </w:p>
                    </w:txbxContent>
                  </v:textbox>
                </v:shape>
                <v:shape id="Flowchart: Alternate Process 20" o:spid="_x0000_s1033" type="#_x0000_t176" style="position:absolute;left:5810;top:34385;width:49054;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" fillcolor="#dbe5f1 [660]" strokecolor="#243f60 [1604]" strokeweight="2pt">
                  <v:textbox>
                    <w:txbxContent>
                      <w:p w14:paraId="55E69B05" w14:textId="3E7AB1DB" w:rsidR="00701998" w:rsidRDefault="00701998" w:rsidP="00867509">
                        <w:pPr>
                          <w:jc w:val="center"/>
                          <w:rPr>
                            <w:rFonts w:ascii="Arial" w:hAnsi="Arial" w:cs="Arial"/>
                            <w:color w:val="000000" w:themeColor="text1"/>
                            <w:sz w:val="24"/>
                            <w:szCs w:val="24"/>
                          </w:rPr>
                        </w:pPr>
                        <w:bookmarkStart w:id="8" w:name="_Hlk110422296"/>
                        <w:r w:rsidRPr="00933E48">
                          <w:rPr>
                            <w:rFonts w:ascii="Arial" w:hAnsi="Arial" w:cs="Arial"/>
                            <w:color w:val="000000" w:themeColor="text1"/>
                            <w:sz w:val="24"/>
                            <w:szCs w:val="24"/>
                          </w:rPr>
                          <w:t xml:space="preserve">The </w:t>
                        </w:r>
                        <w:r w:rsidR="0039316C">
                          <w:rPr>
                            <w:rFonts w:ascii="Arial" w:hAnsi="Arial" w:cs="Arial"/>
                            <w:color w:val="000000" w:themeColor="text1"/>
                            <w:sz w:val="24"/>
                            <w:szCs w:val="24"/>
                          </w:rPr>
                          <w:t>initial professional development</w:t>
                        </w:r>
                        <w:r w:rsidRPr="00933E48">
                          <w:rPr>
                            <w:rFonts w:ascii="Arial" w:hAnsi="Arial" w:cs="Arial"/>
                            <w:color w:val="000000" w:themeColor="text1"/>
                            <w:sz w:val="24"/>
                            <w:szCs w:val="24"/>
                          </w:rPr>
                          <w:t xml:space="preserve"> meeting </w:t>
                        </w:r>
                        <w:r w:rsidR="0039316C">
                          <w:rPr>
                            <w:rFonts w:ascii="Arial" w:hAnsi="Arial" w:cs="Arial"/>
                            <w:color w:val="000000" w:themeColor="text1"/>
                            <w:sz w:val="24"/>
                            <w:szCs w:val="24"/>
                          </w:rPr>
                          <w:t xml:space="preserve">should </w:t>
                        </w:r>
                        <w:r w:rsidR="0039316C" w:rsidRPr="00933E48">
                          <w:rPr>
                            <w:rFonts w:ascii="Arial" w:hAnsi="Arial" w:cs="Arial"/>
                            <w:color w:val="000000" w:themeColor="text1"/>
                            <w:sz w:val="24"/>
                            <w:szCs w:val="24"/>
                          </w:rPr>
                          <w:t>take</w:t>
                        </w:r>
                        <w:r w:rsidRPr="00933E48">
                          <w:rPr>
                            <w:rFonts w:ascii="Arial" w:hAnsi="Arial" w:cs="Arial"/>
                            <w:color w:val="000000" w:themeColor="text1"/>
                            <w:sz w:val="24"/>
                            <w:szCs w:val="24"/>
                          </w:rPr>
                          <w:t xml:space="preserve"> place within two </w:t>
                        </w:r>
                        <w:r w:rsidRPr="0039316C">
                          <w:rPr>
                            <w:rFonts w:ascii="Arial" w:hAnsi="Arial" w:cs="Arial"/>
                            <w:color w:val="000000" w:themeColor="text1"/>
                            <w:sz w:val="24"/>
                            <w:szCs w:val="24"/>
                          </w:rPr>
                          <w:t xml:space="preserve">weeks </w:t>
                        </w:r>
                        <w:bookmarkEnd w:id="8"/>
                        <w:r w:rsidRPr="0039316C">
                          <w:rPr>
                            <w:rFonts w:ascii="Arial" w:hAnsi="Arial" w:cs="Arial"/>
                            <w:color w:val="000000" w:themeColor="text1"/>
                            <w:sz w:val="24"/>
                            <w:szCs w:val="24"/>
                          </w:rPr>
                          <w:t>and the review dates sent to</w:t>
                        </w:r>
                        <w:r>
                          <w:rPr>
                            <w:rFonts w:ascii="Arial" w:hAnsi="Arial" w:cs="Arial"/>
                            <w:color w:val="000000" w:themeColor="text1"/>
                            <w:sz w:val="24"/>
                            <w:szCs w:val="24"/>
                          </w:rPr>
                          <w:t xml:space="preserve"> </w:t>
                        </w:r>
                        <w:hyperlink r:id="rId19" w:history="1">
                          <w:r w:rsidRPr="00E169B6">
                            <w:rPr>
                              <w:rStyle w:val="Hyperlink"/>
                              <w:rFonts w:ascii="Arial" w:hAnsi="Arial" w:cs="Arial"/>
                              <w:sz w:val="24"/>
                              <w:szCs w:val="24"/>
                              <w14:textFill>
                                <w14:solidFill>
                                  <w14:srgbClr w14:val="0000FF">
                                    <w14:lumMod w14:val="95000"/>
                                    <w14:lumOff w14:val="5000"/>
                                  </w14:srgbClr>
                                </w14:solidFill>
                              </w14:textFill>
                            </w:rPr>
                            <w:t>ASCWorkforcedevelopment@srft.nhs.uk</w:t>
                          </w:r>
                        </w:hyperlink>
                      </w:p>
                      <w:p w14:paraId="1008E66F" w14:textId="77777777" w:rsidR="00701998" w:rsidRPr="00933E48" w:rsidRDefault="00701998" w:rsidP="00867509">
                        <w:pPr>
                          <w:jc w:val="center"/>
                          <w:rPr>
                            <w:rFonts w:ascii="Arial" w:hAnsi="Arial" w:cs="Arial"/>
                            <w:color w:val="000000" w:themeColor="text1"/>
                            <w:sz w:val="24"/>
                            <w:szCs w:val="24"/>
                          </w:rPr>
                        </w:pPr>
                      </w:p>
                    </w:txbxContent>
                  </v:textbox>
                </v:shape>
                <v:shapetype id="_x0000_t32" coordsize="21600,21600" o:spt="32" o:oned="t" path="m,l21600,21600e" filled="f">
                  <v:path arrowok="t" fillok="f" o:connecttype="none"/>
                  <o:lock v:ext="edit" shapetype="t"/>
                </v:shapetype>
                <v:shape id="Straight Arrow Connector 10" o:spid="_x0000_s1034" type="#_x0000_t32" style="position:absolute;left:30337;top:6667;width:0;height:19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" strokecolor="#4579b8 [3044]">
                  <v:stroke endarrow="block"/>
                </v:shape>
                <v:shape id="Straight Arrow Connector 14" o:spid="_x0000_s1035" type="#_x0000_t32" style="position:absolute;left:30480;top:15240;width:0;height:18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" strokecolor="#4579b8 [3044]">
                  <v:stroke endarrow="block"/>
                </v:shape>
                <v:shape id="Straight Arrow Connector 16" o:spid="_x0000_s1036" type="#_x0000_t32" style="position:absolute;left:30337;top:23514;width:0;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" strokecolor="#4579b8 [3044]">
                  <v:stroke endarrow="block"/>
                </v:shape>
                <v:shape id="Straight Arrow Connector 23" o:spid="_x0000_s1037" type="#_x0000_t32" style="position:absolute;left:30337;top:32280;width:0;height:2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" strokecolor="#4579b8 [3044]">
                  <v:stroke endarrow="block"/>
                </v:shape>
                <v:roundrect id="Rectangle: Rounded Corners 15" o:spid="_x0000_s1038" style="position:absolute;left:5810;top:43814;width:49054;height:6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" fillcolor="#dbe5f1 [660]" strokecolor="#365f91 [2404]" strokeweight="2pt">
                  <v:textbox>
                    <w:txbxContent>
                      <w:p w14:paraId="2891AA84" w14:textId="576CAE63" w:rsidR="00701998" w:rsidRPr="00933E48" w:rsidRDefault="00701998" w:rsidP="00933E48">
                        <w:pPr>
                          <w:jc w:val="center"/>
                          <w:rPr>
                            <w:rFonts w:ascii="Arial" w:hAnsi="Arial" w:cs="Arial"/>
                            <w:sz w:val="24"/>
                            <w:szCs w:val="24"/>
                          </w:rPr>
                        </w:pPr>
                        <w:r w:rsidRPr="00933E48">
                          <w:rPr>
                            <w:rFonts w:ascii="Arial" w:hAnsi="Arial" w:cs="Arial"/>
                            <w:sz w:val="24"/>
                            <w:szCs w:val="24"/>
                          </w:rPr>
                          <w:t>A panel date will then be booked, which will be 12 months from starting the programme</w:t>
                        </w:r>
                      </w:p>
                    </w:txbxContent>
                  </v:textbox>
                </v:roundrect>
                <v:shape id="Straight Arrow Connector 29" o:spid="_x0000_s1039" type="#_x0000_t32" style="position:absolute;left:30337;top:41529;width:0;height:2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" strokecolor="#4579b8 [3044]">
                  <v:stroke endarrow="block"/>
                </v:shape>
                <w10:anchorlock/>
              </v:group>
            </w:pict>
          </mc:Fallback>
        </mc:AlternateContent>
      </w:r>
    </w:p>
    <w:p w14:paraId="67566BAC" w14:textId="12F4916B" w:rsidR="00BC300F" w:rsidRDefault="00BC300F" w:rsidP="004648AA">
      <w:pPr>
        <w:pStyle w:val="Policynormal"/>
        <w:jc w:val="left"/>
      </w:pPr>
    </w:p>
    <w:p w14:paraId="4B7B6693" w14:textId="77777777" w:rsidR="00376277" w:rsidRDefault="00376277" w:rsidP="004648AA">
      <w:pPr>
        <w:pStyle w:val="Policynormal"/>
        <w:jc w:val="left"/>
      </w:pPr>
    </w:p>
    <w:p w14:paraId="1E810482" w14:textId="77777777" w:rsidR="004648AA" w:rsidRPr="00293085" w:rsidRDefault="004648AA" w:rsidP="004648AA">
      <w:pPr>
        <w:pStyle w:val="Policynormal"/>
        <w:jc w:val="left"/>
        <w:rPr>
          <w:color w:val="808080" w:themeColor="background1" w:themeShade="80"/>
        </w:rPr>
      </w:pPr>
    </w:p>
    <w:tbl>
      <w:tblPr>
        <w:tblStyle w:val="TableGrid"/>
        <w:tblW w:w="10201" w:type="dxa"/>
        <w:tblBorders>
          <w:insideV w:val="none" w:sz="0" w:space="0" w:color="auto"/>
        </w:tblBorders>
        <w:tblLook w:val="04A0" w:firstRow="1" w:lastRow="0" w:firstColumn="1" w:lastColumn="0" w:noHBand="0" w:noVBand="1"/>
      </w:tblPr>
      <w:tblGrid>
        <w:gridCol w:w="817"/>
        <w:gridCol w:w="9384"/>
      </w:tblGrid>
      <w:tr w:rsidR="004648AA" w14:paraId="6A540F95" w14:textId="77777777" w:rsidTr="00E52FCB">
        <w:tc>
          <w:tcPr>
            <w:tcW w:w="817" w:type="dxa"/>
            <w:shd w:val="clear" w:color="auto" w:fill="005EB8"/>
          </w:tcPr>
          <w:p w14:paraId="5696AE17" w14:textId="77777777" w:rsidR="004648AA" w:rsidRPr="005B57DF" w:rsidRDefault="00C64DE4" w:rsidP="008A4E24">
            <w:pPr>
              <w:pStyle w:val="Policynormal"/>
              <w:jc w:val="left"/>
              <w:rPr>
                <w:b/>
                <w:color w:val="FFFFFF" w:themeColor="background1"/>
              </w:rPr>
            </w:pPr>
            <w:r>
              <w:rPr>
                <w:b/>
                <w:color w:val="FFFFFF" w:themeColor="background1"/>
              </w:rPr>
              <w:t>5</w:t>
            </w:r>
            <w:r w:rsidR="007D4DB2">
              <w:rPr>
                <w:b/>
                <w:color w:val="FFFFFF" w:themeColor="background1"/>
              </w:rPr>
              <w:t>.2</w:t>
            </w:r>
          </w:p>
        </w:tc>
        <w:tc>
          <w:tcPr>
            <w:tcW w:w="9384" w:type="dxa"/>
            <w:shd w:val="clear" w:color="auto" w:fill="005EB8"/>
          </w:tcPr>
          <w:p w14:paraId="6DA19167" w14:textId="635D8D62" w:rsidR="004648AA" w:rsidRPr="005B57DF" w:rsidRDefault="00CC7F7F" w:rsidP="00E52FCB">
            <w:pPr>
              <w:pStyle w:val="Policynormal"/>
              <w:ind w:right="-113"/>
              <w:jc w:val="left"/>
              <w:rPr>
                <w:color w:val="FFFFFF" w:themeColor="background1"/>
              </w:rPr>
            </w:pPr>
            <w:r>
              <w:rPr>
                <w:b/>
                <w:color w:val="FFFFFF" w:themeColor="background1"/>
              </w:rPr>
              <w:t>Beginning the ASYE</w:t>
            </w:r>
          </w:p>
        </w:tc>
      </w:tr>
    </w:tbl>
    <w:p w14:paraId="35E6A803" w14:textId="77777777" w:rsidR="004648AA" w:rsidRDefault="004648AA" w:rsidP="004648AA">
      <w:pPr>
        <w:pStyle w:val="Policynormal"/>
        <w:jc w:val="left"/>
        <w:rPr>
          <w:sz w:val="22"/>
          <w:szCs w:val="22"/>
        </w:rPr>
      </w:pPr>
    </w:p>
    <w:p w14:paraId="6DFC4E30" w14:textId="47042931" w:rsidR="00311DE5" w:rsidRDefault="0039316C" w:rsidP="00082B48">
      <w:pPr>
        <w:pStyle w:val="Policynormal"/>
      </w:pPr>
      <w:r w:rsidRPr="00894036">
        <w:rPr>
          <w:color w:val="000000" w:themeColor="text1"/>
        </w:rPr>
        <w:t>The initial professional development meeting</w:t>
      </w:r>
      <w:r w:rsidR="006F100E" w:rsidRPr="00894036">
        <w:rPr>
          <w:color w:val="000000" w:themeColor="text1"/>
        </w:rPr>
        <w:t xml:space="preserve"> (IPDM)</w:t>
      </w:r>
      <w:r w:rsidRPr="00894036">
        <w:rPr>
          <w:color w:val="000000" w:themeColor="text1"/>
        </w:rPr>
        <w:t xml:space="preserve"> should take place within two weeks of the NQSW starting the programme</w:t>
      </w:r>
      <w:r w:rsidR="006F100E" w:rsidRPr="00894036">
        <w:rPr>
          <w:color w:val="000000" w:themeColor="text1"/>
        </w:rPr>
        <w:t xml:space="preserve"> where the IPDM </w:t>
      </w:r>
      <w:r w:rsidR="00894036" w:rsidRPr="00894036">
        <w:rPr>
          <w:color w:val="000000" w:themeColor="text1"/>
        </w:rPr>
        <w:t>form,</w:t>
      </w:r>
      <w:r w:rsidR="006F100E" w:rsidRPr="00894036">
        <w:rPr>
          <w:color w:val="000000" w:themeColor="text1"/>
        </w:rPr>
        <w:t xml:space="preserve"> and the support and assessment </w:t>
      </w:r>
      <w:r w:rsidR="00677EBA" w:rsidRPr="00894036">
        <w:rPr>
          <w:color w:val="000000" w:themeColor="text1"/>
        </w:rPr>
        <w:t>agreement</w:t>
      </w:r>
      <w:r w:rsidR="00894036" w:rsidRPr="00894036">
        <w:rPr>
          <w:color w:val="000000" w:themeColor="text1"/>
        </w:rPr>
        <w:t xml:space="preserve"> form should be completed</w:t>
      </w:r>
      <w:r w:rsidR="00677EBA" w:rsidRPr="00894036">
        <w:rPr>
          <w:color w:val="000000" w:themeColor="text1"/>
        </w:rPr>
        <w:t xml:space="preserve">. </w:t>
      </w:r>
      <w:r w:rsidR="00894036" w:rsidRPr="00894036">
        <w:rPr>
          <w:color w:val="000000" w:themeColor="text1"/>
        </w:rPr>
        <w:t xml:space="preserve">Skills for care have advised that these meetings can be done separately however, they can both also be done within the same meeting. </w:t>
      </w:r>
      <w:r w:rsidR="00677EBA" w:rsidRPr="00894036">
        <w:rPr>
          <w:color w:val="000000" w:themeColor="text1"/>
        </w:rPr>
        <w:t>A</w:t>
      </w:r>
      <w:r w:rsidR="001C50D3" w:rsidRPr="00894036">
        <w:t xml:space="preserve"> </w:t>
      </w:r>
      <w:r w:rsidR="00894036" w:rsidRPr="00894036">
        <w:t>p</w:t>
      </w:r>
      <w:r w:rsidR="001C50D3" w:rsidRPr="00894036">
        <w:t xml:space="preserve">ersonal </w:t>
      </w:r>
      <w:r w:rsidR="00894036" w:rsidRPr="00894036">
        <w:t>d</w:t>
      </w:r>
      <w:r w:rsidR="001C50D3" w:rsidRPr="00894036">
        <w:t xml:space="preserve">evelopment </w:t>
      </w:r>
      <w:r w:rsidR="00894036" w:rsidRPr="00894036">
        <w:t>p</w:t>
      </w:r>
      <w:r w:rsidR="001C50D3" w:rsidRPr="00894036">
        <w:t xml:space="preserve">lan identifying learning needs and goals for the first </w:t>
      </w:r>
      <w:r w:rsidR="00E11DD4" w:rsidRPr="00894036">
        <w:t>three</w:t>
      </w:r>
      <w:r w:rsidR="001C50D3" w:rsidRPr="00894036">
        <w:t xml:space="preserve"> months of practice will be developed at the meeting</w:t>
      </w:r>
      <w:r w:rsidR="00894036" w:rsidRPr="00894036">
        <w:t xml:space="preserve"> by the NQSW and the assessor. </w:t>
      </w:r>
    </w:p>
    <w:p w14:paraId="05AD2A33" w14:textId="5F38A17F" w:rsidR="00376277" w:rsidRDefault="00376277" w:rsidP="00082B48">
      <w:pPr>
        <w:pStyle w:val="Policynormal"/>
      </w:pPr>
    </w:p>
    <w:p w14:paraId="5BA2E950" w14:textId="5FB8D9D6" w:rsidR="004648AA" w:rsidRPr="00524A88" w:rsidRDefault="001C50D3" w:rsidP="00082B48">
      <w:pPr>
        <w:pStyle w:val="Policynormal"/>
      </w:pPr>
      <w:r w:rsidRPr="00F5758F">
        <w:t xml:space="preserve">We have available a self-assessment tool for the KSS which can be used by the NQSW to help </w:t>
      </w:r>
      <w:r w:rsidR="00894036">
        <w:t>to identify their</w:t>
      </w:r>
      <w:r w:rsidRPr="00F5758F">
        <w:t xml:space="preserve"> learning needs prior to </w:t>
      </w:r>
      <w:r w:rsidR="00894036">
        <w:t>the initial professional development</w:t>
      </w:r>
      <w:r w:rsidRPr="00F5758F">
        <w:t xml:space="preserve"> meeting</w:t>
      </w:r>
      <w:r w:rsidR="003520CA">
        <w:t xml:space="preserve"> (</w:t>
      </w:r>
      <w:r w:rsidR="003520CA" w:rsidRPr="0085613A">
        <w:t xml:space="preserve">appendix </w:t>
      </w:r>
      <w:r w:rsidR="009E6FCF" w:rsidRPr="0085613A">
        <w:t>5</w:t>
      </w:r>
      <w:r w:rsidR="003520CA">
        <w:t>)</w:t>
      </w:r>
      <w:r w:rsidRPr="00F5758F">
        <w:t xml:space="preserve">. </w:t>
      </w:r>
    </w:p>
    <w:p w14:paraId="362CC4F8" w14:textId="6E8D37A1" w:rsidR="00D27BEA" w:rsidRDefault="00D27BEA" w:rsidP="004648AA">
      <w:pPr>
        <w:pStyle w:val="Policynormal"/>
        <w:jc w:val="left"/>
      </w:pPr>
    </w:p>
    <w:p w14:paraId="35D5E7BA" w14:textId="77777777" w:rsidR="00894036" w:rsidRDefault="00D27BEA" w:rsidP="00894036">
      <w:pPr>
        <w:pStyle w:val="Default"/>
        <w:numPr>
          <w:ilvl w:val="0"/>
          <w:numId w:val="34"/>
        </w:numPr>
        <w:jc w:val="both"/>
      </w:pPr>
      <w:r>
        <w:t>A</w:t>
      </w:r>
      <w:r w:rsidR="00784BC4">
        <w:t>n</w:t>
      </w:r>
      <w:r>
        <w:t xml:space="preserve"> NQSW must register for an ASYE programme within two years of successfully completing a Social Work degree programme. </w:t>
      </w:r>
    </w:p>
    <w:p w14:paraId="09C1F106" w14:textId="77777777" w:rsidR="00894036" w:rsidRDefault="00894036" w:rsidP="00082B48">
      <w:pPr>
        <w:pStyle w:val="Default"/>
        <w:jc w:val="both"/>
      </w:pPr>
    </w:p>
    <w:p w14:paraId="047A99B9" w14:textId="77777777" w:rsidR="00894036" w:rsidRDefault="00D27BEA" w:rsidP="00894036">
      <w:pPr>
        <w:pStyle w:val="Default"/>
        <w:numPr>
          <w:ilvl w:val="0"/>
          <w:numId w:val="34"/>
        </w:numPr>
        <w:jc w:val="both"/>
      </w:pPr>
      <w:r>
        <w:lastRenderedPageBreak/>
        <w:t xml:space="preserve">The ASYE framework should be completed </w:t>
      </w:r>
      <w:r w:rsidR="00CB1F15">
        <w:t>over</w:t>
      </w:r>
      <w:r>
        <w:t xml:space="preserve"> </w:t>
      </w:r>
      <w:r w:rsidR="00E11DD4">
        <w:t>twelve</w:t>
      </w:r>
      <w:r>
        <w:t xml:space="preserve"> months, although a longer </w:t>
      </w:r>
      <w:r w:rsidR="00784BC4">
        <w:t>period</w:t>
      </w:r>
      <w:r>
        <w:t xml:space="preserve"> is permitted for employees </w:t>
      </w:r>
      <w:r w:rsidRPr="00F5758F">
        <w:t xml:space="preserve">working </w:t>
      </w:r>
      <w:r w:rsidR="00894036">
        <w:t xml:space="preserve">part time. </w:t>
      </w:r>
      <w:r>
        <w:t xml:space="preserve"> </w:t>
      </w:r>
    </w:p>
    <w:p w14:paraId="274C05CA" w14:textId="77777777" w:rsidR="00894036" w:rsidRDefault="00894036" w:rsidP="00082B48">
      <w:pPr>
        <w:pStyle w:val="Default"/>
        <w:jc w:val="both"/>
      </w:pPr>
    </w:p>
    <w:p w14:paraId="35D9DCD3" w14:textId="6E68031B" w:rsidR="001E6D03" w:rsidRDefault="00D27BEA" w:rsidP="00894036">
      <w:pPr>
        <w:pStyle w:val="Default"/>
        <w:numPr>
          <w:ilvl w:val="0"/>
          <w:numId w:val="34"/>
        </w:numPr>
        <w:jc w:val="both"/>
      </w:pPr>
      <w:r>
        <w:t xml:space="preserve">It is possible to extend the ASYE period </w:t>
      </w:r>
      <w:r w:rsidR="00784BC4">
        <w:t>in exceptional circumstances. Please contact the ASC Workforce Development Team if you need to request an extension.</w:t>
      </w:r>
      <w:r>
        <w:t xml:space="preserve"> </w:t>
      </w:r>
    </w:p>
    <w:p w14:paraId="0DE74AD0" w14:textId="77777777" w:rsidR="00002254" w:rsidRDefault="00002254" w:rsidP="00082B48">
      <w:pPr>
        <w:pStyle w:val="Default"/>
        <w:jc w:val="both"/>
      </w:pPr>
    </w:p>
    <w:p w14:paraId="68933FB3" w14:textId="2816DE9F" w:rsidR="001E6D03" w:rsidRDefault="001E6D03" w:rsidP="00894036">
      <w:pPr>
        <w:pStyle w:val="Default"/>
        <w:numPr>
          <w:ilvl w:val="0"/>
          <w:numId w:val="34"/>
        </w:numPr>
        <w:jc w:val="both"/>
      </w:pPr>
      <w:r w:rsidRPr="00CB1F15">
        <w:t xml:space="preserve">If there are any changes which affect the ASYE </w:t>
      </w:r>
      <w:r w:rsidR="00784BC4" w:rsidRPr="00CB1F15">
        <w:t>programme,</w:t>
      </w:r>
      <w:r w:rsidRPr="00CB1F15">
        <w:t xml:space="preserve"> then the </w:t>
      </w:r>
      <w:r w:rsidR="00002254">
        <w:t xml:space="preserve">Social Work development Lead should be </w:t>
      </w:r>
      <w:r w:rsidR="00DE46B5">
        <w:t>informed,</w:t>
      </w:r>
      <w:r w:rsidR="00894036">
        <w:t xml:space="preserve"> and the support and assessment agreement updated.</w:t>
      </w:r>
    </w:p>
    <w:p w14:paraId="7D1291D2" w14:textId="77777777" w:rsidR="001C50D3" w:rsidRPr="00723A94" w:rsidRDefault="001C50D3" w:rsidP="004648AA">
      <w:pPr>
        <w:pStyle w:val="Policynormal"/>
        <w:jc w:val="left"/>
        <w:rPr>
          <w:color w:val="FFFFFF" w:themeColor="background1"/>
          <w:sz w:val="22"/>
          <w:szCs w:val="22"/>
        </w:rPr>
      </w:pPr>
    </w:p>
    <w:tbl>
      <w:tblPr>
        <w:tblStyle w:val="TableGrid"/>
        <w:tblW w:w="10201" w:type="dxa"/>
        <w:tblBorders>
          <w:insideV w:val="none" w:sz="0" w:space="0" w:color="auto"/>
        </w:tblBorders>
        <w:tblLook w:val="04A0" w:firstRow="1" w:lastRow="0" w:firstColumn="1" w:lastColumn="0" w:noHBand="0" w:noVBand="1"/>
      </w:tblPr>
      <w:tblGrid>
        <w:gridCol w:w="817"/>
        <w:gridCol w:w="9384"/>
      </w:tblGrid>
      <w:tr w:rsidR="004648AA" w14:paraId="067815B3" w14:textId="77777777" w:rsidTr="00E52FCB">
        <w:tc>
          <w:tcPr>
            <w:tcW w:w="817" w:type="dxa"/>
            <w:shd w:val="clear" w:color="auto" w:fill="005EB8"/>
          </w:tcPr>
          <w:p w14:paraId="13DD9395" w14:textId="77777777" w:rsidR="004648AA" w:rsidRPr="005B57DF" w:rsidRDefault="00C64DE4" w:rsidP="008A4E24">
            <w:pPr>
              <w:pStyle w:val="Policynormal"/>
              <w:jc w:val="left"/>
              <w:rPr>
                <w:b/>
                <w:color w:val="FFFFFF" w:themeColor="background1"/>
              </w:rPr>
            </w:pPr>
            <w:r>
              <w:rPr>
                <w:b/>
                <w:color w:val="FFFFFF" w:themeColor="background1"/>
              </w:rPr>
              <w:t>5</w:t>
            </w:r>
            <w:r w:rsidR="007D4DB2">
              <w:rPr>
                <w:b/>
                <w:color w:val="FFFFFF" w:themeColor="background1"/>
              </w:rPr>
              <w:t>.3</w:t>
            </w:r>
          </w:p>
        </w:tc>
        <w:tc>
          <w:tcPr>
            <w:tcW w:w="9384" w:type="dxa"/>
            <w:shd w:val="clear" w:color="auto" w:fill="005EB8"/>
          </w:tcPr>
          <w:p w14:paraId="367375B9" w14:textId="56E54CAA" w:rsidR="004648AA" w:rsidRPr="005B57DF" w:rsidRDefault="001C50D3" w:rsidP="008A4E24">
            <w:pPr>
              <w:pStyle w:val="Policynormal"/>
              <w:jc w:val="left"/>
              <w:rPr>
                <w:color w:val="FFFFFF" w:themeColor="background1"/>
              </w:rPr>
            </w:pPr>
            <w:r>
              <w:rPr>
                <w:b/>
                <w:color w:val="FFFFFF" w:themeColor="background1"/>
              </w:rPr>
              <w:t>Timescales</w:t>
            </w:r>
          </w:p>
        </w:tc>
      </w:tr>
    </w:tbl>
    <w:p w14:paraId="47E51F30" w14:textId="77777777" w:rsidR="00340CA2" w:rsidRDefault="00340CA2" w:rsidP="00340CA2">
      <w:pPr>
        <w:pStyle w:val="Policynormal"/>
        <w:jc w:val="left"/>
        <w:rPr>
          <w:color w:val="808080" w:themeColor="background1" w:themeShade="80"/>
        </w:rPr>
      </w:pPr>
    </w:p>
    <w:p w14:paraId="517DF58F" w14:textId="676F5C17" w:rsidR="001C50D3" w:rsidRDefault="001C50D3" w:rsidP="00082B48">
      <w:pPr>
        <w:pStyle w:val="Default"/>
        <w:jc w:val="both"/>
      </w:pPr>
      <w:r w:rsidRPr="00E14E5A">
        <w:t xml:space="preserve">The following is a suggested timescale to assist in planning the ASYE journey: </w:t>
      </w:r>
    </w:p>
    <w:p w14:paraId="362CC84E" w14:textId="6F0D2C07" w:rsidR="00A959F5" w:rsidRDefault="00A959F5" w:rsidP="001C50D3">
      <w:pPr>
        <w:pStyle w:val="Default"/>
      </w:pPr>
    </w:p>
    <w:tbl>
      <w:tblPr>
        <w:tblStyle w:val="TableGrid"/>
        <w:tblW w:w="0" w:type="auto"/>
        <w:tblLook w:val="04A0" w:firstRow="1" w:lastRow="0" w:firstColumn="1" w:lastColumn="0" w:noHBand="0" w:noVBand="1"/>
      </w:tblPr>
      <w:tblGrid>
        <w:gridCol w:w="10194"/>
      </w:tblGrid>
      <w:tr w:rsidR="00A959F5" w14:paraId="5AC1799A" w14:textId="77777777" w:rsidTr="00A959F5">
        <w:tc>
          <w:tcPr>
            <w:tcW w:w="10194" w:type="dxa"/>
            <w:shd w:val="clear" w:color="auto" w:fill="DBE5F1" w:themeFill="accent1" w:themeFillTint="33"/>
          </w:tcPr>
          <w:p w14:paraId="3E22DE93" w14:textId="1A402A8F" w:rsidR="00A959F5" w:rsidRPr="00A959F5" w:rsidRDefault="00F510B4" w:rsidP="001C50D3">
            <w:pPr>
              <w:pStyle w:val="Default"/>
              <w:rPr>
                <w:b/>
                <w:bCs/>
              </w:rPr>
            </w:pPr>
            <w:r>
              <w:rPr>
                <w:b/>
                <w:bCs/>
              </w:rPr>
              <w:t xml:space="preserve">Part 1: Beginning the ASYE: </w:t>
            </w:r>
            <w:r w:rsidR="00A959F5" w:rsidRPr="00A959F5">
              <w:rPr>
                <w:b/>
                <w:bCs/>
              </w:rPr>
              <w:t>0-1 month</w:t>
            </w:r>
          </w:p>
        </w:tc>
      </w:tr>
      <w:tr w:rsidR="00A959F5" w14:paraId="2FD33A74" w14:textId="77777777" w:rsidTr="00A959F5">
        <w:tc>
          <w:tcPr>
            <w:tcW w:w="10194" w:type="dxa"/>
          </w:tcPr>
          <w:p w14:paraId="5B8DDA94" w14:textId="77777777" w:rsidR="00A959F5" w:rsidRDefault="00A959F5" w:rsidP="00A959F5">
            <w:pPr>
              <w:pStyle w:val="Default"/>
              <w:numPr>
                <w:ilvl w:val="0"/>
                <w:numId w:val="23"/>
              </w:numPr>
              <w:jc w:val="both"/>
            </w:pPr>
            <w:r w:rsidRPr="00E14E5A">
              <w:t xml:space="preserve">NQSW starts employment with the organisation and completes induction organised by line manager </w:t>
            </w:r>
          </w:p>
          <w:p w14:paraId="6C075780" w14:textId="1405C22F" w:rsidR="00A959F5" w:rsidRDefault="00894036" w:rsidP="00A959F5">
            <w:pPr>
              <w:pStyle w:val="Default"/>
              <w:numPr>
                <w:ilvl w:val="0"/>
                <w:numId w:val="23"/>
              </w:numPr>
              <w:jc w:val="both"/>
            </w:pPr>
            <w:r>
              <w:t>Line manager allocates an</w:t>
            </w:r>
            <w:r w:rsidR="00A959F5">
              <w:t xml:space="preserve"> ASYE</w:t>
            </w:r>
            <w:r w:rsidR="00A959F5" w:rsidRPr="00E14E5A">
              <w:t xml:space="preserve"> </w:t>
            </w:r>
            <w:r w:rsidR="00F510B4">
              <w:t>A</w:t>
            </w:r>
            <w:r w:rsidR="00A959F5" w:rsidRPr="00E14E5A">
              <w:t xml:space="preserve">ssessor </w:t>
            </w:r>
            <w:r w:rsidR="00A959F5">
              <w:t>and</w:t>
            </w:r>
            <w:r w:rsidR="00A959F5" w:rsidRPr="00E14E5A">
              <w:t xml:space="preserve"> registration form is completed and sent to </w:t>
            </w:r>
            <w:hyperlink r:id="rId20" w:history="1">
              <w:r w:rsidRPr="00DC4FE9">
                <w:rPr>
                  <w:rStyle w:val="Hyperlink"/>
                </w:rPr>
                <w:t>ASCWorkforcedevelopment@nca.nhs.uk</w:t>
              </w:r>
            </w:hyperlink>
            <w:r>
              <w:t xml:space="preserve"> </w:t>
            </w:r>
          </w:p>
          <w:p w14:paraId="70B4AD60" w14:textId="2C5D74E3" w:rsidR="00A959F5" w:rsidRDefault="00A959F5" w:rsidP="00A959F5">
            <w:pPr>
              <w:pStyle w:val="Default"/>
              <w:numPr>
                <w:ilvl w:val="0"/>
                <w:numId w:val="23"/>
              </w:numPr>
              <w:jc w:val="both"/>
            </w:pPr>
            <w:r w:rsidRPr="00E14E5A">
              <w:t xml:space="preserve">NQSW completes </w:t>
            </w:r>
            <w:r w:rsidR="00894036">
              <w:t>the KSS self-assessment tool</w:t>
            </w:r>
            <w:r w:rsidR="003520CA">
              <w:t xml:space="preserve"> (appendix </w:t>
            </w:r>
            <w:r w:rsidR="009E6FCF">
              <w:t>5</w:t>
            </w:r>
            <w:r w:rsidR="003520CA">
              <w:t>)</w:t>
            </w:r>
          </w:p>
          <w:p w14:paraId="7A075479" w14:textId="7198AA9B" w:rsidR="00A959F5" w:rsidRDefault="00F510B4" w:rsidP="00A959F5">
            <w:pPr>
              <w:pStyle w:val="Default"/>
              <w:numPr>
                <w:ilvl w:val="0"/>
                <w:numId w:val="23"/>
              </w:numPr>
              <w:jc w:val="both"/>
            </w:pPr>
            <w:r>
              <w:t xml:space="preserve">Initial professional development </w:t>
            </w:r>
            <w:r w:rsidR="00A959F5" w:rsidRPr="00E14E5A">
              <w:t xml:space="preserve">meeting between NQSW and Assessor takes </w:t>
            </w:r>
            <w:r w:rsidRPr="00E14E5A">
              <w:t>place,</w:t>
            </w:r>
            <w:r w:rsidR="00A959F5" w:rsidRPr="00E14E5A">
              <w:t xml:space="preserve"> </w:t>
            </w:r>
            <w:r>
              <w:t>and the support and assessment agreement form can also be completed at this meeting</w:t>
            </w:r>
          </w:p>
          <w:p w14:paraId="0640A93C" w14:textId="54955C46" w:rsidR="00A959F5" w:rsidRDefault="00A959F5" w:rsidP="00A959F5">
            <w:pPr>
              <w:pStyle w:val="Default"/>
              <w:numPr>
                <w:ilvl w:val="0"/>
                <w:numId w:val="23"/>
              </w:numPr>
              <w:jc w:val="both"/>
            </w:pPr>
            <w:r w:rsidRPr="00E14E5A">
              <w:t xml:space="preserve">NQSW and </w:t>
            </w:r>
            <w:r w:rsidR="00F510B4">
              <w:t>A</w:t>
            </w:r>
            <w:r w:rsidRPr="00E14E5A">
              <w:t xml:space="preserve">ssessor create initial Professional Development Plan </w:t>
            </w:r>
          </w:p>
          <w:p w14:paraId="0C8C5E18" w14:textId="7371D6F3" w:rsidR="00A959F5" w:rsidRDefault="00A959F5" w:rsidP="00A959F5">
            <w:pPr>
              <w:pStyle w:val="Default"/>
              <w:numPr>
                <w:ilvl w:val="0"/>
                <w:numId w:val="23"/>
              </w:numPr>
              <w:jc w:val="both"/>
            </w:pPr>
            <w:r w:rsidRPr="00E14E5A">
              <w:t xml:space="preserve">This meeting should consider and evidence the use of protective time, verification of reduced caseload and confirmation of supervision frequency </w:t>
            </w:r>
          </w:p>
          <w:p w14:paraId="518A9508" w14:textId="77777777" w:rsidR="00F510B4" w:rsidRDefault="00F510B4" w:rsidP="00F510B4">
            <w:pPr>
              <w:pStyle w:val="Default"/>
              <w:jc w:val="both"/>
              <w:rPr>
                <w:highlight w:val="yellow"/>
              </w:rPr>
            </w:pPr>
          </w:p>
          <w:p w14:paraId="71502D6C" w14:textId="6D6AB33C" w:rsidR="009B2E50" w:rsidRPr="00F510B4" w:rsidRDefault="009B2E50" w:rsidP="00F510B4">
            <w:pPr>
              <w:pStyle w:val="Default"/>
              <w:jc w:val="center"/>
              <w:rPr>
                <w:b/>
                <w:bCs/>
              </w:rPr>
            </w:pPr>
            <w:r w:rsidRPr="00F510B4">
              <w:rPr>
                <w:b/>
                <w:bCs/>
              </w:rPr>
              <w:t>Please note it is important to ensure that an assessor is identified at this time to enable the ASYE to start the programme promptly.</w:t>
            </w:r>
          </w:p>
          <w:p w14:paraId="4B62FEBB" w14:textId="59221BAB" w:rsidR="00376675" w:rsidRDefault="00376675" w:rsidP="00376675">
            <w:pPr>
              <w:pStyle w:val="Default"/>
              <w:ind w:left="720"/>
              <w:jc w:val="both"/>
            </w:pPr>
          </w:p>
        </w:tc>
      </w:tr>
      <w:tr w:rsidR="00A959F5" w14:paraId="36248D29" w14:textId="77777777" w:rsidTr="00A959F5">
        <w:tc>
          <w:tcPr>
            <w:tcW w:w="10194" w:type="dxa"/>
            <w:shd w:val="clear" w:color="auto" w:fill="DBE5F1" w:themeFill="accent1" w:themeFillTint="33"/>
          </w:tcPr>
          <w:p w14:paraId="55764AE8" w14:textId="20D4AEDD" w:rsidR="00A959F5" w:rsidRPr="00A959F5" w:rsidRDefault="00F510B4" w:rsidP="001C50D3">
            <w:pPr>
              <w:pStyle w:val="Default"/>
              <w:rPr>
                <w:b/>
                <w:bCs/>
              </w:rPr>
            </w:pPr>
            <w:r>
              <w:rPr>
                <w:b/>
                <w:bCs/>
              </w:rPr>
              <w:t>Part 2: First three months</w:t>
            </w:r>
            <w:r w:rsidR="00DE5963">
              <w:rPr>
                <w:b/>
                <w:bCs/>
              </w:rPr>
              <w:t>, foundational review</w:t>
            </w:r>
          </w:p>
        </w:tc>
      </w:tr>
      <w:tr w:rsidR="00A959F5" w14:paraId="71110130" w14:textId="77777777" w:rsidTr="00A959F5">
        <w:tc>
          <w:tcPr>
            <w:tcW w:w="10194" w:type="dxa"/>
          </w:tcPr>
          <w:p w14:paraId="4DCADC31" w14:textId="437670D4" w:rsidR="00A959F5" w:rsidRPr="00E14E5A" w:rsidRDefault="00A959F5" w:rsidP="00A959F5">
            <w:pPr>
              <w:pStyle w:val="Default"/>
              <w:numPr>
                <w:ilvl w:val="0"/>
                <w:numId w:val="11"/>
              </w:numPr>
              <w:spacing w:after="23"/>
              <w:jc w:val="both"/>
            </w:pPr>
            <w:r w:rsidRPr="00E14E5A">
              <w:t>1</w:t>
            </w:r>
            <w:r w:rsidR="00DE5963" w:rsidRPr="00DE5963">
              <w:rPr>
                <w:vertAlign w:val="superscript"/>
              </w:rPr>
              <w:t>st</w:t>
            </w:r>
            <w:r w:rsidR="00DE5963">
              <w:t xml:space="preserve"> </w:t>
            </w:r>
            <w:r w:rsidR="00DE5963" w:rsidRPr="00E14E5A">
              <w:t>direct</w:t>
            </w:r>
            <w:r w:rsidRPr="00E14E5A">
              <w:t xml:space="preserve"> observation completed </w:t>
            </w:r>
          </w:p>
          <w:p w14:paraId="7A6E346A" w14:textId="30B37B61" w:rsidR="00A959F5" w:rsidRPr="00E14E5A" w:rsidRDefault="00A959F5" w:rsidP="00A959F5">
            <w:pPr>
              <w:pStyle w:val="Default"/>
              <w:numPr>
                <w:ilvl w:val="0"/>
                <w:numId w:val="11"/>
              </w:numPr>
              <w:spacing w:after="23"/>
              <w:jc w:val="both"/>
            </w:pPr>
            <w:r w:rsidRPr="00E14E5A">
              <w:t>1</w:t>
            </w:r>
            <w:r w:rsidR="00DE5963" w:rsidRPr="00DE5963">
              <w:rPr>
                <w:vertAlign w:val="superscript"/>
              </w:rPr>
              <w:t>st</w:t>
            </w:r>
            <w:r w:rsidR="00DE5963">
              <w:t xml:space="preserve"> feedback</w:t>
            </w:r>
            <w:r w:rsidR="00F510B4">
              <w:t xml:space="preserve"> from people we work with completed</w:t>
            </w:r>
            <w:r w:rsidRPr="00E14E5A">
              <w:t xml:space="preserve"> </w:t>
            </w:r>
          </w:p>
          <w:p w14:paraId="70DDC6EF" w14:textId="0A916644" w:rsidR="00A959F5" w:rsidRDefault="00A959F5" w:rsidP="00A959F5">
            <w:pPr>
              <w:pStyle w:val="Default"/>
              <w:numPr>
                <w:ilvl w:val="0"/>
                <w:numId w:val="11"/>
              </w:numPr>
              <w:spacing w:after="23"/>
              <w:jc w:val="both"/>
            </w:pPr>
            <w:r w:rsidRPr="00E14E5A">
              <w:t>1</w:t>
            </w:r>
            <w:r w:rsidR="00DE5963" w:rsidRPr="00DE5963">
              <w:rPr>
                <w:vertAlign w:val="superscript"/>
              </w:rPr>
              <w:t>st</w:t>
            </w:r>
            <w:r w:rsidR="00DE5963">
              <w:t xml:space="preserve"> feedback</w:t>
            </w:r>
            <w:r w:rsidRPr="00E14E5A">
              <w:t xml:space="preserve"> from </w:t>
            </w:r>
            <w:r w:rsidR="00F510B4">
              <w:t xml:space="preserve">other </w:t>
            </w:r>
            <w:r w:rsidRPr="00E14E5A">
              <w:t xml:space="preserve">professionals completed </w:t>
            </w:r>
          </w:p>
          <w:p w14:paraId="653FF844" w14:textId="4B238CA3" w:rsidR="00F510B4" w:rsidRDefault="00F510B4" w:rsidP="00A959F5">
            <w:pPr>
              <w:pStyle w:val="Default"/>
              <w:numPr>
                <w:ilvl w:val="0"/>
                <w:numId w:val="11"/>
              </w:numPr>
              <w:spacing w:after="23"/>
              <w:jc w:val="both"/>
            </w:pPr>
            <w:r>
              <w:t>1</w:t>
            </w:r>
            <w:r w:rsidR="00DE5963" w:rsidRPr="00DE5963">
              <w:rPr>
                <w:vertAlign w:val="superscript"/>
              </w:rPr>
              <w:t>st</w:t>
            </w:r>
            <w:r w:rsidR="00DE5963">
              <w:t xml:space="preserve"> professional</w:t>
            </w:r>
            <w:r>
              <w:t xml:space="preserve"> documentation (assessor to provide feedback at the foundational review)</w:t>
            </w:r>
          </w:p>
          <w:p w14:paraId="29F2AF98" w14:textId="7F754F63" w:rsidR="00F510B4" w:rsidRPr="00E14E5A" w:rsidRDefault="00F510B4" w:rsidP="00A959F5">
            <w:pPr>
              <w:pStyle w:val="Default"/>
              <w:numPr>
                <w:ilvl w:val="0"/>
                <w:numId w:val="11"/>
              </w:numPr>
              <w:spacing w:after="23"/>
              <w:jc w:val="both"/>
            </w:pPr>
            <w:r>
              <w:t>RSPA report to be completed by the assessor</w:t>
            </w:r>
          </w:p>
          <w:p w14:paraId="23CDE488" w14:textId="77777777" w:rsidR="00376675" w:rsidRDefault="00F510B4" w:rsidP="00F510B4">
            <w:pPr>
              <w:pStyle w:val="Default"/>
              <w:numPr>
                <w:ilvl w:val="0"/>
                <w:numId w:val="11"/>
              </w:numPr>
              <w:jc w:val="both"/>
            </w:pPr>
            <w:r>
              <w:t>Above documents</w:t>
            </w:r>
            <w:r w:rsidR="00A959F5">
              <w:t xml:space="preserve"> and RoSPA shared with ASYE Co-ordinator </w:t>
            </w:r>
            <w:r w:rsidR="00A959F5" w:rsidRPr="007A18E9">
              <w:rPr>
                <w:b/>
                <w:bCs/>
              </w:rPr>
              <w:t>one week</w:t>
            </w:r>
            <w:r w:rsidR="00A959F5">
              <w:t xml:space="preserve"> prior to review</w:t>
            </w:r>
            <w:r w:rsidR="00A959F5" w:rsidRPr="00E14E5A">
              <w:t xml:space="preserve"> </w:t>
            </w:r>
          </w:p>
          <w:p w14:paraId="685FBBB2" w14:textId="77777777" w:rsidR="00DE5963" w:rsidRDefault="00DE5963" w:rsidP="00F510B4">
            <w:pPr>
              <w:pStyle w:val="Default"/>
              <w:numPr>
                <w:ilvl w:val="0"/>
                <w:numId w:val="11"/>
              </w:numPr>
              <w:jc w:val="both"/>
            </w:pPr>
            <w:r>
              <w:t xml:space="preserve">3-month foundational review takes place with ASYE Co-ordinator </w:t>
            </w:r>
          </w:p>
          <w:p w14:paraId="3348206F" w14:textId="7352C0DE" w:rsidR="00DE5963" w:rsidRPr="00F510B4" w:rsidRDefault="00DE5963" w:rsidP="00F510B4">
            <w:pPr>
              <w:pStyle w:val="Default"/>
              <w:numPr>
                <w:ilvl w:val="0"/>
                <w:numId w:val="11"/>
              </w:numPr>
              <w:jc w:val="both"/>
            </w:pPr>
            <w:r>
              <w:t>NQSW updates PDP</w:t>
            </w:r>
          </w:p>
        </w:tc>
      </w:tr>
      <w:tr w:rsidR="00A959F5" w14:paraId="31712686" w14:textId="77777777" w:rsidTr="00A959F5">
        <w:tc>
          <w:tcPr>
            <w:tcW w:w="10194" w:type="dxa"/>
            <w:shd w:val="clear" w:color="auto" w:fill="DBE5F1" w:themeFill="accent1" w:themeFillTint="33"/>
          </w:tcPr>
          <w:p w14:paraId="20387870" w14:textId="60221DF6" w:rsidR="00A959F5" w:rsidRPr="00A959F5" w:rsidRDefault="00DE5963" w:rsidP="001C50D3">
            <w:pPr>
              <w:pStyle w:val="Default"/>
              <w:rPr>
                <w:b/>
                <w:bCs/>
              </w:rPr>
            </w:pPr>
            <w:r>
              <w:rPr>
                <w:b/>
                <w:bCs/>
              </w:rPr>
              <w:t>Part 3: Three to six months, interim review, and assessment</w:t>
            </w:r>
          </w:p>
        </w:tc>
      </w:tr>
      <w:tr w:rsidR="00A959F5" w14:paraId="0A39BB11" w14:textId="77777777" w:rsidTr="00A959F5">
        <w:tc>
          <w:tcPr>
            <w:tcW w:w="10194" w:type="dxa"/>
          </w:tcPr>
          <w:p w14:paraId="429F9855" w14:textId="1800C0A9" w:rsidR="00A959F5" w:rsidRPr="00E14E5A" w:rsidRDefault="00A959F5" w:rsidP="00A959F5">
            <w:pPr>
              <w:pStyle w:val="Default"/>
              <w:numPr>
                <w:ilvl w:val="0"/>
                <w:numId w:val="11"/>
              </w:numPr>
              <w:spacing w:after="23"/>
              <w:jc w:val="both"/>
              <w:rPr>
                <w:color w:val="auto"/>
              </w:rPr>
            </w:pPr>
            <w:r w:rsidRPr="00E14E5A">
              <w:rPr>
                <w:color w:val="auto"/>
              </w:rPr>
              <w:t>2</w:t>
            </w:r>
            <w:r w:rsidR="00DE46B5" w:rsidRPr="003C5725">
              <w:rPr>
                <w:color w:val="auto"/>
                <w:vertAlign w:val="superscript"/>
              </w:rPr>
              <w:t>nd</w:t>
            </w:r>
            <w:r w:rsidR="00DE46B5">
              <w:rPr>
                <w:color w:val="auto"/>
              </w:rPr>
              <w:t xml:space="preserve"> </w:t>
            </w:r>
            <w:r w:rsidR="00DE46B5" w:rsidRPr="00E14E5A">
              <w:rPr>
                <w:color w:val="auto"/>
              </w:rPr>
              <w:t>direct</w:t>
            </w:r>
            <w:r w:rsidRPr="00E14E5A">
              <w:rPr>
                <w:color w:val="auto"/>
              </w:rPr>
              <w:t xml:space="preserve"> observation completed </w:t>
            </w:r>
          </w:p>
          <w:p w14:paraId="7FA3DA67" w14:textId="397FC33F" w:rsidR="00A959F5" w:rsidRPr="00E14E5A" w:rsidRDefault="00A959F5" w:rsidP="00A959F5">
            <w:pPr>
              <w:pStyle w:val="Default"/>
              <w:numPr>
                <w:ilvl w:val="0"/>
                <w:numId w:val="11"/>
              </w:numPr>
              <w:spacing w:after="23"/>
              <w:jc w:val="both"/>
              <w:rPr>
                <w:color w:val="auto"/>
              </w:rPr>
            </w:pPr>
            <w:r w:rsidRPr="00E14E5A">
              <w:rPr>
                <w:color w:val="auto"/>
              </w:rPr>
              <w:t>2</w:t>
            </w:r>
            <w:r w:rsidR="00DE46B5" w:rsidRPr="003C5725">
              <w:rPr>
                <w:color w:val="auto"/>
                <w:vertAlign w:val="superscript"/>
              </w:rPr>
              <w:t>nd</w:t>
            </w:r>
            <w:r w:rsidR="00DE46B5">
              <w:rPr>
                <w:color w:val="auto"/>
              </w:rPr>
              <w:t xml:space="preserve"> </w:t>
            </w:r>
            <w:r w:rsidR="00DE46B5" w:rsidRPr="00E14E5A">
              <w:rPr>
                <w:color w:val="auto"/>
              </w:rPr>
              <w:t>feedback</w:t>
            </w:r>
            <w:r w:rsidR="00DE5963">
              <w:rPr>
                <w:color w:val="auto"/>
              </w:rPr>
              <w:t xml:space="preserve"> from people we work with completed</w:t>
            </w:r>
            <w:r w:rsidRPr="00E14E5A">
              <w:rPr>
                <w:color w:val="auto"/>
              </w:rPr>
              <w:t xml:space="preserve"> </w:t>
            </w:r>
          </w:p>
          <w:p w14:paraId="4BFEA657" w14:textId="1AB50FC5" w:rsidR="00A959F5" w:rsidRDefault="003C5725" w:rsidP="00A959F5">
            <w:pPr>
              <w:pStyle w:val="Default"/>
              <w:numPr>
                <w:ilvl w:val="0"/>
                <w:numId w:val="11"/>
              </w:numPr>
              <w:spacing w:after="23"/>
              <w:jc w:val="both"/>
              <w:rPr>
                <w:color w:val="auto"/>
              </w:rPr>
            </w:pPr>
            <w:r>
              <w:rPr>
                <w:color w:val="auto"/>
              </w:rPr>
              <w:t>2</w:t>
            </w:r>
            <w:r w:rsidR="00DE46B5" w:rsidRPr="003C5725">
              <w:rPr>
                <w:color w:val="auto"/>
                <w:vertAlign w:val="superscript"/>
              </w:rPr>
              <w:t>nd</w:t>
            </w:r>
            <w:r w:rsidR="00DE46B5">
              <w:rPr>
                <w:color w:val="auto"/>
              </w:rPr>
              <w:t xml:space="preserve"> </w:t>
            </w:r>
            <w:r w:rsidR="00DE46B5" w:rsidRPr="00E14E5A">
              <w:rPr>
                <w:color w:val="auto"/>
              </w:rPr>
              <w:t>feedback</w:t>
            </w:r>
            <w:r w:rsidR="00A959F5" w:rsidRPr="00E14E5A">
              <w:rPr>
                <w:color w:val="auto"/>
              </w:rPr>
              <w:t xml:space="preserve"> </w:t>
            </w:r>
            <w:r w:rsidR="00DE5963">
              <w:rPr>
                <w:color w:val="auto"/>
              </w:rPr>
              <w:t>from other professionals completed</w:t>
            </w:r>
          </w:p>
          <w:p w14:paraId="2ACD9F70" w14:textId="76008892" w:rsidR="00DE5963" w:rsidRPr="00E14E5A" w:rsidRDefault="00DE5963" w:rsidP="00A959F5">
            <w:pPr>
              <w:pStyle w:val="Default"/>
              <w:numPr>
                <w:ilvl w:val="0"/>
                <w:numId w:val="11"/>
              </w:numPr>
              <w:spacing w:after="23"/>
              <w:jc w:val="both"/>
              <w:rPr>
                <w:color w:val="auto"/>
              </w:rPr>
            </w:pPr>
            <w:r>
              <w:rPr>
                <w:color w:val="auto"/>
              </w:rPr>
              <w:t>2</w:t>
            </w:r>
            <w:r w:rsidRPr="00DE5963">
              <w:rPr>
                <w:color w:val="auto"/>
                <w:vertAlign w:val="superscript"/>
              </w:rPr>
              <w:t>nd</w:t>
            </w:r>
            <w:r>
              <w:rPr>
                <w:color w:val="auto"/>
              </w:rPr>
              <w:t xml:space="preserve"> professional documentation (assessor to provide feedback at the 6-month review)</w:t>
            </w:r>
          </w:p>
          <w:p w14:paraId="03403A71" w14:textId="42C151D0" w:rsidR="00A959F5" w:rsidRPr="00E14E5A" w:rsidRDefault="00A959F5" w:rsidP="00A959F5">
            <w:pPr>
              <w:pStyle w:val="Default"/>
              <w:numPr>
                <w:ilvl w:val="0"/>
                <w:numId w:val="11"/>
              </w:numPr>
              <w:spacing w:after="23"/>
              <w:jc w:val="both"/>
              <w:rPr>
                <w:color w:val="auto"/>
              </w:rPr>
            </w:pPr>
            <w:r w:rsidRPr="00E14E5A">
              <w:rPr>
                <w:color w:val="auto"/>
              </w:rPr>
              <w:t>NQSW submits C</w:t>
            </w:r>
            <w:r w:rsidR="00DE5963">
              <w:rPr>
                <w:color w:val="auto"/>
              </w:rPr>
              <w:t xml:space="preserve">ritical </w:t>
            </w:r>
            <w:r w:rsidRPr="00E14E5A">
              <w:rPr>
                <w:color w:val="auto"/>
              </w:rPr>
              <w:t>R</w:t>
            </w:r>
            <w:r w:rsidR="00DE5963">
              <w:rPr>
                <w:color w:val="auto"/>
              </w:rPr>
              <w:t xml:space="preserve">eflective </w:t>
            </w:r>
            <w:r w:rsidRPr="00E14E5A">
              <w:rPr>
                <w:color w:val="auto"/>
              </w:rPr>
              <w:t>L</w:t>
            </w:r>
            <w:r w:rsidR="00DE5963">
              <w:rPr>
                <w:color w:val="auto"/>
              </w:rPr>
              <w:t>og (CLR)</w:t>
            </w:r>
            <w:r w:rsidRPr="00E14E5A">
              <w:rPr>
                <w:color w:val="auto"/>
              </w:rPr>
              <w:t xml:space="preserve"> to assessor, prior to 6-month review </w:t>
            </w:r>
          </w:p>
          <w:p w14:paraId="04A3835D" w14:textId="152CEE5A" w:rsidR="00A959F5" w:rsidRDefault="00A959F5" w:rsidP="00376675">
            <w:pPr>
              <w:pStyle w:val="Default"/>
              <w:numPr>
                <w:ilvl w:val="0"/>
                <w:numId w:val="11"/>
              </w:numPr>
              <w:jc w:val="both"/>
            </w:pPr>
            <w:r>
              <w:t xml:space="preserve">CRL and RSPA shared with ASYE Co-ordinator </w:t>
            </w:r>
            <w:r w:rsidRPr="007A18E9">
              <w:rPr>
                <w:b/>
                <w:bCs/>
              </w:rPr>
              <w:t>one week</w:t>
            </w:r>
            <w:r>
              <w:t xml:space="preserve"> prior to review</w:t>
            </w:r>
            <w:r w:rsidR="00DE5963">
              <w:t>.</w:t>
            </w:r>
          </w:p>
          <w:p w14:paraId="77C0A7BE" w14:textId="329F4EBD" w:rsidR="00DE5963" w:rsidRDefault="00DE5963" w:rsidP="00376675">
            <w:pPr>
              <w:pStyle w:val="Default"/>
              <w:numPr>
                <w:ilvl w:val="0"/>
                <w:numId w:val="11"/>
              </w:numPr>
              <w:jc w:val="both"/>
            </w:pPr>
            <w:r>
              <w:t xml:space="preserve">6-month interim review and assessment meeting takes place with ASYE Co-ordinator </w:t>
            </w:r>
          </w:p>
          <w:p w14:paraId="3AD307B4" w14:textId="36B7E992" w:rsidR="00DE5963" w:rsidRDefault="00DE5963" w:rsidP="00376675">
            <w:pPr>
              <w:pStyle w:val="Default"/>
              <w:numPr>
                <w:ilvl w:val="0"/>
                <w:numId w:val="11"/>
              </w:numPr>
              <w:jc w:val="both"/>
            </w:pPr>
            <w:r>
              <w:t>NQSW updates PDP</w:t>
            </w:r>
          </w:p>
          <w:p w14:paraId="5CDFA13E" w14:textId="50C08462" w:rsidR="00376675" w:rsidRDefault="00376675" w:rsidP="00376675">
            <w:pPr>
              <w:pStyle w:val="Default"/>
              <w:ind w:left="720"/>
              <w:jc w:val="both"/>
            </w:pPr>
          </w:p>
        </w:tc>
      </w:tr>
      <w:tr w:rsidR="00A959F5" w14:paraId="0D1E0555" w14:textId="77777777" w:rsidTr="00A959F5">
        <w:tc>
          <w:tcPr>
            <w:tcW w:w="10194" w:type="dxa"/>
            <w:shd w:val="clear" w:color="auto" w:fill="DBE5F1" w:themeFill="accent1" w:themeFillTint="33"/>
          </w:tcPr>
          <w:p w14:paraId="24F95AD3" w14:textId="3DC8B242" w:rsidR="00A959F5" w:rsidRPr="00E14E5A" w:rsidRDefault="00DE5963" w:rsidP="0013607F">
            <w:pPr>
              <w:pStyle w:val="Default"/>
              <w:shd w:val="clear" w:color="auto" w:fill="DBE5F1" w:themeFill="accent1" w:themeFillTint="33"/>
              <w:rPr>
                <w:color w:val="auto"/>
              </w:rPr>
            </w:pPr>
            <w:r>
              <w:rPr>
                <w:b/>
                <w:bCs/>
                <w:color w:val="auto"/>
              </w:rPr>
              <w:t xml:space="preserve">Part 4: </w:t>
            </w:r>
            <w:r w:rsidR="00B2676D">
              <w:rPr>
                <w:b/>
                <w:bCs/>
                <w:color w:val="auto"/>
              </w:rPr>
              <w:t>Nine months, progressive development meeting</w:t>
            </w:r>
            <w:r w:rsidR="0013607F" w:rsidRPr="00E14E5A">
              <w:rPr>
                <w:b/>
                <w:bCs/>
                <w:color w:val="auto"/>
              </w:rPr>
              <w:t xml:space="preserve"> </w:t>
            </w:r>
          </w:p>
        </w:tc>
      </w:tr>
      <w:tr w:rsidR="00A959F5" w14:paraId="32F51B7D" w14:textId="77777777" w:rsidTr="00A959F5">
        <w:tc>
          <w:tcPr>
            <w:tcW w:w="10194" w:type="dxa"/>
          </w:tcPr>
          <w:p w14:paraId="254101A7" w14:textId="77777777" w:rsidR="00376675" w:rsidRDefault="00B2676D" w:rsidP="00B2676D">
            <w:pPr>
              <w:pStyle w:val="Default"/>
              <w:numPr>
                <w:ilvl w:val="0"/>
                <w:numId w:val="11"/>
              </w:numPr>
              <w:jc w:val="both"/>
              <w:rPr>
                <w:color w:val="auto"/>
              </w:rPr>
            </w:pPr>
            <w:r w:rsidRPr="00B2676D">
              <w:rPr>
                <w:color w:val="auto"/>
              </w:rPr>
              <w:lastRenderedPageBreak/>
              <w:t>Progressive development meeting to take place with the NQSW, Assessor and ASYE Co-ordinator</w:t>
            </w:r>
          </w:p>
          <w:p w14:paraId="5425940B" w14:textId="77777777" w:rsidR="00B2676D" w:rsidRDefault="00B2676D" w:rsidP="00B2676D">
            <w:pPr>
              <w:pStyle w:val="Default"/>
              <w:numPr>
                <w:ilvl w:val="0"/>
                <w:numId w:val="11"/>
              </w:numPr>
              <w:jc w:val="both"/>
              <w:rPr>
                <w:color w:val="auto"/>
              </w:rPr>
            </w:pPr>
            <w:r>
              <w:rPr>
                <w:color w:val="auto"/>
              </w:rPr>
              <w:t>NQSW updates PDP</w:t>
            </w:r>
          </w:p>
          <w:p w14:paraId="553DB5D0" w14:textId="77777777" w:rsidR="00B2676D" w:rsidRDefault="00B2676D" w:rsidP="00B2676D">
            <w:pPr>
              <w:pStyle w:val="Default"/>
              <w:jc w:val="both"/>
              <w:rPr>
                <w:color w:val="auto"/>
              </w:rPr>
            </w:pPr>
          </w:p>
          <w:p w14:paraId="6977C608" w14:textId="22623621" w:rsidR="00B2676D" w:rsidRPr="00B2676D" w:rsidRDefault="00B2676D" w:rsidP="00B2676D">
            <w:pPr>
              <w:pStyle w:val="Default"/>
              <w:jc w:val="center"/>
              <w:rPr>
                <w:b/>
                <w:bCs/>
                <w:color w:val="auto"/>
              </w:rPr>
            </w:pPr>
            <w:r w:rsidRPr="00B2676D">
              <w:rPr>
                <w:b/>
                <w:bCs/>
                <w:color w:val="auto"/>
              </w:rPr>
              <w:t>Skills for Care have removed the option for this meeting to be optional. The template has been produced to support this meeting, which includes an optional action plan.</w:t>
            </w:r>
          </w:p>
        </w:tc>
      </w:tr>
      <w:tr w:rsidR="0013607F" w14:paraId="63A5ECA0" w14:textId="77777777" w:rsidTr="0013607F">
        <w:tc>
          <w:tcPr>
            <w:tcW w:w="10194" w:type="dxa"/>
            <w:shd w:val="clear" w:color="auto" w:fill="DBE5F1" w:themeFill="accent1" w:themeFillTint="33"/>
          </w:tcPr>
          <w:p w14:paraId="0992E69E" w14:textId="3329BACB" w:rsidR="0013607F" w:rsidRPr="00B2676D" w:rsidRDefault="00B2676D" w:rsidP="0013607F">
            <w:pPr>
              <w:pStyle w:val="Default"/>
              <w:shd w:val="clear" w:color="auto" w:fill="DBE5F1" w:themeFill="accent1" w:themeFillTint="33"/>
              <w:rPr>
                <w:b/>
                <w:bCs/>
                <w:color w:val="auto"/>
              </w:rPr>
            </w:pPr>
            <w:r w:rsidRPr="00B2676D">
              <w:rPr>
                <w:b/>
                <w:bCs/>
                <w:color w:val="auto"/>
              </w:rPr>
              <w:t xml:space="preserve">Part 5: Six to twelve months, final </w:t>
            </w:r>
            <w:r w:rsidR="003C5725" w:rsidRPr="00B2676D">
              <w:rPr>
                <w:b/>
                <w:bCs/>
                <w:color w:val="auto"/>
              </w:rPr>
              <w:t>review,</w:t>
            </w:r>
            <w:r w:rsidRPr="00B2676D">
              <w:rPr>
                <w:b/>
                <w:bCs/>
                <w:color w:val="auto"/>
              </w:rPr>
              <w:t xml:space="preserve"> and assessment</w:t>
            </w:r>
          </w:p>
        </w:tc>
      </w:tr>
      <w:tr w:rsidR="0013607F" w14:paraId="6AB87FF7" w14:textId="77777777" w:rsidTr="00A959F5">
        <w:tc>
          <w:tcPr>
            <w:tcW w:w="10194" w:type="dxa"/>
          </w:tcPr>
          <w:p w14:paraId="139C66B6" w14:textId="0033935B" w:rsidR="0013607F" w:rsidRDefault="0013607F" w:rsidP="0013607F">
            <w:pPr>
              <w:pStyle w:val="Default"/>
              <w:numPr>
                <w:ilvl w:val="0"/>
                <w:numId w:val="11"/>
              </w:numPr>
              <w:spacing w:after="23"/>
              <w:jc w:val="both"/>
              <w:rPr>
                <w:color w:val="auto"/>
              </w:rPr>
            </w:pPr>
            <w:r w:rsidRPr="00E14E5A">
              <w:rPr>
                <w:color w:val="auto"/>
              </w:rPr>
              <w:t>3</w:t>
            </w:r>
            <w:r w:rsidR="00DE46B5" w:rsidRPr="003C5725">
              <w:rPr>
                <w:color w:val="auto"/>
                <w:vertAlign w:val="superscript"/>
              </w:rPr>
              <w:t>rd</w:t>
            </w:r>
            <w:r w:rsidR="00DE46B5">
              <w:rPr>
                <w:color w:val="auto"/>
              </w:rPr>
              <w:t xml:space="preserve"> </w:t>
            </w:r>
            <w:r w:rsidR="00DE46B5" w:rsidRPr="00E14E5A">
              <w:rPr>
                <w:color w:val="auto"/>
              </w:rPr>
              <w:t>direct</w:t>
            </w:r>
            <w:r w:rsidRPr="00E14E5A">
              <w:rPr>
                <w:color w:val="auto"/>
              </w:rPr>
              <w:t xml:space="preserve"> observation completed </w:t>
            </w:r>
          </w:p>
          <w:p w14:paraId="3FB5BA75" w14:textId="15C0F041" w:rsidR="003C5725" w:rsidRPr="003C5725" w:rsidRDefault="003C5725" w:rsidP="003C5725">
            <w:pPr>
              <w:pStyle w:val="Default"/>
              <w:numPr>
                <w:ilvl w:val="0"/>
                <w:numId w:val="11"/>
              </w:numPr>
              <w:spacing w:after="23"/>
              <w:jc w:val="both"/>
              <w:rPr>
                <w:color w:val="auto"/>
              </w:rPr>
            </w:pPr>
            <w:r>
              <w:rPr>
                <w:color w:val="auto"/>
              </w:rPr>
              <w:t>3</w:t>
            </w:r>
            <w:r w:rsidR="00DE46B5" w:rsidRPr="003C5725">
              <w:rPr>
                <w:color w:val="auto"/>
                <w:vertAlign w:val="superscript"/>
              </w:rPr>
              <w:t>rd</w:t>
            </w:r>
            <w:r w:rsidR="00DE46B5">
              <w:rPr>
                <w:color w:val="auto"/>
              </w:rPr>
              <w:t xml:space="preserve"> </w:t>
            </w:r>
            <w:r w:rsidR="00DE46B5" w:rsidRPr="003C5725">
              <w:rPr>
                <w:color w:val="auto"/>
              </w:rPr>
              <w:t>feedback</w:t>
            </w:r>
            <w:r w:rsidRPr="003C5725">
              <w:rPr>
                <w:color w:val="auto"/>
              </w:rPr>
              <w:t xml:space="preserve"> from people we work with completed </w:t>
            </w:r>
          </w:p>
          <w:p w14:paraId="39BEE74E" w14:textId="6F2DE610" w:rsidR="003C5725" w:rsidRPr="003C5725" w:rsidRDefault="003C5725" w:rsidP="003C5725">
            <w:pPr>
              <w:pStyle w:val="Default"/>
              <w:numPr>
                <w:ilvl w:val="0"/>
                <w:numId w:val="11"/>
              </w:numPr>
              <w:spacing w:after="23"/>
              <w:jc w:val="both"/>
              <w:rPr>
                <w:color w:val="auto"/>
              </w:rPr>
            </w:pPr>
            <w:r>
              <w:rPr>
                <w:color w:val="auto"/>
              </w:rPr>
              <w:t>3</w:t>
            </w:r>
            <w:r w:rsidR="00DE46B5" w:rsidRPr="003C5725">
              <w:rPr>
                <w:color w:val="auto"/>
                <w:vertAlign w:val="superscript"/>
              </w:rPr>
              <w:t>rd</w:t>
            </w:r>
            <w:r w:rsidR="00DE46B5">
              <w:rPr>
                <w:color w:val="auto"/>
              </w:rPr>
              <w:t xml:space="preserve"> </w:t>
            </w:r>
            <w:r w:rsidR="00DE46B5" w:rsidRPr="003C5725">
              <w:rPr>
                <w:color w:val="auto"/>
              </w:rPr>
              <w:t>feedback</w:t>
            </w:r>
            <w:r w:rsidRPr="003C5725">
              <w:rPr>
                <w:color w:val="auto"/>
              </w:rPr>
              <w:t xml:space="preserve"> from other professionals completed</w:t>
            </w:r>
          </w:p>
          <w:p w14:paraId="6BBC7C24" w14:textId="28E2DC1D" w:rsidR="003C5725" w:rsidRPr="003C5725" w:rsidRDefault="003C5725" w:rsidP="003C5725">
            <w:pPr>
              <w:pStyle w:val="Default"/>
              <w:numPr>
                <w:ilvl w:val="0"/>
                <w:numId w:val="11"/>
              </w:numPr>
              <w:spacing w:after="23"/>
              <w:jc w:val="both"/>
              <w:rPr>
                <w:color w:val="auto"/>
              </w:rPr>
            </w:pPr>
            <w:r>
              <w:rPr>
                <w:color w:val="auto"/>
              </w:rPr>
              <w:t>3</w:t>
            </w:r>
            <w:r w:rsidR="00DE46B5" w:rsidRPr="003C5725">
              <w:rPr>
                <w:color w:val="auto"/>
                <w:vertAlign w:val="superscript"/>
              </w:rPr>
              <w:t>rd</w:t>
            </w:r>
            <w:r w:rsidR="00DE46B5">
              <w:rPr>
                <w:color w:val="auto"/>
              </w:rPr>
              <w:t xml:space="preserve"> </w:t>
            </w:r>
            <w:r w:rsidR="00DE46B5" w:rsidRPr="003C5725">
              <w:rPr>
                <w:color w:val="auto"/>
              </w:rPr>
              <w:t>professional</w:t>
            </w:r>
            <w:r w:rsidRPr="003C5725">
              <w:rPr>
                <w:color w:val="auto"/>
              </w:rPr>
              <w:t xml:space="preserve"> documentation (assessor to provide feedback at the 6-month review)</w:t>
            </w:r>
          </w:p>
          <w:p w14:paraId="38F364FE" w14:textId="3134B4D3" w:rsidR="003C5725" w:rsidRDefault="003C5725" w:rsidP="00B66BA0">
            <w:pPr>
              <w:pStyle w:val="Default"/>
              <w:numPr>
                <w:ilvl w:val="0"/>
                <w:numId w:val="11"/>
              </w:numPr>
              <w:spacing w:after="23"/>
              <w:jc w:val="both"/>
              <w:rPr>
                <w:color w:val="auto"/>
              </w:rPr>
            </w:pPr>
            <w:r w:rsidRPr="00DE46B5">
              <w:rPr>
                <w:color w:val="auto"/>
              </w:rPr>
              <w:t xml:space="preserve">NQSW </w:t>
            </w:r>
            <w:r w:rsidR="00DE46B5" w:rsidRPr="00DE46B5">
              <w:rPr>
                <w:color w:val="auto"/>
              </w:rPr>
              <w:t>completes</w:t>
            </w:r>
            <w:r w:rsidRPr="00DE46B5">
              <w:rPr>
                <w:color w:val="auto"/>
              </w:rPr>
              <w:t xml:space="preserve"> Critical Reflective Log (CLR)</w:t>
            </w:r>
            <w:r w:rsidR="00DE46B5">
              <w:rPr>
                <w:color w:val="auto"/>
              </w:rPr>
              <w:t>, this can either be written or a presentation on learning</w:t>
            </w:r>
            <w:r w:rsidR="00BA0BE7">
              <w:rPr>
                <w:color w:val="auto"/>
              </w:rPr>
              <w:t xml:space="preserve"> (</w:t>
            </w:r>
            <w:r w:rsidR="00BA0BE7" w:rsidRPr="009E6FCF">
              <w:rPr>
                <w:color w:val="auto"/>
              </w:rPr>
              <w:t>appendix 4</w:t>
            </w:r>
            <w:r w:rsidR="00BA0BE7">
              <w:rPr>
                <w:color w:val="auto"/>
              </w:rPr>
              <w:t>)</w:t>
            </w:r>
            <w:r w:rsidR="00DE46B5">
              <w:rPr>
                <w:color w:val="auto"/>
              </w:rPr>
              <w:t>, this needs to be submitted to the assessor prior to the final review</w:t>
            </w:r>
          </w:p>
          <w:p w14:paraId="41569588" w14:textId="14F45106" w:rsidR="00DE46B5" w:rsidRPr="00DE46B5" w:rsidRDefault="00DE46B5" w:rsidP="00B66BA0">
            <w:pPr>
              <w:pStyle w:val="Default"/>
              <w:numPr>
                <w:ilvl w:val="0"/>
                <w:numId w:val="11"/>
              </w:numPr>
              <w:spacing w:after="23"/>
              <w:jc w:val="both"/>
              <w:rPr>
                <w:color w:val="auto"/>
              </w:rPr>
            </w:pPr>
            <w:r>
              <w:rPr>
                <w:color w:val="auto"/>
              </w:rPr>
              <w:t>Assessor completes RSPA report</w:t>
            </w:r>
          </w:p>
          <w:p w14:paraId="74AE3C57" w14:textId="77777777" w:rsidR="00376675" w:rsidRDefault="0013607F" w:rsidP="00DE46B5">
            <w:pPr>
              <w:pStyle w:val="Default"/>
              <w:numPr>
                <w:ilvl w:val="0"/>
                <w:numId w:val="11"/>
              </w:numPr>
              <w:spacing w:after="23"/>
              <w:jc w:val="both"/>
              <w:rPr>
                <w:color w:val="auto"/>
              </w:rPr>
            </w:pPr>
            <w:r w:rsidRPr="00E14E5A">
              <w:rPr>
                <w:color w:val="auto"/>
              </w:rPr>
              <w:t>12-month review/final assessment takes place</w:t>
            </w:r>
          </w:p>
          <w:p w14:paraId="41581207" w14:textId="70FB9F97" w:rsidR="00DE46B5" w:rsidRPr="00DE46B5" w:rsidRDefault="00DE46B5" w:rsidP="00DE46B5">
            <w:pPr>
              <w:pStyle w:val="Default"/>
              <w:numPr>
                <w:ilvl w:val="0"/>
                <w:numId w:val="11"/>
              </w:numPr>
              <w:spacing w:after="23"/>
              <w:jc w:val="both"/>
              <w:rPr>
                <w:color w:val="auto"/>
              </w:rPr>
            </w:pPr>
            <w:r>
              <w:rPr>
                <w:color w:val="auto"/>
              </w:rPr>
              <w:t>NQSW updates PDP for the next 12 months as a Level 2 Social Worker</w:t>
            </w:r>
          </w:p>
        </w:tc>
      </w:tr>
    </w:tbl>
    <w:p w14:paraId="675F049F" w14:textId="77777777" w:rsidR="00A959F5" w:rsidRPr="00E14E5A" w:rsidRDefault="00A959F5" w:rsidP="001C50D3">
      <w:pPr>
        <w:pStyle w:val="Default"/>
      </w:pPr>
    </w:p>
    <w:p w14:paraId="26DD739B" w14:textId="77777777" w:rsidR="00FA49DD" w:rsidRDefault="00FA49DD" w:rsidP="00FA49DD">
      <w:pPr>
        <w:pStyle w:val="Default"/>
        <w:ind w:left="720"/>
        <w:rPr>
          <w:color w:val="auto"/>
        </w:rPr>
      </w:pPr>
    </w:p>
    <w:tbl>
      <w:tblPr>
        <w:tblStyle w:val="TableGrid"/>
        <w:tblW w:w="10201" w:type="dxa"/>
        <w:tblBorders>
          <w:insideV w:val="none" w:sz="0" w:space="0" w:color="auto"/>
        </w:tblBorders>
        <w:tblLook w:val="04A0" w:firstRow="1" w:lastRow="0" w:firstColumn="1" w:lastColumn="0" w:noHBand="0" w:noVBand="1"/>
      </w:tblPr>
      <w:tblGrid>
        <w:gridCol w:w="817"/>
        <w:gridCol w:w="9384"/>
      </w:tblGrid>
      <w:tr w:rsidR="00FA49DD" w14:paraId="5DE84D5E" w14:textId="77777777" w:rsidTr="00E52FCB">
        <w:tc>
          <w:tcPr>
            <w:tcW w:w="817" w:type="dxa"/>
            <w:shd w:val="clear" w:color="auto" w:fill="005EB8"/>
          </w:tcPr>
          <w:p w14:paraId="7EF8DB8E" w14:textId="77777777" w:rsidR="00FA49DD" w:rsidRPr="005B57DF" w:rsidRDefault="00FA49DD" w:rsidP="00D45C11">
            <w:pPr>
              <w:pStyle w:val="Policynormal"/>
              <w:jc w:val="left"/>
              <w:rPr>
                <w:b/>
                <w:color w:val="FFFFFF" w:themeColor="background1"/>
              </w:rPr>
            </w:pPr>
            <w:r>
              <w:rPr>
                <w:b/>
                <w:color w:val="FFFFFF" w:themeColor="background1"/>
              </w:rPr>
              <w:t>5.4</w:t>
            </w:r>
          </w:p>
        </w:tc>
        <w:tc>
          <w:tcPr>
            <w:tcW w:w="9384" w:type="dxa"/>
            <w:shd w:val="clear" w:color="auto" w:fill="005EB8"/>
          </w:tcPr>
          <w:p w14:paraId="2C0BDB49" w14:textId="0367E6F8" w:rsidR="00FA49DD" w:rsidRPr="00337FE4" w:rsidRDefault="007A18E9" w:rsidP="00E52FCB">
            <w:pPr>
              <w:pStyle w:val="Policynormal"/>
              <w:ind w:right="-113"/>
              <w:jc w:val="left"/>
              <w:rPr>
                <w:b/>
                <w:bCs/>
                <w:color w:val="FFFFFF" w:themeColor="background1"/>
              </w:rPr>
            </w:pPr>
            <w:r>
              <w:rPr>
                <w:b/>
                <w:bCs/>
                <w:color w:val="FFFFFF" w:themeColor="background1"/>
              </w:rPr>
              <w:t xml:space="preserve">Protection for the </w:t>
            </w:r>
            <w:r w:rsidR="00FA49DD">
              <w:rPr>
                <w:b/>
                <w:bCs/>
                <w:color w:val="FFFFFF" w:themeColor="background1"/>
              </w:rPr>
              <w:t>ASYE</w:t>
            </w:r>
          </w:p>
        </w:tc>
      </w:tr>
    </w:tbl>
    <w:p w14:paraId="48C8D473" w14:textId="7FAE3C5F" w:rsidR="00FA49DD" w:rsidRPr="007A18E9" w:rsidRDefault="00FA49DD" w:rsidP="007A18E9">
      <w:pPr>
        <w:pStyle w:val="Policynormal"/>
        <w:jc w:val="left"/>
        <w:rPr>
          <w:b/>
          <w:color w:val="FFFFFF" w:themeColor="background1"/>
        </w:rPr>
      </w:pPr>
    </w:p>
    <w:p w14:paraId="7DAB0BF2" w14:textId="16F03A7E" w:rsidR="007A18E9" w:rsidRDefault="007A18E9" w:rsidP="00784BC4">
      <w:pPr>
        <w:pStyle w:val="Default"/>
        <w:jc w:val="both"/>
        <w:rPr>
          <w:b/>
          <w:bCs/>
          <w:color w:val="auto"/>
        </w:rPr>
      </w:pPr>
      <w:r w:rsidRPr="007A18E9">
        <w:rPr>
          <w:b/>
          <w:bCs/>
          <w:color w:val="auto"/>
        </w:rPr>
        <w:t xml:space="preserve">5.4.1 </w:t>
      </w:r>
      <w:r w:rsidR="007C63DE" w:rsidRPr="007A18E9">
        <w:rPr>
          <w:b/>
          <w:bCs/>
          <w:color w:val="auto"/>
        </w:rPr>
        <w:t xml:space="preserve">Protected </w:t>
      </w:r>
      <w:r w:rsidR="00784BC4">
        <w:rPr>
          <w:b/>
          <w:bCs/>
          <w:color w:val="auto"/>
        </w:rPr>
        <w:t xml:space="preserve">study </w:t>
      </w:r>
      <w:r w:rsidR="007C63DE" w:rsidRPr="007A18E9">
        <w:rPr>
          <w:b/>
          <w:bCs/>
          <w:color w:val="auto"/>
        </w:rPr>
        <w:t>time</w:t>
      </w:r>
    </w:p>
    <w:p w14:paraId="52A63052" w14:textId="77777777" w:rsidR="001E6D03" w:rsidRPr="007A18E9" w:rsidRDefault="001E6D03" w:rsidP="00784BC4">
      <w:pPr>
        <w:pStyle w:val="Default"/>
        <w:jc w:val="both"/>
        <w:rPr>
          <w:b/>
          <w:bCs/>
          <w:color w:val="auto"/>
        </w:rPr>
      </w:pPr>
    </w:p>
    <w:p w14:paraId="39B9BC5A" w14:textId="7EACC16C" w:rsidR="007C63DE" w:rsidRDefault="00784BC4" w:rsidP="00784BC4">
      <w:pPr>
        <w:pStyle w:val="Default"/>
        <w:jc w:val="both"/>
      </w:pPr>
      <w:r>
        <w:t>The NQSW is entitled to protected study time</w:t>
      </w:r>
      <w:r w:rsidR="00DE46B5">
        <w:t xml:space="preserve"> to </w:t>
      </w:r>
      <w:r w:rsidR="007C63DE">
        <w:t>support personal development and is specifically for reflectio</w:t>
      </w:r>
      <w:r w:rsidR="00DE46B5">
        <w:t>n, writing and organising their ASYE portfolio</w:t>
      </w:r>
      <w:r w:rsidR="007C63DE">
        <w:t xml:space="preserve">. </w:t>
      </w:r>
      <w:r w:rsidR="0089215A">
        <w:t xml:space="preserve">The NQSW and the Assessor need to agree how and when the protected study time will be </w:t>
      </w:r>
      <w:r w:rsidR="00DE46B5">
        <w:t>used,</w:t>
      </w:r>
      <w:r w:rsidR="0089215A">
        <w:t xml:space="preserve"> and they both share responsibility for ensuring that it is used throughout the ASYE. Protected study time</w:t>
      </w:r>
      <w:r w:rsidR="007A18E9">
        <w:t xml:space="preserve"> must be recorded within </w:t>
      </w:r>
      <w:r w:rsidR="007A18E9" w:rsidRPr="005B40CC">
        <w:t xml:space="preserve">the </w:t>
      </w:r>
      <w:r w:rsidR="00CB48E2" w:rsidRPr="005B40CC">
        <w:t xml:space="preserve">Support and Assessment </w:t>
      </w:r>
      <w:r w:rsidR="007A18E9" w:rsidRPr="005B40CC">
        <w:t>Agreement</w:t>
      </w:r>
      <w:r w:rsidR="007A18E9">
        <w:t xml:space="preserve"> Form</w:t>
      </w:r>
      <w:r w:rsidR="0089215A">
        <w:t xml:space="preserve"> and within the supervision documentation</w:t>
      </w:r>
      <w:r w:rsidR="007C63DE">
        <w:t xml:space="preserve">. If </w:t>
      </w:r>
      <w:r w:rsidR="00DE46B5">
        <w:t xml:space="preserve">there are queries regarding the protected study </w:t>
      </w:r>
      <w:r w:rsidR="00F30FD0">
        <w:t>time,</w:t>
      </w:r>
      <w:r w:rsidR="00DE46B5">
        <w:t xml:space="preserve"> then please contact the ASYE Co-ordinator. </w:t>
      </w:r>
    </w:p>
    <w:p w14:paraId="0AB394A9" w14:textId="77777777" w:rsidR="000726CF" w:rsidRDefault="000726CF" w:rsidP="00F30FD0">
      <w:pPr>
        <w:pStyle w:val="Default"/>
        <w:jc w:val="center"/>
      </w:pPr>
    </w:p>
    <w:p w14:paraId="569F4DFA" w14:textId="20CA4486" w:rsidR="00DE46B5" w:rsidRPr="00F30FD0" w:rsidRDefault="00F30FD0" w:rsidP="00D272C0">
      <w:pPr>
        <w:pStyle w:val="Default"/>
        <w:jc w:val="both"/>
        <w:rPr>
          <w:b/>
          <w:bCs/>
        </w:rPr>
      </w:pPr>
      <w:r w:rsidRPr="00F30FD0">
        <w:rPr>
          <w:b/>
          <w:bCs/>
        </w:rPr>
        <w:t xml:space="preserve">10% of the NQSW’s time should be set aside for undertaking learning and development activities, </w:t>
      </w:r>
      <w:r w:rsidR="00DE46B5" w:rsidRPr="00F30FD0">
        <w:rPr>
          <w:b/>
          <w:bCs/>
        </w:rPr>
        <w:t>this equates to one day every two weeks or two days per month</w:t>
      </w:r>
      <w:r w:rsidRPr="00F30FD0">
        <w:rPr>
          <w:b/>
          <w:bCs/>
        </w:rPr>
        <w:t>.</w:t>
      </w:r>
    </w:p>
    <w:p w14:paraId="5934717A" w14:textId="4BF23514" w:rsidR="00FA49DD" w:rsidRDefault="00FA49DD" w:rsidP="00FA49DD">
      <w:pPr>
        <w:pStyle w:val="Default"/>
        <w:rPr>
          <w:color w:val="auto"/>
        </w:rPr>
      </w:pPr>
    </w:p>
    <w:p w14:paraId="25EB1F5A" w14:textId="4C98A7EF" w:rsidR="00FA49DD" w:rsidRDefault="007A18E9" w:rsidP="00FA49DD">
      <w:pPr>
        <w:pStyle w:val="Default"/>
        <w:rPr>
          <w:b/>
          <w:bCs/>
          <w:color w:val="auto"/>
        </w:rPr>
      </w:pPr>
      <w:r w:rsidRPr="007A18E9">
        <w:rPr>
          <w:b/>
          <w:bCs/>
          <w:color w:val="auto"/>
        </w:rPr>
        <w:t>5.4.2 Workload</w:t>
      </w:r>
    </w:p>
    <w:p w14:paraId="176F561E" w14:textId="77777777" w:rsidR="001E6D03" w:rsidRPr="007A18E9" w:rsidRDefault="001E6D03" w:rsidP="00FA49DD">
      <w:pPr>
        <w:pStyle w:val="Default"/>
        <w:rPr>
          <w:b/>
          <w:bCs/>
          <w:color w:val="auto"/>
        </w:rPr>
      </w:pPr>
    </w:p>
    <w:p w14:paraId="205D7B6F" w14:textId="702DDB7D" w:rsidR="00FA49DD" w:rsidRDefault="007A18E9" w:rsidP="00111594">
      <w:pPr>
        <w:pStyle w:val="Default"/>
        <w:jc w:val="both"/>
      </w:pPr>
      <w:r>
        <w:t xml:space="preserve">The Skills for Care Guidance states that normally, by the end of the ASYE year, a NQSW should have a </w:t>
      </w:r>
      <w:r w:rsidRPr="00111594">
        <w:t>workload equivalent to 90%</w:t>
      </w:r>
      <w:r>
        <w:t xml:space="preserve"> of what is expected </w:t>
      </w:r>
      <w:r w:rsidR="003F77B4">
        <w:t xml:space="preserve">of an experienced social worker in the same role in their second year of employment.  </w:t>
      </w:r>
      <w:r w:rsidR="00FA49DD">
        <w:t>This will be weighted over the course of the year by factors such as case complexity, risk and the NQSW growing in proficiency in the role. Part time workers will have a case load which is reduced according to the hours they work.</w:t>
      </w:r>
    </w:p>
    <w:p w14:paraId="2A4A35EF" w14:textId="7C03DE79" w:rsidR="00111594" w:rsidRDefault="00111594" w:rsidP="00111594">
      <w:pPr>
        <w:pStyle w:val="Default"/>
        <w:jc w:val="both"/>
      </w:pPr>
    </w:p>
    <w:p w14:paraId="3B7AC131" w14:textId="635FE482" w:rsidR="00111594" w:rsidRDefault="00111594" w:rsidP="00111594">
      <w:pPr>
        <w:pStyle w:val="Default"/>
        <w:jc w:val="both"/>
      </w:pPr>
      <w:r>
        <w:t xml:space="preserve">Case load numbers will vary depending on the service area, the team, and the individual. Any concerns regarding the NQSW’s workload need to be raised with the assessor and the line manager during regular supervision and this can be explored </w:t>
      </w:r>
      <w:r w:rsidR="00F30FD0">
        <w:t xml:space="preserve">and monitored </w:t>
      </w:r>
      <w:r>
        <w:t xml:space="preserve">further at the </w:t>
      </w:r>
      <w:r w:rsidR="00F30FD0">
        <w:t xml:space="preserve">review meetings with the ASYE Co-ordinator. </w:t>
      </w:r>
    </w:p>
    <w:p w14:paraId="39CABD7B" w14:textId="2193A118" w:rsidR="00385F21" w:rsidRDefault="00385F21" w:rsidP="00FA49DD">
      <w:pPr>
        <w:pStyle w:val="Default"/>
      </w:pPr>
    </w:p>
    <w:p w14:paraId="4B14E4DA" w14:textId="25476BA8" w:rsidR="00FA49DD" w:rsidRDefault="003F77B4" w:rsidP="0089215A">
      <w:pPr>
        <w:pStyle w:val="Default"/>
        <w:jc w:val="both"/>
        <w:rPr>
          <w:b/>
          <w:bCs/>
          <w:color w:val="auto"/>
        </w:rPr>
      </w:pPr>
      <w:r w:rsidRPr="003F77B4">
        <w:rPr>
          <w:b/>
          <w:bCs/>
          <w:color w:val="auto"/>
        </w:rPr>
        <w:t>5.4.3.</w:t>
      </w:r>
      <w:r>
        <w:rPr>
          <w:b/>
          <w:bCs/>
          <w:color w:val="auto"/>
        </w:rPr>
        <w:t xml:space="preserve"> </w:t>
      </w:r>
      <w:r w:rsidR="00FA49DD" w:rsidRPr="003F77B4">
        <w:rPr>
          <w:b/>
          <w:bCs/>
          <w:color w:val="auto"/>
        </w:rPr>
        <w:t>Supervision</w:t>
      </w:r>
    </w:p>
    <w:p w14:paraId="3FF9CCB2" w14:textId="77777777" w:rsidR="001E6D03" w:rsidRDefault="001E6D03" w:rsidP="0089215A">
      <w:pPr>
        <w:pStyle w:val="Default"/>
        <w:jc w:val="both"/>
        <w:rPr>
          <w:b/>
          <w:bCs/>
          <w:color w:val="auto"/>
        </w:rPr>
      </w:pPr>
    </w:p>
    <w:p w14:paraId="37D455D3" w14:textId="01206912" w:rsidR="001B32CB" w:rsidRDefault="001B32CB" w:rsidP="0089215A">
      <w:pPr>
        <w:contextualSpacing/>
        <w:jc w:val="both"/>
        <w:rPr>
          <w:rFonts w:ascii="Arial" w:hAnsi="Arial" w:cs="Arial"/>
          <w:b/>
          <w:sz w:val="24"/>
          <w:szCs w:val="24"/>
        </w:rPr>
      </w:pPr>
      <w:r w:rsidRPr="001B32CB">
        <w:rPr>
          <w:rFonts w:ascii="Arial" w:hAnsi="Arial" w:cs="Arial"/>
          <w:sz w:val="24"/>
          <w:szCs w:val="24"/>
        </w:rPr>
        <w:t xml:space="preserve">Skills for Care guidance states that </w:t>
      </w:r>
      <w:r w:rsidR="00F30FD0">
        <w:rPr>
          <w:rFonts w:ascii="Arial" w:hAnsi="Arial" w:cs="Arial"/>
          <w:sz w:val="24"/>
          <w:szCs w:val="24"/>
        </w:rPr>
        <w:t xml:space="preserve">ASYE </w:t>
      </w:r>
      <w:r w:rsidRPr="001B32CB">
        <w:rPr>
          <w:rFonts w:ascii="Arial" w:hAnsi="Arial" w:cs="Arial"/>
          <w:bCs/>
          <w:sz w:val="24"/>
          <w:szCs w:val="24"/>
        </w:rPr>
        <w:t xml:space="preserve">supervision </w:t>
      </w:r>
      <w:r w:rsidRPr="00F30FD0">
        <w:rPr>
          <w:rFonts w:ascii="Arial" w:hAnsi="Arial" w:cs="Arial"/>
          <w:bCs/>
          <w:sz w:val="24"/>
          <w:szCs w:val="24"/>
        </w:rPr>
        <w:t>should take place:</w:t>
      </w:r>
    </w:p>
    <w:p w14:paraId="4D86833D" w14:textId="77777777" w:rsidR="0089215A" w:rsidRPr="001B32CB" w:rsidRDefault="0089215A" w:rsidP="0089215A">
      <w:pPr>
        <w:contextualSpacing/>
        <w:jc w:val="both"/>
        <w:rPr>
          <w:rFonts w:ascii="Arial" w:hAnsi="Arial" w:cs="Arial"/>
          <w:b/>
          <w:sz w:val="24"/>
          <w:szCs w:val="24"/>
        </w:rPr>
      </w:pPr>
    </w:p>
    <w:p w14:paraId="0F265DDC" w14:textId="16F021F1" w:rsidR="001B32CB" w:rsidRPr="00F30FD0" w:rsidRDefault="0089215A" w:rsidP="0089215A">
      <w:pPr>
        <w:pStyle w:val="ListParagraph"/>
        <w:numPr>
          <w:ilvl w:val="0"/>
          <w:numId w:val="25"/>
        </w:numPr>
        <w:contextualSpacing/>
        <w:jc w:val="both"/>
        <w:rPr>
          <w:rFonts w:ascii="Arial" w:hAnsi="Arial" w:cs="Arial"/>
          <w:b/>
          <w:sz w:val="24"/>
          <w:szCs w:val="24"/>
        </w:rPr>
      </w:pPr>
      <w:r w:rsidRPr="00F30FD0">
        <w:rPr>
          <w:rFonts w:ascii="Arial" w:hAnsi="Arial" w:cs="Arial"/>
          <w:b/>
          <w:sz w:val="24"/>
          <w:szCs w:val="24"/>
        </w:rPr>
        <w:t>Once per week</w:t>
      </w:r>
      <w:r w:rsidR="001B32CB" w:rsidRPr="00F30FD0">
        <w:rPr>
          <w:rFonts w:ascii="Arial" w:hAnsi="Arial" w:cs="Arial"/>
          <w:b/>
          <w:sz w:val="24"/>
          <w:szCs w:val="24"/>
        </w:rPr>
        <w:t xml:space="preserve"> for the first six weeks</w:t>
      </w:r>
    </w:p>
    <w:p w14:paraId="62021D39" w14:textId="2512B014" w:rsidR="001B32CB" w:rsidRPr="00F30FD0" w:rsidRDefault="0089215A" w:rsidP="0089215A">
      <w:pPr>
        <w:pStyle w:val="ListParagraph"/>
        <w:numPr>
          <w:ilvl w:val="0"/>
          <w:numId w:val="25"/>
        </w:numPr>
        <w:contextualSpacing/>
        <w:jc w:val="both"/>
        <w:rPr>
          <w:rFonts w:ascii="Arial" w:hAnsi="Arial" w:cs="Arial"/>
          <w:b/>
          <w:sz w:val="24"/>
          <w:szCs w:val="24"/>
        </w:rPr>
      </w:pPr>
      <w:r w:rsidRPr="00F30FD0">
        <w:rPr>
          <w:rFonts w:ascii="Arial" w:hAnsi="Arial" w:cs="Arial"/>
          <w:b/>
          <w:sz w:val="24"/>
          <w:szCs w:val="24"/>
        </w:rPr>
        <w:t>A</w:t>
      </w:r>
      <w:r w:rsidR="001B32CB" w:rsidRPr="00F30FD0">
        <w:rPr>
          <w:rFonts w:ascii="Arial" w:hAnsi="Arial" w:cs="Arial"/>
          <w:b/>
          <w:sz w:val="24"/>
          <w:szCs w:val="24"/>
        </w:rPr>
        <w:t>t least fortnightly for up to six months</w:t>
      </w:r>
    </w:p>
    <w:p w14:paraId="4330D9CF" w14:textId="32887CAD" w:rsidR="001B32CB" w:rsidRPr="00F30FD0" w:rsidRDefault="0089215A" w:rsidP="0089215A">
      <w:pPr>
        <w:pStyle w:val="ListParagraph"/>
        <w:numPr>
          <w:ilvl w:val="0"/>
          <w:numId w:val="25"/>
        </w:numPr>
        <w:contextualSpacing/>
        <w:jc w:val="both"/>
        <w:rPr>
          <w:rFonts w:ascii="Arial" w:hAnsi="Arial" w:cs="Arial"/>
          <w:b/>
          <w:sz w:val="24"/>
          <w:szCs w:val="24"/>
        </w:rPr>
      </w:pPr>
      <w:r w:rsidRPr="00F30FD0">
        <w:rPr>
          <w:rFonts w:ascii="Arial" w:hAnsi="Arial" w:cs="Arial"/>
          <w:b/>
          <w:sz w:val="24"/>
          <w:szCs w:val="24"/>
        </w:rPr>
        <w:t>A</w:t>
      </w:r>
      <w:r w:rsidR="001B32CB" w:rsidRPr="00F30FD0">
        <w:rPr>
          <w:rFonts w:ascii="Arial" w:hAnsi="Arial" w:cs="Arial"/>
          <w:b/>
          <w:sz w:val="24"/>
          <w:szCs w:val="24"/>
        </w:rPr>
        <w:t>t least once a month thereafter</w:t>
      </w:r>
    </w:p>
    <w:p w14:paraId="1A888111" w14:textId="7A5A22D6" w:rsidR="001B32CB" w:rsidRDefault="001B32CB" w:rsidP="009920C9">
      <w:pPr>
        <w:contextualSpacing/>
        <w:jc w:val="both"/>
        <w:rPr>
          <w:rFonts w:ascii="Arial" w:hAnsi="Arial" w:cs="Arial"/>
          <w:sz w:val="24"/>
          <w:szCs w:val="24"/>
        </w:rPr>
      </w:pPr>
      <w:r w:rsidRPr="001B32CB">
        <w:rPr>
          <w:rFonts w:ascii="Arial" w:hAnsi="Arial" w:cs="Arial"/>
          <w:sz w:val="24"/>
          <w:szCs w:val="24"/>
        </w:rPr>
        <w:t xml:space="preserve">This is the minimum requirement and may vary according to </w:t>
      </w:r>
      <w:r w:rsidR="0089215A">
        <w:rPr>
          <w:rFonts w:ascii="Arial" w:hAnsi="Arial" w:cs="Arial"/>
          <w:sz w:val="24"/>
          <w:szCs w:val="24"/>
        </w:rPr>
        <w:t xml:space="preserve">individual </w:t>
      </w:r>
      <w:r w:rsidRPr="001B32CB">
        <w:rPr>
          <w:rFonts w:ascii="Arial" w:hAnsi="Arial" w:cs="Arial"/>
          <w:sz w:val="24"/>
          <w:szCs w:val="24"/>
        </w:rPr>
        <w:t>needs, but these standards must be adhered to and reflected in the ASYE documentation.</w:t>
      </w:r>
    </w:p>
    <w:p w14:paraId="628C91B7" w14:textId="45BEF857" w:rsidR="001D04DE" w:rsidRDefault="001D04DE" w:rsidP="009920C9">
      <w:pPr>
        <w:contextualSpacing/>
        <w:jc w:val="both"/>
        <w:rPr>
          <w:rFonts w:ascii="Arial" w:hAnsi="Arial" w:cs="Arial"/>
          <w:sz w:val="24"/>
          <w:szCs w:val="24"/>
        </w:rPr>
      </w:pPr>
    </w:p>
    <w:p w14:paraId="4F4D64F5" w14:textId="28ADFA46" w:rsidR="0089215A" w:rsidRDefault="009920C9" w:rsidP="009920C9">
      <w:pPr>
        <w:contextualSpacing/>
        <w:jc w:val="both"/>
        <w:rPr>
          <w:rFonts w:ascii="Arial" w:hAnsi="Arial" w:cs="Arial"/>
          <w:sz w:val="24"/>
          <w:szCs w:val="24"/>
        </w:rPr>
      </w:pPr>
      <w:r w:rsidRPr="009920C9">
        <w:rPr>
          <w:rFonts w:ascii="Arial" w:hAnsi="Arial" w:cs="Arial"/>
          <w:sz w:val="24"/>
          <w:szCs w:val="24"/>
        </w:rPr>
        <w:t>A</w:t>
      </w:r>
      <w:r w:rsidR="007F451E" w:rsidRPr="009920C9">
        <w:rPr>
          <w:rFonts w:ascii="Arial" w:hAnsi="Arial" w:cs="Arial"/>
          <w:sz w:val="24"/>
          <w:szCs w:val="24"/>
        </w:rPr>
        <w:t xml:space="preserve"> </w:t>
      </w:r>
      <w:r w:rsidR="00F30FD0">
        <w:rPr>
          <w:rFonts w:ascii="Arial" w:hAnsi="Arial" w:cs="Arial"/>
          <w:sz w:val="24"/>
          <w:szCs w:val="24"/>
        </w:rPr>
        <w:t>s</w:t>
      </w:r>
      <w:r w:rsidR="007F451E" w:rsidRPr="009920C9">
        <w:rPr>
          <w:rFonts w:ascii="Arial" w:hAnsi="Arial" w:cs="Arial"/>
          <w:sz w:val="24"/>
          <w:szCs w:val="24"/>
        </w:rPr>
        <w:t xml:space="preserve">upervision </w:t>
      </w:r>
      <w:r w:rsidR="00F30FD0">
        <w:rPr>
          <w:rFonts w:ascii="Arial" w:hAnsi="Arial" w:cs="Arial"/>
          <w:sz w:val="24"/>
          <w:szCs w:val="24"/>
        </w:rPr>
        <w:t>c</w:t>
      </w:r>
      <w:r w:rsidR="005072C9" w:rsidRPr="009920C9">
        <w:rPr>
          <w:rFonts w:ascii="Arial" w:hAnsi="Arial" w:cs="Arial"/>
          <w:sz w:val="24"/>
          <w:szCs w:val="24"/>
        </w:rPr>
        <w:t>ontract</w:t>
      </w:r>
      <w:r w:rsidRPr="009920C9">
        <w:rPr>
          <w:rFonts w:ascii="Arial" w:hAnsi="Arial" w:cs="Arial"/>
          <w:sz w:val="24"/>
          <w:szCs w:val="24"/>
        </w:rPr>
        <w:t xml:space="preserve"> should be</w:t>
      </w:r>
      <w:r w:rsidR="0089215A" w:rsidRPr="009920C9">
        <w:rPr>
          <w:rFonts w:ascii="Arial" w:hAnsi="Arial" w:cs="Arial"/>
          <w:sz w:val="24"/>
          <w:szCs w:val="24"/>
        </w:rPr>
        <w:t xml:space="preserve"> completed</w:t>
      </w:r>
      <w:r w:rsidRPr="009920C9">
        <w:rPr>
          <w:rFonts w:ascii="Arial" w:hAnsi="Arial" w:cs="Arial"/>
          <w:sz w:val="24"/>
          <w:szCs w:val="24"/>
        </w:rPr>
        <w:t xml:space="preserve"> by the Assessor and the NQSW at their first supervision session.</w:t>
      </w:r>
      <w:r w:rsidR="005072C9" w:rsidRPr="009920C9">
        <w:rPr>
          <w:rFonts w:ascii="Arial" w:hAnsi="Arial" w:cs="Arial"/>
          <w:sz w:val="24"/>
          <w:szCs w:val="24"/>
        </w:rPr>
        <w:t xml:space="preserve"> </w:t>
      </w:r>
      <w:r w:rsidR="00F30FD0">
        <w:rPr>
          <w:rFonts w:ascii="Arial" w:hAnsi="Arial" w:cs="Arial"/>
          <w:sz w:val="24"/>
          <w:szCs w:val="24"/>
        </w:rPr>
        <w:t xml:space="preserve">We have developed an ASYE Supervision Template in </w:t>
      </w:r>
      <w:r w:rsidR="00F95A4D" w:rsidRPr="009E6FCF">
        <w:rPr>
          <w:rFonts w:ascii="Arial" w:hAnsi="Arial" w:cs="Arial"/>
          <w:sz w:val="24"/>
          <w:szCs w:val="24"/>
        </w:rPr>
        <w:t>a</w:t>
      </w:r>
      <w:r w:rsidR="00F30FD0" w:rsidRPr="009E6FCF">
        <w:rPr>
          <w:rFonts w:ascii="Arial" w:hAnsi="Arial" w:cs="Arial"/>
          <w:sz w:val="24"/>
          <w:szCs w:val="24"/>
        </w:rPr>
        <w:t>ppendix 1</w:t>
      </w:r>
      <w:r w:rsidR="00F30FD0">
        <w:rPr>
          <w:rFonts w:ascii="Arial" w:hAnsi="Arial" w:cs="Arial"/>
          <w:sz w:val="24"/>
          <w:szCs w:val="24"/>
        </w:rPr>
        <w:t xml:space="preserve"> which can be used to structure the supervision sessions. </w:t>
      </w:r>
    </w:p>
    <w:p w14:paraId="6EC322F6" w14:textId="77777777" w:rsidR="005B40CC" w:rsidRDefault="005B40CC" w:rsidP="009920C9">
      <w:pPr>
        <w:contextualSpacing/>
        <w:jc w:val="both"/>
        <w:rPr>
          <w:rFonts w:ascii="Arial" w:hAnsi="Arial" w:cs="Arial"/>
          <w:sz w:val="24"/>
          <w:szCs w:val="24"/>
          <w:highlight w:val="yellow"/>
        </w:rPr>
      </w:pPr>
    </w:p>
    <w:p w14:paraId="25AFA5E6" w14:textId="4232B894" w:rsidR="0089215A" w:rsidRDefault="007F1827" w:rsidP="009920C9">
      <w:pPr>
        <w:contextualSpacing/>
        <w:jc w:val="both"/>
        <w:rPr>
          <w:rFonts w:ascii="Arial" w:hAnsi="Arial" w:cs="Arial"/>
          <w:sz w:val="24"/>
          <w:szCs w:val="24"/>
        </w:rPr>
      </w:pPr>
      <w:r w:rsidRPr="009920C9">
        <w:rPr>
          <w:rFonts w:ascii="Arial" w:hAnsi="Arial" w:cs="Arial"/>
          <w:sz w:val="24"/>
          <w:szCs w:val="24"/>
        </w:rPr>
        <w:t xml:space="preserve">If the </w:t>
      </w:r>
      <w:r w:rsidR="006962B5" w:rsidRPr="009920C9">
        <w:rPr>
          <w:rFonts w:ascii="Arial" w:hAnsi="Arial" w:cs="Arial"/>
          <w:sz w:val="24"/>
          <w:szCs w:val="24"/>
        </w:rPr>
        <w:t>NQSW</w:t>
      </w:r>
      <w:r w:rsidRPr="009920C9">
        <w:rPr>
          <w:rFonts w:ascii="Arial" w:hAnsi="Arial" w:cs="Arial"/>
          <w:sz w:val="24"/>
          <w:szCs w:val="24"/>
        </w:rPr>
        <w:t xml:space="preserve"> has a disability or requires any ‘reasonable </w:t>
      </w:r>
      <w:r w:rsidR="0089215A" w:rsidRPr="009920C9">
        <w:rPr>
          <w:rFonts w:ascii="Arial" w:hAnsi="Arial" w:cs="Arial"/>
          <w:sz w:val="24"/>
          <w:szCs w:val="24"/>
        </w:rPr>
        <w:t>adjustments’,</w:t>
      </w:r>
      <w:r w:rsidRPr="009920C9">
        <w:rPr>
          <w:rFonts w:ascii="Arial" w:hAnsi="Arial" w:cs="Arial"/>
          <w:sz w:val="24"/>
          <w:szCs w:val="24"/>
        </w:rPr>
        <w:t xml:space="preserve"> </w:t>
      </w:r>
      <w:r w:rsidR="005B40CC" w:rsidRPr="009920C9">
        <w:rPr>
          <w:rFonts w:ascii="Arial" w:hAnsi="Arial" w:cs="Arial"/>
          <w:sz w:val="24"/>
          <w:szCs w:val="24"/>
        </w:rPr>
        <w:t xml:space="preserve">please </w:t>
      </w:r>
      <w:r w:rsidRPr="009920C9">
        <w:rPr>
          <w:rFonts w:ascii="Arial" w:hAnsi="Arial" w:cs="Arial"/>
          <w:sz w:val="24"/>
          <w:szCs w:val="24"/>
        </w:rPr>
        <w:t>refer to the P</w:t>
      </w:r>
      <w:r w:rsidR="005072C9" w:rsidRPr="009920C9">
        <w:rPr>
          <w:rFonts w:ascii="Arial" w:hAnsi="Arial" w:cs="Arial"/>
          <w:sz w:val="24"/>
          <w:szCs w:val="24"/>
        </w:rPr>
        <w:t>ersonalised Workplace Adjustments Policy</w:t>
      </w:r>
      <w:r w:rsidR="003F68E9">
        <w:rPr>
          <w:rFonts w:ascii="Arial" w:hAnsi="Arial" w:cs="Arial"/>
          <w:sz w:val="24"/>
          <w:szCs w:val="24"/>
        </w:rPr>
        <w:t>:</w:t>
      </w:r>
    </w:p>
    <w:p w14:paraId="5DDE4773" w14:textId="77777777" w:rsidR="0089215A" w:rsidRDefault="0089215A" w:rsidP="009920C9">
      <w:pPr>
        <w:contextualSpacing/>
        <w:jc w:val="both"/>
        <w:rPr>
          <w:rFonts w:ascii="Arial" w:hAnsi="Arial" w:cs="Arial"/>
          <w:sz w:val="24"/>
          <w:szCs w:val="24"/>
        </w:rPr>
      </w:pPr>
    </w:p>
    <w:p w14:paraId="4A49F9CC" w14:textId="112452E5" w:rsidR="001D04DE" w:rsidRPr="00B93D33" w:rsidRDefault="00FB60FC" w:rsidP="009920C9">
      <w:pPr>
        <w:contextualSpacing/>
        <w:jc w:val="both"/>
        <w:rPr>
          <w:rFonts w:ascii="Arial" w:hAnsi="Arial" w:cs="Arial"/>
          <w:sz w:val="24"/>
          <w:szCs w:val="24"/>
          <w:highlight w:val="yellow"/>
        </w:rPr>
      </w:pPr>
      <w:hyperlink r:id="rId21" w:history="1">
        <w:r w:rsidR="0089215A" w:rsidRPr="00EF23C1">
          <w:rPr>
            <w:rStyle w:val="Hyperlink"/>
            <w:rFonts w:ascii="Arial" w:hAnsi="Arial" w:cs="Arial"/>
            <w:sz w:val="24"/>
            <w:szCs w:val="24"/>
          </w:rPr>
          <w:t>https://www.northerncarealliance.nhs.uk/application/files/1416/3171/7521/NCAHR03421_V1_Personalised_Workplace_Adjustments_Policy.pdf</w:t>
        </w:r>
      </w:hyperlink>
      <w:r w:rsidR="005072C9">
        <w:rPr>
          <w:rFonts w:ascii="Arial" w:hAnsi="Arial" w:cs="Arial"/>
          <w:sz w:val="24"/>
          <w:szCs w:val="24"/>
        </w:rPr>
        <w:t xml:space="preserve"> </w:t>
      </w:r>
      <w:r w:rsidR="00B93D33" w:rsidRPr="009920C9">
        <w:rPr>
          <w:rFonts w:ascii="Arial" w:hAnsi="Arial" w:cs="Arial"/>
          <w:sz w:val="24"/>
          <w:szCs w:val="24"/>
        </w:rPr>
        <w:t xml:space="preserve">and </w:t>
      </w:r>
      <w:r w:rsidR="0089215A" w:rsidRPr="009920C9">
        <w:rPr>
          <w:rFonts w:ascii="Arial" w:hAnsi="Arial" w:cs="Arial"/>
          <w:sz w:val="24"/>
          <w:szCs w:val="24"/>
        </w:rPr>
        <w:t xml:space="preserve">please </w:t>
      </w:r>
      <w:r w:rsidR="00B93D33" w:rsidRPr="009920C9">
        <w:rPr>
          <w:rFonts w:ascii="Arial" w:hAnsi="Arial" w:cs="Arial"/>
          <w:sz w:val="24"/>
          <w:szCs w:val="24"/>
        </w:rPr>
        <w:t xml:space="preserve">ensure </w:t>
      </w:r>
      <w:r w:rsidR="0089215A" w:rsidRPr="009920C9">
        <w:rPr>
          <w:rFonts w:ascii="Arial" w:hAnsi="Arial" w:cs="Arial"/>
          <w:sz w:val="24"/>
          <w:szCs w:val="24"/>
        </w:rPr>
        <w:t xml:space="preserve">that </w:t>
      </w:r>
      <w:r w:rsidR="00B93D33" w:rsidRPr="009920C9">
        <w:rPr>
          <w:rFonts w:ascii="Arial" w:hAnsi="Arial" w:cs="Arial"/>
          <w:sz w:val="24"/>
          <w:szCs w:val="24"/>
        </w:rPr>
        <w:t>any adjustments are documented in the Support and Assessment Agreement Form.</w:t>
      </w:r>
      <w:r w:rsidR="001D04DE" w:rsidRPr="009920C9">
        <w:rPr>
          <w:rFonts w:ascii="Arial" w:hAnsi="Arial" w:cs="Arial"/>
          <w:sz w:val="24"/>
          <w:szCs w:val="24"/>
        </w:rPr>
        <w:t xml:space="preserve"> </w:t>
      </w:r>
    </w:p>
    <w:p w14:paraId="17C64178" w14:textId="2BCA4EB2" w:rsidR="007F451E" w:rsidRDefault="007F451E" w:rsidP="001B32CB">
      <w:pPr>
        <w:contextualSpacing/>
        <w:rPr>
          <w:rFonts w:ascii="Arial" w:hAnsi="Arial" w:cs="Arial"/>
          <w:sz w:val="24"/>
          <w:szCs w:val="24"/>
        </w:rPr>
      </w:pPr>
    </w:p>
    <w:p w14:paraId="06236931" w14:textId="2EDFDB69" w:rsidR="0089215A" w:rsidRDefault="0097009A" w:rsidP="0089215A">
      <w:pPr>
        <w:pBdr>
          <w:top w:val="single" w:sz="4" w:space="1" w:color="auto"/>
          <w:left w:val="single" w:sz="4" w:space="4" w:color="auto"/>
          <w:bottom w:val="single" w:sz="4" w:space="1" w:color="auto"/>
          <w:right w:val="single" w:sz="4" w:space="4" w:color="auto"/>
        </w:pBdr>
        <w:contextualSpacing/>
        <w:jc w:val="both"/>
        <w:rPr>
          <w:rFonts w:ascii="Arial" w:hAnsi="Arial" w:cs="Arial"/>
          <w:sz w:val="24"/>
          <w:szCs w:val="24"/>
        </w:rPr>
      </w:pPr>
      <w:r w:rsidRPr="0097009A">
        <w:rPr>
          <w:rFonts w:ascii="Arial" w:hAnsi="Arial" w:cs="Arial"/>
          <w:b/>
          <w:bCs/>
          <w:sz w:val="24"/>
          <w:szCs w:val="24"/>
        </w:rPr>
        <w:t>Supervision Tools -</w:t>
      </w:r>
      <w:r>
        <w:rPr>
          <w:rFonts w:ascii="Arial" w:hAnsi="Arial" w:cs="Arial"/>
          <w:sz w:val="24"/>
          <w:szCs w:val="24"/>
        </w:rPr>
        <w:t xml:space="preserve"> </w:t>
      </w:r>
      <w:r w:rsidR="007F451E">
        <w:rPr>
          <w:rFonts w:ascii="Arial" w:hAnsi="Arial" w:cs="Arial"/>
          <w:sz w:val="24"/>
          <w:szCs w:val="24"/>
        </w:rPr>
        <w:t>There are a variety of tools to support reflective and open discussions within</w:t>
      </w:r>
      <w:r w:rsidR="00DD02AB">
        <w:rPr>
          <w:rFonts w:ascii="Arial" w:hAnsi="Arial" w:cs="Arial"/>
          <w:sz w:val="24"/>
          <w:szCs w:val="24"/>
        </w:rPr>
        <w:t xml:space="preserve"> supervision and can be particularly us</w:t>
      </w:r>
      <w:r w:rsidR="0089215A">
        <w:rPr>
          <w:rFonts w:ascii="Arial" w:hAnsi="Arial" w:cs="Arial"/>
          <w:sz w:val="24"/>
          <w:szCs w:val="24"/>
        </w:rPr>
        <w:t>eful</w:t>
      </w:r>
      <w:r w:rsidR="00DD02AB">
        <w:rPr>
          <w:rFonts w:ascii="Arial" w:hAnsi="Arial" w:cs="Arial"/>
          <w:sz w:val="24"/>
          <w:szCs w:val="24"/>
        </w:rPr>
        <w:t xml:space="preserve"> when there may be issues of power imbalance or inequality. These could </w:t>
      </w:r>
      <w:r w:rsidR="00D54ED9">
        <w:rPr>
          <w:rFonts w:ascii="Arial" w:hAnsi="Arial" w:cs="Arial"/>
          <w:sz w:val="24"/>
          <w:szCs w:val="24"/>
        </w:rPr>
        <w:t xml:space="preserve">include: </w:t>
      </w:r>
    </w:p>
    <w:p w14:paraId="396D98CB" w14:textId="77777777" w:rsidR="0089215A" w:rsidRDefault="0089215A" w:rsidP="0089215A">
      <w:pPr>
        <w:pBdr>
          <w:top w:val="single" w:sz="4" w:space="1" w:color="auto"/>
          <w:left w:val="single" w:sz="4" w:space="4" w:color="auto"/>
          <w:bottom w:val="single" w:sz="4" w:space="1" w:color="auto"/>
          <w:right w:val="single" w:sz="4" w:space="4" w:color="auto"/>
        </w:pBdr>
        <w:contextualSpacing/>
        <w:jc w:val="both"/>
        <w:rPr>
          <w:rFonts w:ascii="Arial" w:hAnsi="Arial" w:cs="Arial"/>
          <w:sz w:val="24"/>
          <w:szCs w:val="24"/>
        </w:rPr>
      </w:pPr>
    </w:p>
    <w:p w14:paraId="60ECB89D" w14:textId="5CF11639" w:rsidR="0089215A" w:rsidRDefault="00DD02AB" w:rsidP="0089215A">
      <w:pPr>
        <w:pBdr>
          <w:top w:val="single" w:sz="4" w:space="1" w:color="auto"/>
          <w:left w:val="single" w:sz="4" w:space="4" w:color="auto"/>
          <w:bottom w:val="single" w:sz="4" w:space="1" w:color="auto"/>
          <w:right w:val="single" w:sz="4" w:space="4" w:color="auto"/>
        </w:pBdr>
        <w:contextualSpacing/>
        <w:jc w:val="both"/>
        <w:rPr>
          <w:rFonts w:ascii="Arial" w:hAnsi="Arial" w:cs="Arial"/>
          <w:sz w:val="24"/>
          <w:szCs w:val="24"/>
        </w:rPr>
      </w:pPr>
      <w:r w:rsidRPr="0089215A">
        <w:rPr>
          <w:rFonts w:ascii="Arial" w:hAnsi="Arial" w:cs="Arial"/>
          <w:b/>
          <w:bCs/>
          <w:sz w:val="24"/>
          <w:szCs w:val="24"/>
        </w:rPr>
        <w:t>John Burnham’s ‘Social Graces’ model</w:t>
      </w:r>
      <w:r w:rsidR="003F68E9">
        <w:rPr>
          <w:rFonts w:ascii="Arial" w:hAnsi="Arial" w:cs="Arial"/>
          <w:b/>
          <w:bCs/>
          <w:sz w:val="24"/>
          <w:szCs w:val="24"/>
        </w:rPr>
        <w:t>:</w:t>
      </w:r>
    </w:p>
    <w:p w14:paraId="137A9BC6" w14:textId="216C170B" w:rsidR="003B589C" w:rsidRDefault="00FB60FC" w:rsidP="0089215A">
      <w:pPr>
        <w:pBdr>
          <w:top w:val="single" w:sz="4" w:space="1" w:color="auto"/>
          <w:left w:val="single" w:sz="4" w:space="4" w:color="auto"/>
          <w:bottom w:val="single" w:sz="4" w:space="1" w:color="auto"/>
          <w:right w:val="single" w:sz="4" w:space="4" w:color="auto"/>
        </w:pBdr>
        <w:contextualSpacing/>
        <w:jc w:val="both"/>
        <w:rPr>
          <w:rFonts w:ascii="Arial" w:hAnsi="Arial" w:cs="Arial"/>
          <w:sz w:val="24"/>
          <w:szCs w:val="24"/>
        </w:rPr>
      </w:pPr>
      <w:hyperlink r:id="rId22" w:history="1">
        <w:r w:rsidR="0089215A" w:rsidRPr="00EF23C1">
          <w:rPr>
            <w:rStyle w:val="Hyperlink"/>
            <w:rFonts w:ascii="Arial" w:hAnsi="Arial" w:cs="Arial"/>
            <w:sz w:val="24"/>
            <w:szCs w:val="24"/>
          </w:rPr>
          <w:t>https://www.basw.co.uk/media/news/2020/jul/social-graces-practical-tool-address-inequality</w:t>
        </w:r>
      </w:hyperlink>
      <w:r w:rsidR="00DD02AB">
        <w:rPr>
          <w:rFonts w:ascii="Arial" w:hAnsi="Arial" w:cs="Arial"/>
          <w:sz w:val="24"/>
          <w:szCs w:val="24"/>
        </w:rPr>
        <w:t xml:space="preserve"> </w:t>
      </w:r>
    </w:p>
    <w:p w14:paraId="4B4458DC" w14:textId="77777777" w:rsidR="0089215A" w:rsidRDefault="0089215A" w:rsidP="0089215A">
      <w:pPr>
        <w:pBdr>
          <w:top w:val="single" w:sz="4" w:space="1" w:color="auto"/>
          <w:left w:val="single" w:sz="4" w:space="4" w:color="auto"/>
          <w:bottom w:val="single" w:sz="4" w:space="1" w:color="auto"/>
          <w:right w:val="single" w:sz="4" w:space="4" w:color="auto"/>
        </w:pBdr>
        <w:contextualSpacing/>
        <w:jc w:val="both"/>
        <w:rPr>
          <w:rFonts w:ascii="Arial" w:hAnsi="Arial" w:cs="Arial"/>
          <w:sz w:val="24"/>
          <w:szCs w:val="24"/>
        </w:rPr>
      </w:pPr>
    </w:p>
    <w:p w14:paraId="4605DFC3" w14:textId="27EE62B3" w:rsidR="0089215A" w:rsidRPr="0089215A" w:rsidRDefault="00DD02AB" w:rsidP="0089215A">
      <w:pPr>
        <w:pBdr>
          <w:top w:val="single" w:sz="4" w:space="1" w:color="auto"/>
          <w:left w:val="single" w:sz="4" w:space="4" w:color="auto"/>
          <w:bottom w:val="single" w:sz="4" w:space="1" w:color="auto"/>
          <w:right w:val="single" w:sz="4" w:space="4" w:color="auto"/>
        </w:pBdr>
        <w:contextualSpacing/>
        <w:jc w:val="both"/>
        <w:rPr>
          <w:rFonts w:ascii="Arial" w:hAnsi="Arial" w:cs="Arial"/>
          <w:sz w:val="24"/>
          <w:szCs w:val="24"/>
        </w:rPr>
      </w:pPr>
      <w:r w:rsidRPr="0089215A">
        <w:rPr>
          <w:rFonts w:ascii="Arial" w:hAnsi="Arial" w:cs="Arial"/>
          <w:b/>
          <w:bCs/>
          <w:sz w:val="24"/>
          <w:szCs w:val="24"/>
        </w:rPr>
        <w:t>Prospera Tedam’s ‘M</w:t>
      </w:r>
      <w:r w:rsidR="00841855" w:rsidRPr="0089215A">
        <w:rPr>
          <w:rFonts w:ascii="Arial" w:hAnsi="Arial" w:cs="Arial"/>
          <w:b/>
          <w:bCs/>
          <w:sz w:val="24"/>
          <w:szCs w:val="24"/>
        </w:rPr>
        <w:t>ANDELA</w:t>
      </w:r>
      <w:r w:rsidRPr="0089215A">
        <w:rPr>
          <w:rFonts w:ascii="Arial" w:hAnsi="Arial" w:cs="Arial"/>
          <w:b/>
          <w:bCs/>
          <w:sz w:val="24"/>
          <w:szCs w:val="24"/>
        </w:rPr>
        <w:t xml:space="preserve"> Model’</w:t>
      </w:r>
      <w:r w:rsidR="0089215A">
        <w:rPr>
          <w:rFonts w:ascii="Arial" w:hAnsi="Arial" w:cs="Arial"/>
          <w:sz w:val="24"/>
          <w:szCs w:val="24"/>
        </w:rPr>
        <w:t xml:space="preserve"> (</w:t>
      </w:r>
      <w:r w:rsidR="0097009A" w:rsidRPr="0089215A">
        <w:rPr>
          <w:rFonts w:ascii="Arial" w:hAnsi="Arial" w:cs="Arial"/>
          <w:i/>
          <w:iCs/>
          <w:color w:val="0D0D0D" w:themeColor="text1" w:themeTint="F2"/>
          <w:sz w:val="24"/>
          <w:szCs w:val="24"/>
          <w:shd w:val="clear" w:color="auto" w:fill="FFFFFF"/>
        </w:rPr>
        <w:t>The MANDELA model developed in 2012, is a relationship building tool which supports anti-racist practice in social work</w:t>
      </w:r>
      <w:r w:rsidR="0089215A">
        <w:rPr>
          <w:rFonts w:ascii="Arial" w:hAnsi="Arial" w:cs="Arial"/>
          <w:color w:val="0D0D0D" w:themeColor="text1" w:themeTint="F2"/>
          <w:sz w:val="24"/>
          <w:szCs w:val="24"/>
          <w:shd w:val="clear" w:color="auto" w:fill="FFFFFF"/>
        </w:rPr>
        <w:t>)</w:t>
      </w:r>
      <w:r w:rsidR="003F68E9">
        <w:rPr>
          <w:rFonts w:ascii="Arial" w:hAnsi="Arial" w:cs="Arial"/>
          <w:color w:val="0D0D0D" w:themeColor="text1" w:themeTint="F2"/>
          <w:sz w:val="24"/>
          <w:szCs w:val="24"/>
          <w:shd w:val="clear" w:color="auto" w:fill="FFFFFF"/>
        </w:rPr>
        <w:t>:</w:t>
      </w:r>
    </w:p>
    <w:p w14:paraId="60E584F0" w14:textId="47300D84" w:rsidR="001D04DE" w:rsidRDefault="00FB60FC" w:rsidP="0089215A">
      <w:pPr>
        <w:pBdr>
          <w:top w:val="single" w:sz="4" w:space="1" w:color="auto"/>
          <w:left w:val="single" w:sz="4" w:space="4" w:color="auto"/>
          <w:bottom w:val="single" w:sz="4" w:space="1" w:color="auto"/>
          <w:right w:val="single" w:sz="4" w:space="4" w:color="auto"/>
        </w:pBdr>
        <w:contextualSpacing/>
        <w:jc w:val="both"/>
        <w:rPr>
          <w:rFonts w:ascii="Arial" w:hAnsi="Arial" w:cs="Arial"/>
          <w:sz w:val="24"/>
          <w:szCs w:val="24"/>
        </w:rPr>
      </w:pPr>
      <w:hyperlink r:id="rId23" w:history="1">
        <w:r w:rsidR="001E6D03" w:rsidRPr="005E56C9">
          <w:rPr>
            <w:rStyle w:val="Hyperlink"/>
            <w:rFonts w:ascii="Arial" w:hAnsi="Arial" w:cs="Arial"/>
            <w:sz w:val="24"/>
            <w:szCs w:val="24"/>
          </w:rPr>
          <w:t>https://www.developingtogetherswtp.org.uk/wp-content/uploads/2020/11/PCF-3_-Tool-8-Mandela-Model-1.docx.pdf</w:t>
        </w:r>
      </w:hyperlink>
      <w:r w:rsidR="003B589C">
        <w:rPr>
          <w:rFonts w:ascii="Arial" w:hAnsi="Arial" w:cs="Arial"/>
          <w:sz w:val="24"/>
          <w:szCs w:val="24"/>
        </w:rPr>
        <w:t xml:space="preserve"> </w:t>
      </w:r>
    </w:p>
    <w:p w14:paraId="19836CC7" w14:textId="77777777" w:rsidR="0097009A" w:rsidRPr="001B32CB" w:rsidRDefault="0097009A" w:rsidP="003B589C">
      <w:pPr>
        <w:pBdr>
          <w:top w:val="single" w:sz="4" w:space="1" w:color="auto"/>
          <w:left w:val="single" w:sz="4" w:space="4" w:color="auto"/>
          <w:bottom w:val="single" w:sz="4" w:space="1" w:color="auto"/>
          <w:right w:val="single" w:sz="4" w:space="4" w:color="auto"/>
        </w:pBdr>
        <w:contextualSpacing/>
        <w:rPr>
          <w:rFonts w:ascii="Arial" w:hAnsi="Arial" w:cs="Arial"/>
          <w:b/>
          <w:bCs/>
          <w:sz w:val="24"/>
          <w:szCs w:val="24"/>
        </w:rPr>
      </w:pPr>
    </w:p>
    <w:p w14:paraId="364BB154" w14:textId="10DEAEAC" w:rsidR="003F77B4" w:rsidRDefault="003F77B4" w:rsidP="00FA49DD">
      <w:pPr>
        <w:pStyle w:val="Default"/>
        <w:rPr>
          <w:b/>
          <w:bCs/>
          <w:color w:val="auto"/>
        </w:rPr>
      </w:pPr>
    </w:p>
    <w:p w14:paraId="164D209B" w14:textId="77777777" w:rsidR="003E7010" w:rsidRDefault="003E7010" w:rsidP="003F77B4">
      <w:pPr>
        <w:pStyle w:val="Default"/>
        <w:rPr>
          <w:b/>
          <w:bCs/>
          <w:color w:val="auto"/>
        </w:rPr>
      </w:pPr>
    </w:p>
    <w:p w14:paraId="0D7D4F5B" w14:textId="0492FEFF" w:rsidR="0051362B" w:rsidRDefault="003F77B4" w:rsidP="003F77B4">
      <w:pPr>
        <w:pStyle w:val="Default"/>
        <w:rPr>
          <w:rFonts w:ascii="Verdana" w:hAnsi="Verdana"/>
          <w:u w:val="single"/>
        </w:rPr>
      </w:pPr>
      <w:r>
        <w:rPr>
          <w:b/>
          <w:bCs/>
          <w:color w:val="auto"/>
        </w:rPr>
        <w:t>5.4.4. Change of Assessor</w:t>
      </w:r>
      <w:r w:rsidR="0051362B" w:rsidRPr="00E536B4">
        <w:rPr>
          <w:rFonts w:ascii="Verdana" w:hAnsi="Verdana"/>
          <w:u w:val="single"/>
        </w:rPr>
        <w:t xml:space="preserve"> </w:t>
      </w:r>
    </w:p>
    <w:p w14:paraId="2FB5B0B4" w14:textId="77777777" w:rsidR="001E6D03" w:rsidRPr="003F77B4" w:rsidRDefault="001E6D03" w:rsidP="003F77B4">
      <w:pPr>
        <w:pStyle w:val="Default"/>
        <w:rPr>
          <w:b/>
          <w:bCs/>
          <w:color w:val="auto"/>
        </w:rPr>
      </w:pPr>
    </w:p>
    <w:p w14:paraId="0E618C48" w14:textId="488E2A30" w:rsidR="001E6D03" w:rsidRDefault="0051362B" w:rsidP="0089215A">
      <w:pPr>
        <w:jc w:val="both"/>
        <w:rPr>
          <w:rFonts w:ascii="Arial" w:hAnsi="Arial" w:cs="Arial"/>
          <w:sz w:val="24"/>
          <w:szCs w:val="24"/>
        </w:rPr>
      </w:pPr>
      <w:r w:rsidRPr="003F77B4">
        <w:rPr>
          <w:rFonts w:ascii="Arial" w:hAnsi="Arial" w:cs="Arial"/>
          <w:sz w:val="24"/>
          <w:szCs w:val="24"/>
        </w:rPr>
        <w:t>Wherever possible a</w:t>
      </w:r>
      <w:r w:rsidR="00F30FD0">
        <w:rPr>
          <w:rFonts w:ascii="Arial" w:hAnsi="Arial" w:cs="Arial"/>
          <w:sz w:val="24"/>
          <w:szCs w:val="24"/>
        </w:rPr>
        <w:t>n</w:t>
      </w:r>
      <w:r w:rsidRPr="003F77B4">
        <w:rPr>
          <w:rFonts w:ascii="Arial" w:hAnsi="Arial" w:cs="Arial"/>
          <w:sz w:val="24"/>
          <w:szCs w:val="24"/>
        </w:rPr>
        <w:t xml:space="preserve"> NQSW should </w:t>
      </w:r>
      <w:r w:rsidR="00F30FD0">
        <w:rPr>
          <w:rFonts w:ascii="Arial" w:hAnsi="Arial" w:cs="Arial"/>
          <w:sz w:val="24"/>
          <w:szCs w:val="24"/>
        </w:rPr>
        <w:t xml:space="preserve">be provided with consistency and </w:t>
      </w:r>
      <w:r w:rsidRPr="003F77B4">
        <w:rPr>
          <w:rFonts w:ascii="Arial" w:hAnsi="Arial" w:cs="Arial"/>
          <w:sz w:val="24"/>
          <w:szCs w:val="24"/>
        </w:rPr>
        <w:t xml:space="preserve">have the same </w:t>
      </w:r>
      <w:r w:rsidR="0089215A">
        <w:rPr>
          <w:rFonts w:ascii="Arial" w:hAnsi="Arial" w:cs="Arial"/>
          <w:sz w:val="24"/>
          <w:szCs w:val="24"/>
        </w:rPr>
        <w:t>A</w:t>
      </w:r>
      <w:r w:rsidRPr="003F77B4">
        <w:rPr>
          <w:rFonts w:ascii="Arial" w:hAnsi="Arial" w:cs="Arial"/>
          <w:sz w:val="24"/>
          <w:szCs w:val="24"/>
        </w:rPr>
        <w:t>ssessor throughout the</w:t>
      </w:r>
      <w:r w:rsidR="00F30FD0">
        <w:rPr>
          <w:rFonts w:ascii="Arial" w:hAnsi="Arial" w:cs="Arial"/>
          <w:sz w:val="24"/>
          <w:szCs w:val="24"/>
        </w:rPr>
        <w:t xml:space="preserve"> programme</w:t>
      </w:r>
      <w:r w:rsidRPr="003F77B4">
        <w:rPr>
          <w:rFonts w:ascii="Arial" w:hAnsi="Arial" w:cs="Arial"/>
          <w:sz w:val="24"/>
          <w:szCs w:val="24"/>
        </w:rPr>
        <w:t xml:space="preserve">. However, there may be times </w:t>
      </w:r>
      <w:r w:rsidR="00D157C5">
        <w:rPr>
          <w:rFonts w:ascii="Arial" w:hAnsi="Arial" w:cs="Arial"/>
          <w:sz w:val="24"/>
          <w:szCs w:val="24"/>
        </w:rPr>
        <w:t xml:space="preserve">where this is unavoidable or necessary. </w:t>
      </w:r>
      <w:r w:rsidRPr="003F77B4">
        <w:rPr>
          <w:rFonts w:ascii="Arial" w:hAnsi="Arial" w:cs="Arial"/>
          <w:sz w:val="24"/>
          <w:szCs w:val="24"/>
        </w:rPr>
        <w:t xml:space="preserve"> </w:t>
      </w:r>
    </w:p>
    <w:p w14:paraId="302904CE" w14:textId="77777777" w:rsidR="001E6D03" w:rsidRDefault="001E6D03" w:rsidP="0051362B">
      <w:pPr>
        <w:rPr>
          <w:rFonts w:ascii="Arial" w:hAnsi="Arial" w:cs="Arial"/>
          <w:sz w:val="24"/>
          <w:szCs w:val="24"/>
        </w:rPr>
      </w:pPr>
    </w:p>
    <w:p w14:paraId="6AFE1DFA" w14:textId="27E894FB" w:rsidR="0051362B" w:rsidRDefault="0089215A" w:rsidP="0051362B">
      <w:pPr>
        <w:rPr>
          <w:rFonts w:ascii="Arial" w:hAnsi="Arial" w:cs="Arial"/>
          <w:sz w:val="24"/>
          <w:szCs w:val="24"/>
        </w:rPr>
      </w:pPr>
      <w:r w:rsidRPr="007A1162">
        <w:rPr>
          <w:rFonts w:ascii="Arial" w:hAnsi="Arial" w:cs="Arial"/>
          <w:sz w:val="24"/>
          <w:szCs w:val="24"/>
        </w:rPr>
        <w:t>If this happens, the</w:t>
      </w:r>
      <w:r w:rsidR="0051362B" w:rsidRPr="007A1162">
        <w:rPr>
          <w:rFonts w:ascii="Arial" w:hAnsi="Arial" w:cs="Arial"/>
          <w:sz w:val="24"/>
          <w:szCs w:val="24"/>
        </w:rPr>
        <w:t xml:space="preserve"> following protocols apply:</w:t>
      </w:r>
    </w:p>
    <w:p w14:paraId="20A81D47" w14:textId="77777777" w:rsidR="003E7010" w:rsidRPr="007A1162" w:rsidRDefault="003E7010" w:rsidP="0051362B">
      <w:pPr>
        <w:rPr>
          <w:rFonts w:ascii="Arial" w:hAnsi="Arial" w:cs="Arial"/>
          <w:sz w:val="24"/>
          <w:szCs w:val="24"/>
        </w:rPr>
      </w:pPr>
    </w:p>
    <w:p w14:paraId="31D100FF" w14:textId="3B06A2E0" w:rsidR="0051362B" w:rsidRPr="007A1162" w:rsidRDefault="0051362B" w:rsidP="00D157C5">
      <w:pPr>
        <w:pStyle w:val="ListParagraph"/>
        <w:numPr>
          <w:ilvl w:val="0"/>
          <w:numId w:val="35"/>
        </w:numPr>
        <w:contextualSpacing/>
        <w:jc w:val="both"/>
        <w:rPr>
          <w:rFonts w:ascii="Arial" w:hAnsi="Arial" w:cs="Arial"/>
          <w:sz w:val="24"/>
          <w:szCs w:val="24"/>
        </w:rPr>
      </w:pPr>
      <w:r w:rsidRPr="007A1162">
        <w:rPr>
          <w:rFonts w:ascii="Arial" w:hAnsi="Arial" w:cs="Arial"/>
          <w:sz w:val="24"/>
          <w:szCs w:val="24"/>
        </w:rPr>
        <w:t xml:space="preserve">The </w:t>
      </w:r>
      <w:r w:rsidR="00D157C5">
        <w:rPr>
          <w:rFonts w:ascii="Arial" w:hAnsi="Arial" w:cs="Arial"/>
          <w:sz w:val="24"/>
          <w:szCs w:val="24"/>
        </w:rPr>
        <w:t>A</w:t>
      </w:r>
      <w:r w:rsidRPr="007A1162">
        <w:rPr>
          <w:rFonts w:ascii="Arial" w:hAnsi="Arial" w:cs="Arial"/>
          <w:sz w:val="24"/>
          <w:szCs w:val="24"/>
        </w:rPr>
        <w:t>ssessor should ensure that they have reviewed the progress the NQSW has made against the assessment criteria until the point of handover and record this in the RSPA</w:t>
      </w:r>
    </w:p>
    <w:p w14:paraId="3A20162C" w14:textId="6149D224" w:rsidR="0051362B" w:rsidRPr="007A1162" w:rsidRDefault="0051362B" w:rsidP="00D157C5">
      <w:pPr>
        <w:pStyle w:val="ListParagraph"/>
        <w:numPr>
          <w:ilvl w:val="0"/>
          <w:numId w:val="35"/>
        </w:numPr>
        <w:contextualSpacing/>
        <w:jc w:val="both"/>
        <w:rPr>
          <w:rFonts w:ascii="Arial" w:hAnsi="Arial" w:cs="Arial"/>
          <w:sz w:val="24"/>
          <w:szCs w:val="24"/>
        </w:rPr>
      </w:pPr>
      <w:r w:rsidRPr="007A1162">
        <w:rPr>
          <w:rFonts w:ascii="Arial" w:hAnsi="Arial" w:cs="Arial"/>
          <w:sz w:val="24"/>
          <w:szCs w:val="24"/>
        </w:rPr>
        <w:t>If a</w:t>
      </w:r>
      <w:r w:rsidR="00D157C5">
        <w:rPr>
          <w:rFonts w:ascii="Arial" w:hAnsi="Arial" w:cs="Arial"/>
          <w:sz w:val="24"/>
          <w:szCs w:val="24"/>
        </w:rPr>
        <w:t xml:space="preserve"> direct </w:t>
      </w:r>
      <w:r w:rsidRPr="007A1162">
        <w:rPr>
          <w:rFonts w:ascii="Arial" w:hAnsi="Arial" w:cs="Arial"/>
          <w:sz w:val="24"/>
          <w:szCs w:val="24"/>
        </w:rPr>
        <w:t xml:space="preserve">observation has taken </w:t>
      </w:r>
      <w:r w:rsidR="007A1162" w:rsidRPr="007A1162">
        <w:rPr>
          <w:rFonts w:ascii="Arial" w:hAnsi="Arial" w:cs="Arial"/>
          <w:sz w:val="24"/>
          <w:szCs w:val="24"/>
        </w:rPr>
        <w:t>place,</w:t>
      </w:r>
      <w:r w:rsidRPr="007A1162">
        <w:rPr>
          <w:rFonts w:ascii="Arial" w:hAnsi="Arial" w:cs="Arial"/>
          <w:sz w:val="24"/>
          <w:szCs w:val="24"/>
        </w:rPr>
        <w:t xml:space="preserve"> then the observer should ensure that they complete the observation form before transfer to a new </w:t>
      </w:r>
      <w:r w:rsidR="00D157C5">
        <w:rPr>
          <w:rFonts w:ascii="Arial" w:hAnsi="Arial" w:cs="Arial"/>
          <w:sz w:val="24"/>
          <w:szCs w:val="24"/>
        </w:rPr>
        <w:t>A</w:t>
      </w:r>
      <w:r w:rsidRPr="007A1162">
        <w:rPr>
          <w:rFonts w:ascii="Arial" w:hAnsi="Arial" w:cs="Arial"/>
          <w:sz w:val="24"/>
          <w:szCs w:val="24"/>
        </w:rPr>
        <w:t>ssessor</w:t>
      </w:r>
    </w:p>
    <w:p w14:paraId="7BFF6029" w14:textId="0FB9ADB6" w:rsidR="0051362B" w:rsidRPr="007A1162" w:rsidRDefault="0051362B" w:rsidP="00D157C5">
      <w:pPr>
        <w:pStyle w:val="ListParagraph"/>
        <w:numPr>
          <w:ilvl w:val="0"/>
          <w:numId w:val="35"/>
        </w:numPr>
        <w:contextualSpacing/>
        <w:jc w:val="both"/>
        <w:rPr>
          <w:rFonts w:ascii="Arial" w:hAnsi="Arial" w:cs="Arial"/>
          <w:sz w:val="24"/>
          <w:szCs w:val="24"/>
        </w:rPr>
      </w:pPr>
      <w:r w:rsidRPr="007A1162">
        <w:rPr>
          <w:rFonts w:ascii="Arial" w:hAnsi="Arial" w:cs="Arial"/>
          <w:sz w:val="24"/>
          <w:szCs w:val="24"/>
        </w:rPr>
        <w:t>All paperwork should be complete to the date of transfer</w:t>
      </w:r>
    </w:p>
    <w:p w14:paraId="24A1E44C" w14:textId="1DDFBD17" w:rsidR="004648AA" w:rsidRPr="007A1162" w:rsidRDefault="0051362B" w:rsidP="00D157C5">
      <w:pPr>
        <w:pStyle w:val="ListParagraph"/>
        <w:numPr>
          <w:ilvl w:val="0"/>
          <w:numId w:val="35"/>
        </w:numPr>
        <w:contextualSpacing/>
        <w:jc w:val="both"/>
        <w:rPr>
          <w:rFonts w:ascii="Arial" w:hAnsi="Arial" w:cs="Arial"/>
          <w:sz w:val="24"/>
          <w:szCs w:val="24"/>
        </w:rPr>
      </w:pPr>
      <w:r w:rsidRPr="007A1162">
        <w:rPr>
          <w:rFonts w:ascii="Arial" w:hAnsi="Arial" w:cs="Arial"/>
          <w:sz w:val="24"/>
          <w:szCs w:val="24"/>
        </w:rPr>
        <w:t xml:space="preserve">The new </w:t>
      </w:r>
      <w:r w:rsidR="00D157C5">
        <w:rPr>
          <w:rFonts w:ascii="Arial" w:hAnsi="Arial" w:cs="Arial"/>
          <w:sz w:val="24"/>
          <w:szCs w:val="24"/>
        </w:rPr>
        <w:t>A</w:t>
      </w:r>
      <w:r w:rsidRPr="007A1162">
        <w:rPr>
          <w:rFonts w:ascii="Arial" w:hAnsi="Arial" w:cs="Arial"/>
          <w:sz w:val="24"/>
          <w:szCs w:val="24"/>
        </w:rPr>
        <w:t xml:space="preserve">ssessor should meet with the NQSW as soon as possible after taking over and review and update the Support and Assessment </w:t>
      </w:r>
      <w:r w:rsidR="003F77B4" w:rsidRPr="007A1162">
        <w:rPr>
          <w:rFonts w:ascii="Arial" w:hAnsi="Arial" w:cs="Arial"/>
          <w:sz w:val="24"/>
          <w:szCs w:val="24"/>
        </w:rPr>
        <w:t>A</w:t>
      </w:r>
      <w:r w:rsidRPr="007A1162">
        <w:rPr>
          <w:rFonts w:ascii="Arial" w:hAnsi="Arial" w:cs="Arial"/>
          <w:sz w:val="24"/>
          <w:szCs w:val="24"/>
        </w:rPr>
        <w:t>greement</w:t>
      </w:r>
      <w:r w:rsidR="00B93D33" w:rsidRPr="007A1162">
        <w:rPr>
          <w:rFonts w:ascii="Arial" w:hAnsi="Arial" w:cs="Arial"/>
          <w:sz w:val="24"/>
          <w:szCs w:val="24"/>
        </w:rPr>
        <w:t xml:space="preserve"> Form</w:t>
      </w:r>
    </w:p>
    <w:p w14:paraId="00E304CF" w14:textId="2B65ED2E" w:rsidR="007A1162" w:rsidRDefault="007A1162" w:rsidP="00D157C5">
      <w:pPr>
        <w:pStyle w:val="ListParagraph"/>
        <w:numPr>
          <w:ilvl w:val="0"/>
          <w:numId w:val="35"/>
        </w:numPr>
        <w:contextualSpacing/>
        <w:jc w:val="both"/>
        <w:rPr>
          <w:rFonts w:ascii="Arial" w:hAnsi="Arial" w:cs="Arial"/>
          <w:sz w:val="24"/>
          <w:szCs w:val="24"/>
        </w:rPr>
      </w:pPr>
      <w:r w:rsidRPr="007A1162">
        <w:rPr>
          <w:rFonts w:ascii="Arial" w:hAnsi="Arial" w:cs="Arial"/>
          <w:sz w:val="24"/>
          <w:szCs w:val="24"/>
        </w:rPr>
        <w:t>Where possible, the previous Assessor should meet with the new Assessor and the NQSW to complete a handover</w:t>
      </w:r>
    </w:p>
    <w:p w14:paraId="371F1186" w14:textId="0057E8D6" w:rsidR="00C415D5" w:rsidRDefault="00C415D5" w:rsidP="00D272C0">
      <w:pPr>
        <w:contextualSpacing/>
        <w:jc w:val="both"/>
        <w:rPr>
          <w:rFonts w:ascii="Arial" w:hAnsi="Arial" w:cs="Arial"/>
          <w:b/>
          <w:bCs/>
          <w:sz w:val="24"/>
          <w:szCs w:val="24"/>
        </w:rPr>
      </w:pPr>
      <w:r w:rsidRPr="00D157C5">
        <w:rPr>
          <w:rFonts w:ascii="Arial" w:hAnsi="Arial" w:cs="Arial"/>
          <w:b/>
          <w:bCs/>
          <w:sz w:val="24"/>
          <w:szCs w:val="24"/>
        </w:rPr>
        <w:lastRenderedPageBreak/>
        <w:t xml:space="preserve">It is important to ensure a smooth transition if there is a change of </w:t>
      </w:r>
      <w:r w:rsidR="00D157C5" w:rsidRPr="00D157C5">
        <w:rPr>
          <w:rFonts w:ascii="Arial" w:hAnsi="Arial" w:cs="Arial"/>
          <w:b/>
          <w:bCs/>
          <w:sz w:val="24"/>
          <w:szCs w:val="24"/>
        </w:rPr>
        <w:t>A</w:t>
      </w:r>
      <w:r w:rsidRPr="00D157C5">
        <w:rPr>
          <w:rFonts w:ascii="Arial" w:hAnsi="Arial" w:cs="Arial"/>
          <w:b/>
          <w:bCs/>
          <w:sz w:val="24"/>
          <w:szCs w:val="24"/>
        </w:rPr>
        <w:t xml:space="preserve">ssessors to ensure that the ASYE is not delayed </w:t>
      </w:r>
      <w:r w:rsidR="00D157C5" w:rsidRPr="00D157C5">
        <w:rPr>
          <w:rFonts w:ascii="Arial" w:hAnsi="Arial" w:cs="Arial"/>
          <w:b/>
          <w:bCs/>
          <w:sz w:val="24"/>
          <w:szCs w:val="24"/>
        </w:rPr>
        <w:t>for the NQSW</w:t>
      </w:r>
    </w:p>
    <w:p w14:paraId="478C1755" w14:textId="77777777" w:rsidR="00D157C5" w:rsidRPr="00D157C5" w:rsidRDefault="00D157C5" w:rsidP="00D157C5">
      <w:pPr>
        <w:contextualSpacing/>
        <w:jc w:val="center"/>
        <w:rPr>
          <w:rFonts w:ascii="Arial" w:hAnsi="Arial" w:cs="Arial"/>
          <w:b/>
          <w:bCs/>
          <w:sz w:val="24"/>
          <w:szCs w:val="24"/>
        </w:rPr>
      </w:pPr>
    </w:p>
    <w:tbl>
      <w:tblPr>
        <w:tblStyle w:val="TableGrid"/>
        <w:tblW w:w="10201" w:type="dxa"/>
        <w:tblBorders>
          <w:insideV w:val="none" w:sz="0" w:space="0" w:color="auto"/>
        </w:tblBorders>
        <w:tblLook w:val="04A0" w:firstRow="1" w:lastRow="0" w:firstColumn="1" w:lastColumn="0" w:noHBand="0" w:noVBand="1"/>
      </w:tblPr>
      <w:tblGrid>
        <w:gridCol w:w="817"/>
        <w:gridCol w:w="9384"/>
      </w:tblGrid>
      <w:tr w:rsidR="004648AA" w14:paraId="6BDB40D0" w14:textId="77777777" w:rsidTr="00E52FCB">
        <w:tc>
          <w:tcPr>
            <w:tcW w:w="817" w:type="dxa"/>
            <w:shd w:val="clear" w:color="auto" w:fill="005EB8"/>
          </w:tcPr>
          <w:p w14:paraId="71C0029C" w14:textId="3CD77699" w:rsidR="00FA49DD" w:rsidRPr="005B57DF" w:rsidRDefault="00C64DE4" w:rsidP="008A4E24">
            <w:pPr>
              <w:pStyle w:val="Policynormal"/>
              <w:jc w:val="left"/>
              <w:rPr>
                <w:b/>
                <w:color w:val="FFFFFF" w:themeColor="background1"/>
              </w:rPr>
            </w:pPr>
            <w:r>
              <w:rPr>
                <w:b/>
                <w:color w:val="FFFFFF" w:themeColor="background1"/>
              </w:rPr>
              <w:t>5</w:t>
            </w:r>
            <w:r w:rsidR="007D4DB2">
              <w:rPr>
                <w:b/>
                <w:color w:val="FFFFFF" w:themeColor="background1"/>
              </w:rPr>
              <w:t>.</w:t>
            </w:r>
            <w:r w:rsidR="00FA49DD">
              <w:rPr>
                <w:b/>
                <w:color w:val="FFFFFF" w:themeColor="background1"/>
              </w:rPr>
              <w:t>5</w:t>
            </w:r>
          </w:p>
        </w:tc>
        <w:tc>
          <w:tcPr>
            <w:tcW w:w="9384" w:type="dxa"/>
            <w:shd w:val="clear" w:color="auto" w:fill="005EB8"/>
          </w:tcPr>
          <w:p w14:paraId="6E31140E" w14:textId="5F163692" w:rsidR="004648AA" w:rsidRPr="00337FE4" w:rsidRDefault="00D157C5" w:rsidP="00E52FCB">
            <w:pPr>
              <w:pStyle w:val="Policynormal"/>
              <w:ind w:right="-113"/>
              <w:jc w:val="left"/>
              <w:rPr>
                <w:b/>
                <w:bCs/>
                <w:color w:val="FFFFFF" w:themeColor="background1"/>
              </w:rPr>
            </w:pPr>
            <w:r>
              <w:rPr>
                <w:b/>
                <w:bCs/>
                <w:color w:val="FFFFFF" w:themeColor="background1"/>
              </w:rPr>
              <w:t xml:space="preserve">ASYE </w:t>
            </w:r>
            <w:r w:rsidR="002930E6">
              <w:rPr>
                <w:b/>
                <w:bCs/>
                <w:color w:val="FFFFFF" w:themeColor="background1"/>
              </w:rPr>
              <w:t>Internal Moderation Panel</w:t>
            </w:r>
          </w:p>
        </w:tc>
      </w:tr>
    </w:tbl>
    <w:p w14:paraId="555262C6" w14:textId="77777777" w:rsidR="004648AA" w:rsidRPr="00957CC2" w:rsidRDefault="004648AA" w:rsidP="004648AA">
      <w:pPr>
        <w:pStyle w:val="Policynormal"/>
        <w:jc w:val="left"/>
        <w:rPr>
          <w:sz w:val="22"/>
          <w:szCs w:val="22"/>
        </w:rPr>
      </w:pPr>
    </w:p>
    <w:p w14:paraId="0302ABAA" w14:textId="77777777" w:rsidR="00D157C5" w:rsidRDefault="00050F4D" w:rsidP="00D47A19">
      <w:pPr>
        <w:pStyle w:val="Default"/>
        <w:jc w:val="both"/>
      </w:pPr>
      <w:r w:rsidRPr="00D47A19">
        <w:t xml:space="preserve">When </w:t>
      </w:r>
      <w:r w:rsidR="00D157C5">
        <w:t>the NQSW begins the ASYE</w:t>
      </w:r>
      <w:r w:rsidRPr="00D47A19">
        <w:t xml:space="preserve">, </w:t>
      </w:r>
      <w:r w:rsidR="00D157C5">
        <w:t>they</w:t>
      </w:r>
      <w:r w:rsidRPr="00D47A19">
        <w:t xml:space="preserve"> will be sent a panel date by the ASC Workforce Development Team. </w:t>
      </w:r>
      <w:r w:rsidR="00D157C5">
        <w:t>The</w:t>
      </w:r>
      <w:r w:rsidRPr="00D47A19">
        <w:t xml:space="preserve"> panel will usually consist of a Team Manager and a Principal Manager who will have read through your portfolio and will offer feedback. </w:t>
      </w:r>
      <w:r w:rsidR="00D157C5">
        <w:t>The NQSW and the</w:t>
      </w:r>
      <w:r w:rsidRPr="00D47A19">
        <w:t xml:space="preserve"> Assessor will be asked questions about </w:t>
      </w:r>
      <w:r w:rsidR="00D157C5">
        <w:t>the</w:t>
      </w:r>
      <w:r w:rsidRPr="00D47A19">
        <w:t xml:space="preserve"> ASYE, the progress </w:t>
      </w:r>
      <w:r w:rsidR="00D157C5">
        <w:t>that has been</w:t>
      </w:r>
      <w:r w:rsidRPr="00D47A19">
        <w:t xml:space="preserve"> made and any areas of development. It is also an opportunity for </w:t>
      </w:r>
      <w:r w:rsidR="00D157C5">
        <w:t>the NQSW and Assessor</w:t>
      </w:r>
      <w:r w:rsidRPr="00D47A19">
        <w:t xml:space="preserve"> to provide feedback on </w:t>
      </w:r>
      <w:r w:rsidR="00D157C5">
        <w:t>the</w:t>
      </w:r>
      <w:r w:rsidRPr="00D47A19">
        <w:t xml:space="preserve"> experience. </w:t>
      </w:r>
    </w:p>
    <w:p w14:paraId="0D836544" w14:textId="77777777" w:rsidR="00D157C5" w:rsidRDefault="00D157C5" w:rsidP="00D47A19">
      <w:pPr>
        <w:pStyle w:val="Default"/>
        <w:jc w:val="both"/>
      </w:pPr>
    </w:p>
    <w:p w14:paraId="7E553EF5" w14:textId="04D0A5BE" w:rsidR="00050F4D" w:rsidRPr="00D47A19" w:rsidRDefault="00050F4D" w:rsidP="00D272C0">
      <w:pPr>
        <w:pStyle w:val="Default"/>
      </w:pPr>
      <w:r w:rsidRPr="00D47A19">
        <w:rPr>
          <w:b/>
          <w:bCs/>
        </w:rPr>
        <w:t>It is compulsory that both NQSW and Assessor attend the panel for interview.</w:t>
      </w:r>
    </w:p>
    <w:p w14:paraId="40FEB509" w14:textId="77777777" w:rsidR="00050F4D" w:rsidRPr="00D47A19" w:rsidRDefault="00050F4D" w:rsidP="00D47A19">
      <w:pPr>
        <w:pStyle w:val="Default"/>
        <w:jc w:val="both"/>
      </w:pPr>
    </w:p>
    <w:p w14:paraId="01D80DD5" w14:textId="77777777" w:rsidR="00D157C5" w:rsidRDefault="0099750A" w:rsidP="00D157C5">
      <w:pPr>
        <w:pStyle w:val="Default"/>
      </w:pPr>
      <w:r w:rsidRPr="00D47A19">
        <w:t>An electronic copy of</w:t>
      </w:r>
      <w:r w:rsidRPr="00D47A19">
        <w:rPr>
          <w:b/>
          <w:bCs/>
        </w:rPr>
        <w:t xml:space="preserve"> </w:t>
      </w:r>
      <w:r w:rsidRPr="00D47A19">
        <w:t>the</w:t>
      </w:r>
      <w:r w:rsidRPr="00D47A19">
        <w:rPr>
          <w:b/>
          <w:bCs/>
        </w:rPr>
        <w:t xml:space="preserve"> </w:t>
      </w:r>
      <w:r w:rsidR="00050F4D" w:rsidRPr="00D47A19">
        <w:t xml:space="preserve">ASYE </w:t>
      </w:r>
      <w:r w:rsidRPr="00D47A19">
        <w:t xml:space="preserve">portfolio </w:t>
      </w:r>
      <w:r w:rsidR="00050F4D" w:rsidRPr="00D47A19">
        <w:t>will need to be</w:t>
      </w:r>
      <w:r w:rsidRPr="00D47A19">
        <w:t xml:space="preserve"> submitted to </w:t>
      </w:r>
      <w:hyperlink r:id="rId24" w:history="1">
        <w:r w:rsidRPr="00D47A19">
          <w:rPr>
            <w:rStyle w:val="Hyperlink"/>
          </w:rPr>
          <w:t>ASCworkforcedevelopment@srft.nhs.uk</w:t>
        </w:r>
      </w:hyperlink>
      <w:r w:rsidRPr="00D47A19">
        <w:t xml:space="preserve"> two weeks before the agreed panel date. </w:t>
      </w:r>
    </w:p>
    <w:p w14:paraId="403D87CE" w14:textId="77777777" w:rsidR="00D157C5" w:rsidRDefault="00D157C5" w:rsidP="00D157C5">
      <w:pPr>
        <w:pStyle w:val="Default"/>
        <w:jc w:val="both"/>
      </w:pPr>
    </w:p>
    <w:p w14:paraId="5A5D166A" w14:textId="11681DDA" w:rsidR="00920D01" w:rsidRPr="00D47A19" w:rsidRDefault="0099750A" w:rsidP="00D157C5">
      <w:pPr>
        <w:pStyle w:val="Default"/>
        <w:jc w:val="both"/>
      </w:pPr>
      <w:r w:rsidRPr="00D47A19">
        <w:t xml:space="preserve">This will give the Internal ASYE moderation panel </w:t>
      </w:r>
      <w:r w:rsidR="00D157C5">
        <w:t xml:space="preserve">members </w:t>
      </w:r>
      <w:r w:rsidRPr="00D47A19">
        <w:t xml:space="preserve">time to </w:t>
      </w:r>
      <w:r w:rsidR="00D157C5">
        <w:t>read the portfolio of evidence</w:t>
      </w:r>
      <w:r w:rsidRPr="00D47A19">
        <w:t xml:space="preserve">.  </w:t>
      </w:r>
      <w:r w:rsidR="00D157C5">
        <w:t>The panel can be arranged virtually or face to face.</w:t>
      </w:r>
      <w:r w:rsidR="00050F4D" w:rsidRPr="00D47A19">
        <w:t xml:space="preserve"> </w:t>
      </w:r>
      <w:r w:rsidR="003E7010" w:rsidRPr="000726CF">
        <w:t xml:space="preserve">Appendix </w:t>
      </w:r>
      <w:r w:rsidR="006B7538">
        <w:t>2</w:t>
      </w:r>
      <w:r w:rsidR="003E7010" w:rsidRPr="003E7010">
        <w:t xml:space="preserve"> provides a checklist of all the contents that need to be submitted for panel. </w:t>
      </w:r>
      <w:r w:rsidR="00050F4D" w:rsidRPr="003E7010">
        <w:t>Please</w:t>
      </w:r>
      <w:r w:rsidR="00920D01" w:rsidRPr="003E7010">
        <w:t xml:space="preserve"> submit your documents in a compressed zip file</w:t>
      </w:r>
      <w:r w:rsidR="00CD442C" w:rsidRPr="003E7010">
        <w:t xml:space="preserve">, for </w:t>
      </w:r>
      <w:r w:rsidR="00050F4D" w:rsidRPr="003E7010">
        <w:t>instructions on how to do this</w:t>
      </w:r>
      <w:r w:rsidR="003E7010" w:rsidRPr="003E7010">
        <w:t xml:space="preserve">, please see </w:t>
      </w:r>
      <w:r w:rsidR="00F95A4D">
        <w:t>a</w:t>
      </w:r>
      <w:r w:rsidR="003E7010" w:rsidRPr="000726CF">
        <w:t xml:space="preserve">ppendix </w:t>
      </w:r>
      <w:r w:rsidR="006B7538">
        <w:t>3</w:t>
      </w:r>
      <w:r w:rsidR="000E6F05">
        <w:t xml:space="preserve"> </w:t>
      </w:r>
      <w:r w:rsidR="00CD442C" w:rsidRPr="003E7010">
        <w:t xml:space="preserve"> </w:t>
      </w:r>
    </w:p>
    <w:p w14:paraId="49B776B8" w14:textId="77777777" w:rsidR="0099750A" w:rsidRPr="00D47A19" w:rsidRDefault="0099750A" w:rsidP="00D47A19">
      <w:pPr>
        <w:pStyle w:val="Default"/>
        <w:jc w:val="both"/>
      </w:pPr>
    </w:p>
    <w:p w14:paraId="0D76131E" w14:textId="0E5EA959" w:rsidR="00050F4D" w:rsidRPr="00D47A19" w:rsidRDefault="0099750A" w:rsidP="00D47A19">
      <w:pPr>
        <w:autoSpaceDE w:val="0"/>
        <w:autoSpaceDN w:val="0"/>
        <w:adjustRightInd w:val="0"/>
        <w:jc w:val="both"/>
        <w:rPr>
          <w:rFonts w:ascii="Arial" w:hAnsi="Arial" w:cs="Arial"/>
          <w:sz w:val="24"/>
          <w:szCs w:val="24"/>
        </w:rPr>
      </w:pPr>
      <w:r w:rsidRPr="00D47A19">
        <w:rPr>
          <w:rFonts w:ascii="Arial" w:hAnsi="Arial" w:cs="Arial"/>
          <w:sz w:val="24"/>
          <w:szCs w:val="24"/>
        </w:rPr>
        <w:t>The NQSW and Assessor will be informed of the outcome by the panel</w:t>
      </w:r>
      <w:r w:rsidR="00050F4D" w:rsidRPr="00D47A19">
        <w:rPr>
          <w:rFonts w:ascii="Arial" w:hAnsi="Arial" w:cs="Arial"/>
          <w:sz w:val="24"/>
          <w:szCs w:val="24"/>
        </w:rPr>
        <w:t xml:space="preserve"> members on the day of the panel</w:t>
      </w:r>
      <w:r w:rsidRPr="00D47A19">
        <w:rPr>
          <w:rFonts w:ascii="Arial" w:hAnsi="Arial" w:cs="Arial"/>
          <w:sz w:val="24"/>
          <w:szCs w:val="24"/>
        </w:rPr>
        <w:t xml:space="preserve">. If successful the Assessor should inform the </w:t>
      </w:r>
      <w:r w:rsidR="00D47A19" w:rsidRPr="00D47A19">
        <w:rPr>
          <w:rFonts w:ascii="Arial" w:hAnsi="Arial" w:cs="Arial"/>
          <w:sz w:val="24"/>
          <w:szCs w:val="24"/>
        </w:rPr>
        <w:t>L</w:t>
      </w:r>
      <w:r w:rsidRPr="00D47A19">
        <w:rPr>
          <w:rFonts w:ascii="Arial" w:hAnsi="Arial" w:cs="Arial"/>
          <w:sz w:val="24"/>
          <w:szCs w:val="24"/>
        </w:rPr>
        <w:t xml:space="preserve">ine </w:t>
      </w:r>
      <w:r w:rsidR="00D47A19" w:rsidRPr="00D47A19">
        <w:rPr>
          <w:rFonts w:ascii="Arial" w:hAnsi="Arial" w:cs="Arial"/>
          <w:sz w:val="24"/>
          <w:szCs w:val="24"/>
        </w:rPr>
        <w:t>M</w:t>
      </w:r>
      <w:r w:rsidRPr="00D47A19">
        <w:rPr>
          <w:rFonts w:ascii="Arial" w:hAnsi="Arial" w:cs="Arial"/>
          <w:sz w:val="24"/>
          <w:szCs w:val="24"/>
        </w:rPr>
        <w:t xml:space="preserve">anager, who </w:t>
      </w:r>
      <w:r w:rsidR="00050F4D" w:rsidRPr="00D47A19">
        <w:rPr>
          <w:rFonts w:ascii="Arial" w:hAnsi="Arial" w:cs="Arial"/>
          <w:sz w:val="24"/>
          <w:szCs w:val="24"/>
        </w:rPr>
        <w:t>then needs to</w:t>
      </w:r>
      <w:r w:rsidRPr="00D47A19">
        <w:rPr>
          <w:rFonts w:ascii="Arial" w:hAnsi="Arial" w:cs="Arial"/>
          <w:sz w:val="24"/>
          <w:szCs w:val="24"/>
        </w:rPr>
        <w:t xml:space="preserve"> inform</w:t>
      </w:r>
      <w:r w:rsidR="00D157C5">
        <w:rPr>
          <w:rFonts w:ascii="Arial" w:hAnsi="Arial" w:cs="Arial"/>
          <w:sz w:val="24"/>
          <w:szCs w:val="24"/>
        </w:rPr>
        <w:t xml:space="preserve"> the</w:t>
      </w:r>
      <w:r w:rsidRPr="00D47A19">
        <w:rPr>
          <w:rFonts w:ascii="Arial" w:hAnsi="Arial" w:cs="Arial"/>
          <w:sz w:val="24"/>
          <w:szCs w:val="24"/>
        </w:rPr>
        <w:t xml:space="preserve"> </w:t>
      </w:r>
      <w:r w:rsidR="0042119E">
        <w:rPr>
          <w:rFonts w:ascii="Arial" w:hAnsi="Arial" w:cs="Arial"/>
          <w:sz w:val="24"/>
          <w:szCs w:val="24"/>
        </w:rPr>
        <w:t>Workforce Information Team</w:t>
      </w:r>
      <w:r w:rsidR="00050F4D" w:rsidRPr="00D47A19">
        <w:rPr>
          <w:rFonts w:ascii="Arial" w:hAnsi="Arial" w:cs="Arial"/>
          <w:sz w:val="24"/>
          <w:szCs w:val="24"/>
        </w:rPr>
        <w:t xml:space="preserve"> to ensure </w:t>
      </w:r>
      <w:r w:rsidRPr="00D47A19">
        <w:rPr>
          <w:rFonts w:ascii="Arial" w:hAnsi="Arial" w:cs="Arial"/>
          <w:sz w:val="24"/>
          <w:szCs w:val="24"/>
        </w:rPr>
        <w:t>that appropriate adjustments to salary are made</w:t>
      </w:r>
      <w:r w:rsidR="00050F4D" w:rsidRPr="00D47A19">
        <w:rPr>
          <w:rFonts w:ascii="Arial" w:hAnsi="Arial" w:cs="Arial"/>
          <w:sz w:val="24"/>
          <w:szCs w:val="24"/>
        </w:rPr>
        <w:t>. T</w:t>
      </w:r>
      <w:r w:rsidRPr="00D47A19">
        <w:rPr>
          <w:rFonts w:ascii="Arial" w:hAnsi="Arial" w:cs="Arial"/>
          <w:sz w:val="24"/>
          <w:szCs w:val="24"/>
        </w:rPr>
        <w:t xml:space="preserve">he NQSW will </w:t>
      </w:r>
      <w:r w:rsidR="00050F4D" w:rsidRPr="00D47A19">
        <w:rPr>
          <w:rFonts w:ascii="Arial" w:hAnsi="Arial" w:cs="Arial"/>
          <w:sz w:val="24"/>
          <w:szCs w:val="24"/>
        </w:rPr>
        <w:t>progress</w:t>
      </w:r>
      <w:r w:rsidRPr="00D47A19">
        <w:rPr>
          <w:rFonts w:ascii="Arial" w:hAnsi="Arial" w:cs="Arial"/>
          <w:sz w:val="24"/>
          <w:szCs w:val="24"/>
        </w:rPr>
        <w:t xml:space="preserve"> to</w:t>
      </w:r>
      <w:r w:rsidR="00D157C5">
        <w:rPr>
          <w:rFonts w:ascii="Arial" w:hAnsi="Arial" w:cs="Arial"/>
          <w:sz w:val="24"/>
          <w:szCs w:val="24"/>
        </w:rPr>
        <w:t xml:space="preserve"> level two</w:t>
      </w:r>
      <w:r w:rsidRPr="00D47A19">
        <w:rPr>
          <w:rFonts w:ascii="Arial" w:hAnsi="Arial" w:cs="Arial"/>
          <w:sz w:val="24"/>
          <w:szCs w:val="24"/>
        </w:rPr>
        <w:t xml:space="preserve"> from the date of the </w:t>
      </w:r>
      <w:r w:rsidR="00CC7E99" w:rsidRPr="00D47A19">
        <w:rPr>
          <w:rFonts w:ascii="Arial" w:hAnsi="Arial" w:cs="Arial"/>
          <w:sz w:val="24"/>
          <w:szCs w:val="24"/>
        </w:rPr>
        <w:t>panel</w:t>
      </w:r>
      <w:r w:rsidRPr="00D47A19">
        <w:rPr>
          <w:rFonts w:ascii="Arial" w:hAnsi="Arial" w:cs="Arial"/>
          <w:sz w:val="24"/>
          <w:szCs w:val="24"/>
        </w:rPr>
        <w:t xml:space="preserve"> (if employed by </w:t>
      </w:r>
      <w:r w:rsidR="00050F4D" w:rsidRPr="00D47A19">
        <w:rPr>
          <w:rFonts w:ascii="Arial" w:hAnsi="Arial" w:cs="Arial"/>
          <w:sz w:val="24"/>
          <w:szCs w:val="24"/>
        </w:rPr>
        <w:t>the NCA</w:t>
      </w:r>
      <w:r w:rsidRPr="00D47A19">
        <w:rPr>
          <w:rFonts w:ascii="Arial" w:hAnsi="Arial" w:cs="Arial"/>
          <w:sz w:val="24"/>
          <w:szCs w:val="24"/>
        </w:rPr>
        <w:t>)</w:t>
      </w:r>
      <w:r w:rsidR="007575EC" w:rsidRPr="00D47A19">
        <w:rPr>
          <w:rFonts w:ascii="Arial" w:hAnsi="Arial" w:cs="Arial"/>
          <w:sz w:val="24"/>
          <w:szCs w:val="24"/>
        </w:rPr>
        <w:t>.</w:t>
      </w:r>
      <w:r w:rsidRPr="00D47A19">
        <w:rPr>
          <w:rFonts w:ascii="Arial" w:hAnsi="Arial" w:cs="Arial"/>
          <w:sz w:val="24"/>
          <w:szCs w:val="24"/>
        </w:rPr>
        <w:t xml:space="preserve"> </w:t>
      </w:r>
      <w:r w:rsidR="007575EC" w:rsidRPr="00D47A19">
        <w:rPr>
          <w:rFonts w:ascii="Arial" w:hAnsi="Arial" w:cs="Arial"/>
          <w:sz w:val="24"/>
          <w:szCs w:val="24"/>
        </w:rPr>
        <w:t xml:space="preserve"> </w:t>
      </w:r>
      <w:r w:rsidRPr="00D47A19">
        <w:rPr>
          <w:rFonts w:ascii="Arial" w:hAnsi="Arial" w:cs="Arial"/>
          <w:sz w:val="24"/>
          <w:szCs w:val="24"/>
        </w:rPr>
        <w:t xml:space="preserve">The </w:t>
      </w:r>
      <w:r w:rsidR="00050F4D" w:rsidRPr="00D47A19">
        <w:rPr>
          <w:rFonts w:ascii="Arial" w:hAnsi="Arial" w:cs="Arial"/>
          <w:sz w:val="24"/>
          <w:szCs w:val="24"/>
        </w:rPr>
        <w:t>S</w:t>
      </w:r>
      <w:r w:rsidRPr="00D47A19">
        <w:rPr>
          <w:rFonts w:ascii="Arial" w:hAnsi="Arial" w:cs="Arial"/>
          <w:sz w:val="24"/>
          <w:szCs w:val="24"/>
        </w:rPr>
        <w:t xml:space="preserve">ocial </w:t>
      </w:r>
      <w:r w:rsidR="00050F4D" w:rsidRPr="00D47A19">
        <w:rPr>
          <w:rFonts w:ascii="Arial" w:hAnsi="Arial" w:cs="Arial"/>
          <w:sz w:val="24"/>
          <w:szCs w:val="24"/>
        </w:rPr>
        <w:t>W</w:t>
      </w:r>
      <w:r w:rsidRPr="00D47A19">
        <w:rPr>
          <w:rFonts w:ascii="Arial" w:hAnsi="Arial" w:cs="Arial"/>
          <w:sz w:val="24"/>
          <w:szCs w:val="24"/>
        </w:rPr>
        <w:t xml:space="preserve">orker will move up through this band on an incremental basis if they continue to demonstrate the capabilities </w:t>
      </w:r>
      <w:r w:rsidR="002930E6">
        <w:rPr>
          <w:rFonts w:ascii="Arial" w:hAnsi="Arial" w:cs="Arial"/>
          <w:sz w:val="24"/>
          <w:szCs w:val="24"/>
        </w:rPr>
        <w:t>and</w:t>
      </w:r>
      <w:r w:rsidRPr="00D47A19">
        <w:rPr>
          <w:rFonts w:ascii="Arial" w:hAnsi="Arial" w:cs="Arial"/>
          <w:sz w:val="24"/>
          <w:szCs w:val="24"/>
        </w:rPr>
        <w:t xml:space="preserve"> the professional standards required by S</w:t>
      </w:r>
      <w:r w:rsidR="007575EC" w:rsidRPr="00D47A19">
        <w:rPr>
          <w:rFonts w:ascii="Arial" w:hAnsi="Arial" w:cs="Arial"/>
          <w:sz w:val="24"/>
          <w:szCs w:val="24"/>
        </w:rPr>
        <w:t xml:space="preserve">ocial </w:t>
      </w:r>
      <w:r w:rsidRPr="00D47A19">
        <w:rPr>
          <w:rFonts w:ascii="Arial" w:hAnsi="Arial" w:cs="Arial"/>
          <w:sz w:val="24"/>
          <w:szCs w:val="24"/>
        </w:rPr>
        <w:t>W</w:t>
      </w:r>
      <w:r w:rsidR="007575EC" w:rsidRPr="00D47A19">
        <w:rPr>
          <w:rFonts w:ascii="Arial" w:hAnsi="Arial" w:cs="Arial"/>
          <w:sz w:val="24"/>
          <w:szCs w:val="24"/>
        </w:rPr>
        <w:t>ork England (SWE)</w:t>
      </w:r>
      <w:r w:rsidRPr="00D47A19">
        <w:rPr>
          <w:rFonts w:ascii="Arial" w:hAnsi="Arial" w:cs="Arial"/>
          <w:sz w:val="24"/>
          <w:szCs w:val="24"/>
        </w:rPr>
        <w:t>.</w:t>
      </w:r>
      <w:r w:rsidR="00D8633B" w:rsidRPr="00D47A19">
        <w:rPr>
          <w:rFonts w:ascii="Arial" w:hAnsi="Arial" w:cs="Arial"/>
          <w:sz w:val="24"/>
          <w:szCs w:val="24"/>
        </w:rPr>
        <w:t xml:space="preserve">  </w:t>
      </w:r>
    </w:p>
    <w:p w14:paraId="452FA5FA" w14:textId="77777777" w:rsidR="00D47A19" w:rsidRPr="00D47A19" w:rsidRDefault="00D47A19" w:rsidP="00D47A19">
      <w:pPr>
        <w:autoSpaceDE w:val="0"/>
        <w:autoSpaceDN w:val="0"/>
        <w:adjustRightInd w:val="0"/>
        <w:jc w:val="both"/>
        <w:rPr>
          <w:rFonts w:ascii="Arial" w:eastAsiaTheme="minorHAnsi" w:hAnsi="Arial" w:cs="Arial"/>
          <w:color w:val="000000"/>
          <w:sz w:val="24"/>
          <w:szCs w:val="24"/>
          <w:lang w:eastAsia="en-US"/>
        </w:rPr>
      </w:pPr>
    </w:p>
    <w:p w14:paraId="4D0F2F68" w14:textId="34FDBEC4" w:rsidR="00656F8D" w:rsidRPr="00D47A19" w:rsidRDefault="001C50D3" w:rsidP="00D47A19">
      <w:pPr>
        <w:autoSpaceDE w:val="0"/>
        <w:autoSpaceDN w:val="0"/>
        <w:adjustRightInd w:val="0"/>
        <w:jc w:val="both"/>
        <w:rPr>
          <w:rFonts w:ascii="Arial" w:eastAsiaTheme="minorHAnsi" w:hAnsi="Arial" w:cs="Arial"/>
          <w:color w:val="000000"/>
          <w:sz w:val="24"/>
          <w:szCs w:val="24"/>
          <w:lang w:eastAsia="en-US"/>
        </w:rPr>
      </w:pPr>
      <w:r w:rsidRPr="00D47A19">
        <w:rPr>
          <w:rFonts w:ascii="Arial" w:eastAsiaTheme="minorHAnsi" w:hAnsi="Arial" w:cs="Arial"/>
          <w:color w:val="000000"/>
          <w:sz w:val="24"/>
          <w:szCs w:val="24"/>
          <w:lang w:eastAsia="en-US"/>
        </w:rPr>
        <w:t>If</w:t>
      </w:r>
      <w:r w:rsidR="007575EC" w:rsidRPr="00D47A19">
        <w:rPr>
          <w:rFonts w:ascii="Arial" w:eastAsiaTheme="minorHAnsi" w:hAnsi="Arial" w:cs="Arial"/>
          <w:color w:val="000000"/>
          <w:sz w:val="24"/>
          <w:szCs w:val="24"/>
          <w:lang w:eastAsia="en-US"/>
        </w:rPr>
        <w:t xml:space="preserve"> </w:t>
      </w:r>
      <w:r w:rsidR="00D8633B" w:rsidRPr="00D47A19">
        <w:rPr>
          <w:rFonts w:ascii="Arial" w:eastAsiaTheme="minorHAnsi" w:hAnsi="Arial" w:cs="Arial"/>
          <w:color w:val="000000"/>
          <w:sz w:val="24"/>
          <w:szCs w:val="24"/>
          <w:lang w:eastAsia="en-US"/>
        </w:rPr>
        <w:t xml:space="preserve">the </w:t>
      </w:r>
      <w:r w:rsidRPr="00D47A19">
        <w:rPr>
          <w:rFonts w:ascii="Arial" w:eastAsiaTheme="minorHAnsi" w:hAnsi="Arial" w:cs="Arial"/>
          <w:color w:val="000000"/>
          <w:sz w:val="24"/>
          <w:szCs w:val="24"/>
          <w:lang w:eastAsia="en-US"/>
        </w:rPr>
        <w:t xml:space="preserve">NQSW is unsuccessful the panel will </w:t>
      </w:r>
      <w:r w:rsidR="002930E6">
        <w:rPr>
          <w:rFonts w:ascii="Arial" w:eastAsiaTheme="minorHAnsi" w:hAnsi="Arial" w:cs="Arial"/>
          <w:color w:val="000000"/>
          <w:sz w:val="24"/>
          <w:szCs w:val="24"/>
          <w:lang w:eastAsia="en-US"/>
        </w:rPr>
        <w:t>provide</w:t>
      </w:r>
      <w:r w:rsidRPr="00D47A19">
        <w:rPr>
          <w:rFonts w:ascii="Arial" w:eastAsiaTheme="minorHAnsi" w:hAnsi="Arial" w:cs="Arial"/>
          <w:color w:val="000000"/>
          <w:sz w:val="24"/>
          <w:szCs w:val="24"/>
          <w:lang w:eastAsia="en-US"/>
        </w:rPr>
        <w:t xml:space="preserve"> feedback </w:t>
      </w:r>
      <w:r w:rsidR="00050F4D" w:rsidRPr="00D47A19">
        <w:rPr>
          <w:rFonts w:ascii="Arial" w:eastAsiaTheme="minorHAnsi" w:hAnsi="Arial" w:cs="Arial"/>
          <w:color w:val="000000"/>
          <w:sz w:val="24"/>
          <w:szCs w:val="24"/>
          <w:lang w:eastAsia="en-US"/>
        </w:rPr>
        <w:t>for</w:t>
      </w:r>
      <w:r w:rsidRPr="00D47A19">
        <w:rPr>
          <w:rFonts w:ascii="Arial" w:eastAsiaTheme="minorHAnsi" w:hAnsi="Arial" w:cs="Arial"/>
          <w:color w:val="000000"/>
          <w:sz w:val="24"/>
          <w:szCs w:val="24"/>
          <w:lang w:eastAsia="en-US"/>
        </w:rPr>
        <w:t xml:space="preserve"> the NQSW </w:t>
      </w:r>
      <w:r w:rsidR="005B40CC" w:rsidRPr="00D47A19">
        <w:rPr>
          <w:rFonts w:ascii="Arial" w:eastAsiaTheme="minorHAnsi" w:hAnsi="Arial" w:cs="Arial"/>
          <w:color w:val="000000"/>
          <w:sz w:val="24"/>
          <w:szCs w:val="24"/>
          <w:lang w:eastAsia="en-US"/>
        </w:rPr>
        <w:t>and</w:t>
      </w:r>
      <w:r w:rsidRPr="00D47A19">
        <w:rPr>
          <w:rFonts w:ascii="Arial" w:eastAsiaTheme="minorHAnsi" w:hAnsi="Arial" w:cs="Arial"/>
          <w:color w:val="000000"/>
          <w:sz w:val="24"/>
          <w:szCs w:val="24"/>
          <w:lang w:eastAsia="en-US"/>
        </w:rPr>
        <w:t xml:space="preserve"> Assessor to provide further evidence of practice/reflection and set a new panel date normally within </w:t>
      </w:r>
      <w:r w:rsidR="007575EC" w:rsidRPr="00D47A19">
        <w:rPr>
          <w:rFonts w:ascii="Arial" w:eastAsiaTheme="minorHAnsi" w:hAnsi="Arial" w:cs="Arial"/>
          <w:color w:val="000000"/>
          <w:sz w:val="24"/>
          <w:szCs w:val="24"/>
          <w:lang w:eastAsia="en-US"/>
        </w:rPr>
        <w:t>four</w:t>
      </w:r>
      <w:r w:rsidRPr="00D47A19">
        <w:rPr>
          <w:rFonts w:ascii="Arial" w:eastAsiaTheme="minorHAnsi" w:hAnsi="Arial" w:cs="Arial"/>
          <w:color w:val="000000"/>
          <w:sz w:val="24"/>
          <w:szCs w:val="24"/>
          <w:lang w:eastAsia="en-US"/>
        </w:rPr>
        <w:t xml:space="preserve"> weeks. </w:t>
      </w:r>
    </w:p>
    <w:p w14:paraId="0CECC3A4" w14:textId="77777777" w:rsidR="00D47A19" w:rsidRPr="00D47A19" w:rsidRDefault="00D47A19" w:rsidP="00D47A19">
      <w:pPr>
        <w:autoSpaceDE w:val="0"/>
        <w:autoSpaceDN w:val="0"/>
        <w:adjustRightInd w:val="0"/>
        <w:jc w:val="both"/>
        <w:rPr>
          <w:rFonts w:ascii="Arial" w:eastAsiaTheme="minorHAnsi" w:hAnsi="Arial" w:cs="Arial"/>
          <w:color w:val="000000"/>
          <w:sz w:val="24"/>
          <w:szCs w:val="24"/>
          <w:lang w:eastAsia="en-US"/>
        </w:rPr>
      </w:pPr>
    </w:p>
    <w:p w14:paraId="75F64F65" w14:textId="2D681194" w:rsidR="00656F8D" w:rsidRPr="00D47A19" w:rsidRDefault="00D8633B" w:rsidP="00D47A19">
      <w:pPr>
        <w:autoSpaceDE w:val="0"/>
        <w:autoSpaceDN w:val="0"/>
        <w:adjustRightInd w:val="0"/>
        <w:jc w:val="both"/>
        <w:rPr>
          <w:rFonts w:ascii="Arial" w:eastAsiaTheme="minorHAnsi" w:hAnsi="Arial" w:cs="Arial"/>
          <w:color w:val="000000"/>
          <w:sz w:val="24"/>
          <w:szCs w:val="24"/>
          <w:lang w:eastAsia="en-US"/>
        </w:rPr>
      </w:pPr>
      <w:r w:rsidRPr="00D47A19">
        <w:rPr>
          <w:rFonts w:ascii="Arial" w:eastAsiaTheme="minorHAnsi" w:hAnsi="Arial" w:cs="Arial"/>
          <w:color w:val="000000"/>
          <w:sz w:val="24"/>
          <w:szCs w:val="24"/>
          <w:lang w:eastAsia="en-US"/>
        </w:rPr>
        <w:t>E</w:t>
      </w:r>
      <w:r w:rsidR="001C50D3" w:rsidRPr="00D47A19">
        <w:rPr>
          <w:rFonts w:ascii="Arial" w:eastAsiaTheme="minorHAnsi" w:hAnsi="Arial" w:cs="Arial"/>
          <w:color w:val="000000"/>
          <w:sz w:val="24"/>
          <w:szCs w:val="24"/>
          <w:lang w:eastAsia="en-US"/>
        </w:rPr>
        <w:t xml:space="preserve">lectronic copies of the portfolio </w:t>
      </w:r>
      <w:r w:rsidR="001C50D3" w:rsidRPr="00D47A19">
        <w:rPr>
          <w:rFonts w:ascii="Arial" w:eastAsiaTheme="minorHAnsi" w:hAnsi="Arial" w:cs="Arial"/>
          <w:b/>
          <w:bCs/>
          <w:color w:val="000000"/>
          <w:sz w:val="24"/>
          <w:szCs w:val="24"/>
          <w:lang w:eastAsia="en-US"/>
        </w:rPr>
        <w:t>must</w:t>
      </w:r>
      <w:r w:rsidR="001C50D3" w:rsidRPr="00D47A19">
        <w:rPr>
          <w:rFonts w:ascii="Arial" w:eastAsiaTheme="minorHAnsi" w:hAnsi="Arial" w:cs="Arial"/>
          <w:color w:val="000000"/>
          <w:sz w:val="24"/>
          <w:szCs w:val="24"/>
          <w:lang w:eastAsia="en-US"/>
        </w:rPr>
        <w:t xml:space="preserve"> be kept by the NQSW as they may be required for External and/or National moderation</w:t>
      </w:r>
      <w:r w:rsidR="00D47A19" w:rsidRPr="00D47A19">
        <w:rPr>
          <w:rFonts w:ascii="Arial" w:eastAsiaTheme="minorHAnsi" w:hAnsi="Arial" w:cs="Arial"/>
          <w:color w:val="000000"/>
          <w:sz w:val="24"/>
          <w:szCs w:val="24"/>
          <w:lang w:eastAsia="en-US"/>
        </w:rPr>
        <w:t>.</w:t>
      </w:r>
    </w:p>
    <w:p w14:paraId="63A0DDC1" w14:textId="77777777" w:rsidR="00D47A19" w:rsidRPr="00D47A19" w:rsidRDefault="00D47A19" w:rsidP="00D47A19">
      <w:pPr>
        <w:autoSpaceDE w:val="0"/>
        <w:autoSpaceDN w:val="0"/>
        <w:adjustRightInd w:val="0"/>
        <w:jc w:val="both"/>
        <w:rPr>
          <w:rFonts w:ascii="Arial" w:eastAsiaTheme="minorHAnsi" w:hAnsi="Arial" w:cs="Arial"/>
          <w:color w:val="000000"/>
          <w:sz w:val="24"/>
          <w:szCs w:val="24"/>
          <w:lang w:eastAsia="en-US"/>
        </w:rPr>
      </w:pPr>
    </w:p>
    <w:p w14:paraId="5A19B158" w14:textId="1A17DCA7" w:rsidR="0051362B" w:rsidRPr="00D47A19" w:rsidRDefault="0051362B" w:rsidP="00D47A19">
      <w:pPr>
        <w:jc w:val="both"/>
        <w:rPr>
          <w:rFonts w:ascii="Arial" w:hAnsi="Arial" w:cs="Arial"/>
          <w:b/>
          <w:bCs/>
          <w:sz w:val="24"/>
          <w:szCs w:val="24"/>
        </w:rPr>
      </w:pPr>
      <w:r w:rsidRPr="00D47A19">
        <w:rPr>
          <w:rFonts w:ascii="Arial" w:hAnsi="Arial" w:cs="Arial"/>
          <w:b/>
          <w:bCs/>
          <w:sz w:val="24"/>
          <w:szCs w:val="24"/>
        </w:rPr>
        <w:t>External Moderation Panel</w:t>
      </w:r>
    </w:p>
    <w:p w14:paraId="2078C4CB" w14:textId="77777777" w:rsidR="007575EC" w:rsidRPr="00D47A19" w:rsidRDefault="007575EC" w:rsidP="00D47A19">
      <w:pPr>
        <w:jc w:val="both"/>
        <w:rPr>
          <w:rFonts w:ascii="Arial" w:hAnsi="Arial" w:cs="Arial"/>
          <w:b/>
          <w:bCs/>
          <w:sz w:val="24"/>
          <w:szCs w:val="24"/>
        </w:rPr>
      </w:pPr>
    </w:p>
    <w:p w14:paraId="26B5753B" w14:textId="44EFB6C9" w:rsidR="0051362B" w:rsidRPr="00D47A19" w:rsidRDefault="0051362B" w:rsidP="00D47A19">
      <w:pPr>
        <w:jc w:val="both"/>
        <w:rPr>
          <w:rFonts w:ascii="Arial" w:hAnsi="Arial" w:cs="Arial"/>
          <w:sz w:val="24"/>
          <w:szCs w:val="24"/>
        </w:rPr>
      </w:pPr>
      <w:r w:rsidRPr="00D47A19">
        <w:rPr>
          <w:rFonts w:ascii="Arial" w:hAnsi="Arial" w:cs="Arial"/>
          <w:sz w:val="24"/>
          <w:szCs w:val="24"/>
        </w:rPr>
        <w:t xml:space="preserve">External </w:t>
      </w:r>
      <w:r w:rsidR="003F77B4" w:rsidRPr="00D47A19">
        <w:rPr>
          <w:rFonts w:ascii="Arial" w:hAnsi="Arial" w:cs="Arial"/>
          <w:sz w:val="24"/>
          <w:szCs w:val="24"/>
        </w:rPr>
        <w:t>m</w:t>
      </w:r>
      <w:r w:rsidRPr="00D47A19">
        <w:rPr>
          <w:rFonts w:ascii="Arial" w:hAnsi="Arial" w:cs="Arial"/>
          <w:sz w:val="24"/>
          <w:szCs w:val="24"/>
        </w:rPr>
        <w:t xml:space="preserve">oderation is carried out in partnership with </w:t>
      </w:r>
      <w:r w:rsidR="003F77B4" w:rsidRPr="00D47A19">
        <w:rPr>
          <w:rFonts w:ascii="Arial" w:hAnsi="Arial" w:cs="Arial"/>
          <w:sz w:val="24"/>
          <w:szCs w:val="24"/>
        </w:rPr>
        <w:t xml:space="preserve">Greater Manchester Social Work Academy and </w:t>
      </w:r>
      <w:r w:rsidRPr="00D47A19">
        <w:rPr>
          <w:rFonts w:ascii="Arial" w:hAnsi="Arial" w:cs="Arial"/>
          <w:sz w:val="24"/>
          <w:szCs w:val="24"/>
        </w:rPr>
        <w:t xml:space="preserve">local PVI Organisations. ASYE documentation is shared between these organisations electronically and </w:t>
      </w:r>
      <w:r w:rsidRPr="00D47A19">
        <w:rPr>
          <w:rFonts w:ascii="Arial" w:hAnsi="Arial" w:cs="Arial"/>
          <w:b/>
          <w:sz w:val="24"/>
          <w:szCs w:val="24"/>
        </w:rPr>
        <w:t>candidates should ensure that work is anonymised.</w:t>
      </w:r>
      <w:r w:rsidRPr="00D47A19">
        <w:rPr>
          <w:rFonts w:ascii="Arial" w:hAnsi="Arial" w:cs="Arial"/>
          <w:sz w:val="24"/>
          <w:szCs w:val="24"/>
        </w:rPr>
        <w:t xml:space="preserve"> </w:t>
      </w:r>
    </w:p>
    <w:p w14:paraId="3B4425C5" w14:textId="77777777" w:rsidR="00DC74AD" w:rsidRPr="00D47A19" w:rsidRDefault="00DC74AD" w:rsidP="00D47A19">
      <w:pPr>
        <w:jc w:val="both"/>
        <w:rPr>
          <w:rFonts w:ascii="Arial" w:hAnsi="Arial" w:cs="Arial"/>
          <w:sz w:val="24"/>
          <w:szCs w:val="24"/>
        </w:rPr>
      </w:pPr>
    </w:p>
    <w:p w14:paraId="1A5F205E" w14:textId="22B87758" w:rsidR="0051362B" w:rsidRDefault="0051362B" w:rsidP="00D47A19">
      <w:pPr>
        <w:jc w:val="both"/>
        <w:rPr>
          <w:rFonts w:ascii="Arial" w:hAnsi="Arial" w:cs="Arial"/>
          <w:sz w:val="24"/>
          <w:szCs w:val="24"/>
        </w:rPr>
      </w:pPr>
      <w:r w:rsidRPr="00D47A19">
        <w:rPr>
          <w:rFonts w:ascii="Arial" w:hAnsi="Arial" w:cs="Arial"/>
          <w:sz w:val="24"/>
          <w:szCs w:val="24"/>
        </w:rPr>
        <w:t xml:space="preserve">The external moderation panel considers a random 10% sample of work sent by each organisation to ensure consistency </w:t>
      </w:r>
      <w:r w:rsidR="006962B5" w:rsidRPr="00D47A19">
        <w:rPr>
          <w:rFonts w:ascii="Arial" w:hAnsi="Arial" w:cs="Arial"/>
          <w:sz w:val="24"/>
          <w:szCs w:val="24"/>
        </w:rPr>
        <w:t>in</w:t>
      </w:r>
      <w:r w:rsidRPr="00D47A19">
        <w:rPr>
          <w:rFonts w:ascii="Arial" w:hAnsi="Arial" w:cs="Arial"/>
          <w:sz w:val="24"/>
          <w:szCs w:val="24"/>
        </w:rPr>
        <w:t xml:space="preserve"> decision making locally and to share best practice. Feedback is provided to the organisation and to the national moderation panel. </w:t>
      </w:r>
    </w:p>
    <w:p w14:paraId="19C73D8B" w14:textId="77777777" w:rsidR="00D54ED9" w:rsidRPr="00D47A19" w:rsidRDefault="00D54ED9" w:rsidP="00D47A19">
      <w:pPr>
        <w:jc w:val="both"/>
        <w:rPr>
          <w:rFonts w:ascii="Arial" w:hAnsi="Arial" w:cs="Arial"/>
          <w:sz w:val="24"/>
          <w:szCs w:val="24"/>
        </w:rPr>
      </w:pPr>
    </w:p>
    <w:p w14:paraId="0497D5FF" w14:textId="5F7CA182" w:rsidR="007575EC" w:rsidRPr="00D47A19" w:rsidRDefault="0051362B" w:rsidP="00D54ED9">
      <w:pPr>
        <w:pStyle w:val="Heading2"/>
        <w:numPr>
          <w:ilvl w:val="0"/>
          <w:numId w:val="0"/>
        </w:numPr>
        <w:jc w:val="both"/>
        <w:rPr>
          <w:rFonts w:ascii="Arial" w:hAnsi="Arial" w:cs="Arial"/>
          <w:b/>
          <w:bCs/>
          <w:color w:val="auto"/>
          <w:sz w:val="24"/>
          <w:szCs w:val="24"/>
        </w:rPr>
      </w:pPr>
      <w:r w:rsidRPr="00D47A19">
        <w:rPr>
          <w:rFonts w:ascii="Arial" w:hAnsi="Arial" w:cs="Arial"/>
          <w:b/>
          <w:bCs/>
          <w:color w:val="auto"/>
          <w:sz w:val="24"/>
          <w:szCs w:val="24"/>
        </w:rPr>
        <w:t>National Moderation pa</w:t>
      </w:r>
      <w:r w:rsidR="007575EC" w:rsidRPr="00D47A19">
        <w:rPr>
          <w:rFonts w:ascii="Arial" w:hAnsi="Arial" w:cs="Arial"/>
          <w:b/>
          <w:bCs/>
          <w:color w:val="auto"/>
          <w:sz w:val="24"/>
          <w:szCs w:val="24"/>
        </w:rPr>
        <w:t>n</w:t>
      </w:r>
      <w:r w:rsidRPr="00D47A19">
        <w:rPr>
          <w:rFonts w:ascii="Arial" w:hAnsi="Arial" w:cs="Arial"/>
          <w:b/>
          <w:bCs/>
          <w:color w:val="auto"/>
          <w:sz w:val="24"/>
          <w:szCs w:val="24"/>
        </w:rPr>
        <w:t>el</w:t>
      </w:r>
    </w:p>
    <w:p w14:paraId="4F3EE8A0" w14:textId="77777777" w:rsidR="00D47A19" w:rsidRPr="00D47A19" w:rsidRDefault="00D47A19" w:rsidP="00D47A19">
      <w:pPr>
        <w:jc w:val="both"/>
        <w:rPr>
          <w:rFonts w:ascii="Arial" w:hAnsi="Arial" w:cs="Arial"/>
          <w:sz w:val="24"/>
          <w:szCs w:val="24"/>
        </w:rPr>
      </w:pPr>
    </w:p>
    <w:p w14:paraId="66154C36" w14:textId="7B06ECC5" w:rsidR="0051362B" w:rsidRDefault="0051362B" w:rsidP="00D47A19">
      <w:pPr>
        <w:jc w:val="both"/>
        <w:rPr>
          <w:rFonts w:ascii="Arial" w:hAnsi="Arial" w:cs="Arial"/>
          <w:sz w:val="24"/>
          <w:szCs w:val="24"/>
        </w:rPr>
      </w:pPr>
      <w:r w:rsidRPr="00D47A19">
        <w:rPr>
          <w:rFonts w:ascii="Arial" w:hAnsi="Arial" w:cs="Arial"/>
          <w:sz w:val="24"/>
          <w:szCs w:val="24"/>
        </w:rPr>
        <w:t xml:space="preserve">The National Moderation Panel also reviews a sample of work from each Local Authority to ensure consistency and to quality assure nationally. Feedback is given to each organisation on the quality </w:t>
      </w:r>
      <w:r w:rsidRPr="00D47A19">
        <w:rPr>
          <w:rFonts w:ascii="Arial" w:hAnsi="Arial" w:cs="Arial"/>
          <w:sz w:val="24"/>
          <w:szCs w:val="24"/>
        </w:rPr>
        <w:lastRenderedPageBreak/>
        <w:t xml:space="preserve">of individual work and on the ASYE scheme to ensure consistency of assessment and </w:t>
      </w:r>
      <w:r w:rsidR="00CA52D3" w:rsidRPr="00D47A19">
        <w:rPr>
          <w:rFonts w:ascii="Arial" w:hAnsi="Arial" w:cs="Arial"/>
          <w:sz w:val="24"/>
          <w:szCs w:val="24"/>
        </w:rPr>
        <w:t xml:space="preserve">to </w:t>
      </w:r>
      <w:r w:rsidRPr="00D47A19">
        <w:rPr>
          <w:rFonts w:ascii="Arial" w:hAnsi="Arial" w:cs="Arial"/>
          <w:sz w:val="24"/>
          <w:szCs w:val="24"/>
        </w:rPr>
        <w:t xml:space="preserve">quality assure the moderation process. </w:t>
      </w:r>
    </w:p>
    <w:p w14:paraId="66A5BE9F" w14:textId="7238762C" w:rsidR="00A154D8" w:rsidRDefault="00A154D8" w:rsidP="00A154D8">
      <w:pPr>
        <w:pStyle w:val="Policynormal"/>
        <w:rPr>
          <w:b/>
          <w:color w:val="FFFFFF" w:themeColor="background1"/>
        </w:rPr>
      </w:pPr>
    </w:p>
    <w:tbl>
      <w:tblPr>
        <w:tblStyle w:val="TableGrid"/>
        <w:tblW w:w="10343" w:type="dxa"/>
        <w:tblBorders>
          <w:insideV w:val="none" w:sz="0" w:space="0" w:color="auto"/>
        </w:tblBorders>
        <w:tblLook w:val="04A0" w:firstRow="1" w:lastRow="0" w:firstColumn="1" w:lastColumn="0" w:noHBand="0" w:noVBand="1"/>
      </w:tblPr>
      <w:tblGrid>
        <w:gridCol w:w="817"/>
        <w:gridCol w:w="9526"/>
      </w:tblGrid>
      <w:tr w:rsidR="00A154D8" w:rsidRPr="00337FE4" w14:paraId="1645B2A2" w14:textId="77777777" w:rsidTr="00E52FCB">
        <w:tc>
          <w:tcPr>
            <w:tcW w:w="817" w:type="dxa"/>
            <w:shd w:val="clear" w:color="auto" w:fill="005EB8"/>
          </w:tcPr>
          <w:p w14:paraId="7F8EB94B" w14:textId="77777777" w:rsidR="00A154D8" w:rsidRPr="005B57DF" w:rsidRDefault="00A154D8" w:rsidP="006F100E">
            <w:pPr>
              <w:pStyle w:val="Policynormal"/>
              <w:jc w:val="left"/>
              <w:rPr>
                <w:b/>
                <w:color w:val="FFFFFF" w:themeColor="background1"/>
              </w:rPr>
            </w:pPr>
            <w:r>
              <w:rPr>
                <w:b/>
                <w:color w:val="FFFFFF" w:themeColor="background1"/>
              </w:rPr>
              <w:t>5.6</w:t>
            </w:r>
          </w:p>
        </w:tc>
        <w:tc>
          <w:tcPr>
            <w:tcW w:w="9526" w:type="dxa"/>
            <w:shd w:val="clear" w:color="auto" w:fill="005EB8"/>
          </w:tcPr>
          <w:p w14:paraId="216762CA" w14:textId="774D24EF" w:rsidR="00A154D8" w:rsidRPr="00337FE4" w:rsidRDefault="00A154D8" w:rsidP="00E52FCB">
            <w:pPr>
              <w:pStyle w:val="Policynormal"/>
              <w:ind w:right="-105"/>
              <w:jc w:val="left"/>
              <w:rPr>
                <w:b/>
                <w:bCs/>
                <w:color w:val="FFFFFF" w:themeColor="background1"/>
              </w:rPr>
            </w:pPr>
            <w:r>
              <w:rPr>
                <w:b/>
                <w:bCs/>
                <w:color w:val="FFFFFF" w:themeColor="background1"/>
              </w:rPr>
              <w:t>Deferrals</w:t>
            </w:r>
          </w:p>
        </w:tc>
      </w:tr>
    </w:tbl>
    <w:p w14:paraId="519F139D" w14:textId="2BEAB81B" w:rsidR="00A154D8" w:rsidRPr="005B57DF" w:rsidRDefault="00A154D8" w:rsidP="00A154D8">
      <w:pPr>
        <w:pStyle w:val="Policynormal"/>
        <w:rPr>
          <w:b/>
          <w:color w:val="FFFFFF" w:themeColor="background1"/>
        </w:rPr>
      </w:pPr>
      <w:r>
        <w:rPr>
          <w:b/>
          <w:color w:val="FFFFFF" w:themeColor="background1"/>
        </w:rPr>
        <w:t>.6</w:t>
      </w:r>
    </w:p>
    <w:p w14:paraId="796C263B" w14:textId="26964DAE" w:rsidR="00A154D8" w:rsidRPr="00551C48" w:rsidRDefault="00A154D8" w:rsidP="00A154D8">
      <w:pPr>
        <w:jc w:val="both"/>
        <w:rPr>
          <w:rFonts w:ascii="Arial" w:eastAsiaTheme="minorHAnsi" w:hAnsi="Arial" w:cs="Arial"/>
          <w:sz w:val="24"/>
          <w:szCs w:val="24"/>
          <w:lang w:eastAsia="en-US"/>
        </w:rPr>
      </w:pPr>
      <w:r w:rsidRPr="00551C48">
        <w:rPr>
          <w:rFonts w:ascii="Arial" w:eastAsiaTheme="minorHAnsi" w:hAnsi="Arial" w:cs="Arial"/>
          <w:sz w:val="24"/>
          <w:szCs w:val="24"/>
          <w:lang w:eastAsia="en-US"/>
        </w:rPr>
        <w:t>A deferral is a postponement of the ASYE that provides a break in the middle of the process</w:t>
      </w:r>
    </w:p>
    <w:p w14:paraId="68A7699D" w14:textId="77777777" w:rsidR="00A154D8" w:rsidRPr="00A154D8" w:rsidRDefault="00A154D8" w:rsidP="00A154D8">
      <w:pPr>
        <w:autoSpaceDE w:val="0"/>
        <w:autoSpaceDN w:val="0"/>
        <w:adjustRightInd w:val="0"/>
        <w:rPr>
          <w:rFonts w:ascii="Arial" w:eastAsiaTheme="minorHAnsi" w:hAnsi="Arial" w:cs="Arial"/>
          <w:sz w:val="24"/>
          <w:szCs w:val="24"/>
          <w:lang w:eastAsia="en-US"/>
        </w:rPr>
      </w:pPr>
    </w:p>
    <w:p w14:paraId="70400BD0" w14:textId="7B1A7A4E" w:rsidR="00551C48" w:rsidRDefault="00A154D8" w:rsidP="00D272C0">
      <w:pPr>
        <w:autoSpaceDE w:val="0"/>
        <w:autoSpaceDN w:val="0"/>
        <w:adjustRightInd w:val="0"/>
        <w:jc w:val="both"/>
        <w:rPr>
          <w:rFonts w:ascii="Arial" w:eastAsiaTheme="minorHAnsi" w:hAnsi="Arial" w:cs="Arial"/>
          <w:sz w:val="24"/>
          <w:szCs w:val="24"/>
          <w:lang w:eastAsia="en-US"/>
        </w:rPr>
      </w:pPr>
      <w:r w:rsidRPr="00A154D8">
        <w:rPr>
          <w:rFonts w:ascii="Arial" w:eastAsiaTheme="minorHAnsi" w:hAnsi="Arial" w:cs="Arial"/>
          <w:sz w:val="24"/>
          <w:szCs w:val="24"/>
          <w:lang w:eastAsia="en-US"/>
        </w:rPr>
        <w:t>The grounds for deferral are limited. They include:</w:t>
      </w:r>
    </w:p>
    <w:p w14:paraId="41D2FA26" w14:textId="77777777" w:rsidR="002930E6" w:rsidRPr="00551C48" w:rsidRDefault="002930E6" w:rsidP="00A154D8">
      <w:pPr>
        <w:autoSpaceDE w:val="0"/>
        <w:autoSpaceDN w:val="0"/>
        <w:adjustRightInd w:val="0"/>
        <w:rPr>
          <w:rFonts w:ascii="Arial" w:eastAsiaTheme="minorHAnsi" w:hAnsi="Arial" w:cs="Arial"/>
          <w:sz w:val="24"/>
          <w:szCs w:val="24"/>
          <w:lang w:eastAsia="en-US"/>
        </w:rPr>
      </w:pPr>
    </w:p>
    <w:p w14:paraId="304B6D5D" w14:textId="77777777" w:rsidR="00551C48" w:rsidRPr="00551C48" w:rsidRDefault="00551C48" w:rsidP="00551C48">
      <w:pPr>
        <w:pStyle w:val="ListParagraph"/>
        <w:numPr>
          <w:ilvl w:val="0"/>
          <w:numId w:val="25"/>
        </w:numPr>
        <w:autoSpaceDE w:val="0"/>
        <w:autoSpaceDN w:val="0"/>
        <w:adjustRightInd w:val="0"/>
        <w:spacing w:after="0" w:line="240" w:lineRule="auto"/>
        <w:ind w:left="714" w:hanging="357"/>
        <w:rPr>
          <w:rFonts w:ascii="Arial" w:eastAsiaTheme="minorHAnsi" w:hAnsi="Arial" w:cs="Arial"/>
          <w:sz w:val="24"/>
          <w:szCs w:val="24"/>
          <w:lang w:eastAsia="en-US"/>
        </w:rPr>
      </w:pPr>
      <w:r w:rsidRPr="00551C48">
        <w:rPr>
          <w:rFonts w:ascii="Arial" w:eastAsiaTheme="minorHAnsi" w:hAnsi="Arial" w:cs="Arial"/>
          <w:sz w:val="24"/>
          <w:szCs w:val="24"/>
          <w:lang w:eastAsia="en-US"/>
        </w:rPr>
        <w:t>Long term sickness</w:t>
      </w:r>
    </w:p>
    <w:p w14:paraId="09C28606" w14:textId="77777777" w:rsidR="00551C48" w:rsidRPr="00551C48" w:rsidRDefault="00551C48" w:rsidP="00551C48">
      <w:pPr>
        <w:pStyle w:val="ListParagraph"/>
        <w:numPr>
          <w:ilvl w:val="0"/>
          <w:numId w:val="25"/>
        </w:numPr>
        <w:autoSpaceDE w:val="0"/>
        <w:autoSpaceDN w:val="0"/>
        <w:adjustRightInd w:val="0"/>
        <w:spacing w:after="0" w:line="240" w:lineRule="auto"/>
        <w:ind w:left="714" w:hanging="357"/>
        <w:rPr>
          <w:rFonts w:ascii="Arial" w:eastAsiaTheme="minorHAnsi" w:hAnsi="Arial" w:cs="Arial"/>
          <w:sz w:val="24"/>
          <w:szCs w:val="24"/>
          <w:lang w:eastAsia="en-US"/>
        </w:rPr>
      </w:pPr>
      <w:r w:rsidRPr="00551C48">
        <w:rPr>
          <w:rFonts w:ascii="Arial" w:eastAsiaTheme="minorHAnsi" w:hAnsi="Arial" w:cs="Arial"/>
          <w:sz w:val="24"/>
          <w:szCs w:val="24"/>
          <w:lang w:eastAsia="en-US"/>
        </w:rPr>
        <w:t>Parental leave</w:t>
      </w:r>
    </w:p>
    <w:p w14:paraId="2B06FA0C" w14:textId="2EEF1728" w:rsidR="00A154D8" w:rsidRPr="00551C48" w:rsidRDefault="00551C48" w:rsidP="00A154D8">
      <w:pPr>
        <w:pStyle w:val="ListParagraph"/>
        <w:numPr>
          <w:ilvl w:val="0"/>
          <w:numId w:val="25"/>
        </w:numPr>
        <w:autoSpaceDE w:val="0"/>
        <w:autoSpaceDN w:val="0"/>
        <w:adjustRightInd w:val="0"/>
        <w:rPr>
          <w:rFonts w:ascii="Arial" w:eastAsiaTheme="minorHAnsi" w:hAnsi="Arial" w:cs="Arial"/>
          <w:sz w:val="24"/>
          <w:szCs w:val="24"/>
          <w:lang w:eastAsia="en-US"/>
        </w:rPr>
      </w:pPr>
      <w:r w:rsidRPr="00551C48">
        <w:rPr>
          <w:rFonts w:ascii="Arial" w:eastAsiaTheme="minorHAnsi" w:hAnsi="Arial" w:cs="Arial"/>
          <w:sz w:val="24"/>
          <w:szCs w:val="24"/>
          <w:lang w:eastAsia="en-US"/>
        </w:rPr>
        <w:t xml:space="preserve">Circumstances </w:t>
      </w:r>
      <w:r w:rsidR="00A154D8" w:rsidRPr="00551C48">
        <w:rPr>
          <w:rFonts w:ascii="Arial" w:eastAsiaTheme="minorHAnsi" w:hAnsi="Arial" w:cs="Arial"/>
          <w:sz w:val="24"/>
          <w:szCs w:val="24"/>
          <w:lang w:eastAsia="en-US"/>
        </w:rPr>
        <w:t>when the employer is temporarily not able to put the required levels of support and assessment in place for the NQSW</w:t>
      </w:r>
      <w:r w:rsidR="00C46965">
        <w:rPr>
          <w:rFonts w:ascii="Arial" w:eastAsiaTheme="minorHAnsi" w:hAnsi="Arial" w:cs="Arial"/>
          <w:sz w:val="24"/>
          <w:szCs w:val="24"/>
          <w:lang w:eastAsia="en-US"/>
        </w:rPr>
        <w:t xml:space="preserve">, such </w:t>
      </w:r>
      <w:r w:rsidR="002930E6">
        <w:rPr>
          <w:rFonts w:ascii="Arial" w:eastAsiaTheme="minorHAnsi" w:hAnsi="Arial" w:cs="Arial"/>
          <w:sz w:val="24"/>
          <w:szCs w:val="24"/>
          <w:lang w:eastAsia="en-US"/>
        </w:rPr>
        <w:t xml:space="preserve">as, provide </w:t>
      </w:r>
      <w:r w:rsidR="00C46965">
        <w:rPr>
          <w:rFonts w:ascii="Arial" w:eastAsiaTheme="minorHAnsi" w:hAnsi="Arial" w:cs="Arial"/>
          <w:sz w:val="24"/>
          <w:szCs w:val="24"/>
          <w:lang w:eastAsia="en-US"/>
        </w:rPr>
        <w:t>equipment for a learning need.</w:t>
      </w:r>
      <w:r w:rsidR="00A154D8" w:rsidRPr="00551C48">
        <w:rPr>
          <w:rFonts w:ascii="Arial" w:eastAsiaTheme="minorHAnsi" w:hAnsi="Arial" w:cs="Arial"/>
          <w:sz w:val="24"/>
          <w:szCs w:val="24"/>
          <w:lang w:eastAsia="en-US"/>
        </w:rPr>
        <w:t xml:space="preserve"> </w:t>
      </w:r>
    </w:p>
    <w:p w14:paraId="111611AE" w14:textId="799EF551" w:rsidR="00A154D8" w:rsidRPr="00551C48" w:rsidRDefault="00551C48" w:rsidP="00551C48">
      <w:pPr>
        <w:jc w:val="both"/>
        <w:rPr>
          <w:rFonts w:ascii="Arial" w:eastAsiaTheme="minorHAnsi" w:hAnsi="Arial" w:cs="Arial"/>
          <w:sz w:val="24"/>
          <w:szCs w:val="24"/>
          <w:lang w:eastAsia="en-US"/>
        </w:rPr>
      </w:pPr>
      <w:r w:rsidRPr="00551C48">
        <w:rPr>
          <w:rFonts w:ascii="Arial" w:eastAsiaTheme="minorHAnsi" w:hAnsi="Arial" w:cs="Arial"/>
          <w:sz w:val="24"/>
          <w:szCs w:val="24"/>
          <w:lang w:eastAsia="en-US"/>
        </w:rPr>
        <w:t xml:space="preserve">The length of the deferral period should be agreed between the NQSW, the assessor and the ASYE </w:t>
      </w:r>
      <w:r w:rsidR="002930E6">
        <w:rPr>
          <w:rFonts w:ascii="Arial" w:eastAsiaTheme="minorHAnsi" w:hAnsi="Arial" w:cs="Arial"/>
          <w:sz w:val="24"/>
          <w:szCs w:val="24"/>
          <w:lang w:eastAsia="en-US"/>
        </w:rPr>
        <w:t>Co-ordinator.</w:t>
      </w:r>
      <w:r>
        <w:rPr>
          <w:rFonts w:ascii="Arial" w:eastAsiaTheme="minorHAnsi" w:hAnsi="Arial" w:cs="Arial"/>
          <w:sz w:val="24"/>
          <w:szCs w:val="24"/>
          <w:lang w:eastAsia="en-US"/>
        </w:rPr>
        <w:t xml:space="preserve">  Prior to the deferral taking place a summative assessment of the NQSW should take place and be recorded.</w:t>
      </w:r>
      <w:r w:rsidR="002930E6">
        <w:rPr>
          <w:rFonts w:ascii="Arial" w:eastAsiaTheme="minorHAnsi" w:hAnsi="Arial" w:cs="Arial"/>
          <w:sz w:val="24"/>
          <w:szCs w:val="24"/>
          <w:lang w:eastAsia="en-US"/>
        </w:rPr>
        <w:t xml:space="preserve"> </w:t>
      </w:r>
      <w:r>
        <w:rPr>
          <w:rFonts w:ascii="Arial" w:eastAsiaTheme="minorHAnsi" w:hAnsi="Arial" w:cs="Arial"/>
          <w:sz w:val="24"/>
          <w:szCs w:val="24"/>
          <w:lang w:eastAsia="en-US"/>
        </w:rPr>
        <w:t>On restarting the ASYE the Support and Assessment Agreement form should be reviewed.</w:t>
      </w:r>
      <w:r w:rsidR="006113D6">
        <w:rPr>
          <w:rFonts w:ascii="Arial" w:eastAsiaTheme="minorHAnsi" w:hAnsi="Arial" w:cs="Arial"/>
          <w:sz w:val="24"/>
          <w:szCs w:val="24"/>
          <w:lang w:eastAsia="en-US"/>
        </w:rPr>
        <w:t xml:space="preserve"> </w:t>
      </w:r>
    </w:p>
    <w:p w14:paraId="39FCC6F1" w14:textId="30A5DCD3" w:rsidR="001C50D3" w:rsidRPr="00D47A19" w:rsidRDefault="001C50D3" w:rsidP="00D47A19">
      <w:pPr>
        <w:autoSpaceDE w:val="0"/>
        <w:autoSpaceDN w:val="0"/>
        <w:adjustRightInd w:val="0"/>
        <w:jc w:val="both"/>
        <w:rPr>
          <w:rFonts w:ascii="Arial" w:eastAsiaTheme="minorHAnsi" w:hAnsi="Arial" w:cs="Arial"/>
          <w:color w:val="000000"/>
          <w:sz w:val="24"/>
          <w:szCs w:val="24"/>
          <w:lang w:eastAsia="en-US"/>
        </w:rPr>
      </w:pPr>
      <w:r w:rsidRPr="00D47A19">
        <w:rPr>
          <w:rFonts w:ascii="Arial" w:eastAsiaTheme="minorHAnsi" w:hAnsi="Arial" w:cs="Arial"/>
          <w:color w:val="000000"/>
          <w:sz w:val="24"/>
          <w:szCs w:val="24"/>
          <w:lang w:eastAsia="en-US"/>
        </w:rPr>
        <w:t xml:space="preserve"> </w:t>
      </w:r>
    </w:p>
    <w:tbl>
      <w:tblPr>
        <w:tblStyle w:val="TableGrid"/>
        <w:tblW w:w="10343" w:type="dxa"/>
        <w:tblBorders>
          <w:insideV w:val="none" w:sz="0" w:space="0" w:color="auto"/>
        </w:tblBorders>
        <w:tblLook w:val="04A0" w:firstRow="1" w:lastRow="0" w:firstColumn="1" w:lastColumn="0" w:noHBand="0" w:noVBand="1"/>
      </w:tblPr>
      <w:tblGrid>
        <w:gridCol w:w="817"/>
        <w:gridCol w:w="9526"/>
      </w:tblGrid>
      <w:tr w:rsidR="00FA49DD" w14:paraId="51133105" w14:textId="77777777" w:rsidTr="00E52FCB">
        <w:tc>
          <w:tcPr>
            <w:tcW w:w="817" w:type="dxa"/>
            <w:shd w:val="clear" w:color="auto" w:fill="005EB8"/>
          </w:tcPr>
          <w:p w14:paraId="7085977E" w14:textId="64848EE2" w:rsidR="00FA49DD" w:rsidRPr="005B57DF" w:rsidRDefault="00FA49DD" w:rsidP="00D45C11">
            <w:pPr>
              <w:pStyle w:val="Policynormal"/>
              <w:jc w:val="left"/>
              <w:rPr>
                <w:b/>
                <w:color w:val="FFFFFF" w:themeColor="background1"/>
              </w:rPr>
            </w:pPr>
            <w:r>
              <w:rPr>
                <w:b/>
                <w:color w:val="FFFFFF" w:themeColor="background1"/>
              </w:rPr>
              <w:t>5.</w:t>
            </w:r>
            <w:r w:rsidR="00551C48">
              <w:rPr>
                <w:b/>
                <w:color w:val="FFFFFF" w:themeColor="background1"/>
              </w:rPr>
              <w:t>7</w:t>
            </w:r>
          </w:p>
        </w:tc>
        <w:tc>
          <w:tcPr>
            <w:tcW w:w="9526" w:type="dxa"/>
            <w:shd w:val="clear" w:color="auto" w:fill="005EB8"/>
          </w:tcPr>
          <w:p w14:paraId="5011AC7E" w14:textId="07FCF874" w:rsidR="00FA49DD" w:rsidRPr="00337FE4" w:rsidRDefault="00FA49DD" w:rsidP="00E52FCB">
            <w:pPr>
              <w:pStyle w:val="Policynormal"/>
              <w:ind w:right="-105"/>
              <w:jc w:val="left"/>
              <w:rPr>
                <w:b/>
                <w:bCs/>
                <w:color w:val="FFFFFF" w:themeColor="background1"/>
              </w:rPr>
            </w:pPr>
            <w:r>
              <w:rPr>
                <w:b/>
                <w:bCs/>
                <w:color w:val="FFFFFF" w:themeColor="background1"/>
              </w:rPr>
              <w:t>Concerns</w:t>
            </w:r>
          </w:p>
        </w:tc>
      </w:tr>
    </w:tbl>
    <w:p w14:paraId="02FA3C40" w14:textId="77EB9C81" w:rsidR="00D47A19" w:rsidRDefault="0051362B" w:rsidP="00D47A19">
      <w:pPr>
        <w:pStyle w:val="Heading2"/>
        <w:numPr>
          <w:ilvl w:val="0"/>
          <w:numId w:val="0"/>
        </w:numPr>
        <w:spacing w:before="240" w:line="276" w:lineRule="auto"/>
        <w:jc w:val="both"/>
        <w:rPr>
          <w:rFonts w:ascii="Arial" w:hAnsi="Arial" w:cs="Arial"/>
          <w:color w:val="auto"/>
          <w:sz w:val="24"/>
          <w:szCs w:val="24"/>
          <w:highlight w:val="yellow"/>
        </w:rPr>
      </w:pPr>
      <w:r w:rsidRPr="003F77B4">
        <w:rPr>
          <w:rFonts w:ascii="Arial" w:hAnsi="Arial" w:cs="Arial"/>
          <w:color w:val="auto"/>
          <w:sz w:val="24"/>
          <w:szCs w:val="24"/>
        </w:rPr>
        <w:t>Where the</w:t>
      </w:r>
      <w:r w:rsidR="00D47A19">
        <w:rPr>
          <w:rFonts w:ascii="Arial" w:hAnsi="Arial" w:cs="Arial"/>
          <w:color w:val="auto"/>
          <w:sz w:val="24"/>
          <w:szCs w:val="24"/>
        </w:rPr>
        <w:t xml:space="preserve"> individual</w:t>
      </w:r>
      <w:r w:rsidRPr="003F77B4">
        <w:rPr>
          <w:rFonts w:ascii="Arial" w:hAnsi="Arial" w:cs="Arial"/>
          <w:color w:val="auto"/>
          <w:sz w:val="24"/>
          <w:szCs w:val="24"/>
        </w:rPr>
        <w:t xml:space="preserve"> is not meeting the required standards or there are serious concerns about the</w:t>
      </w:r>
      <w:r w:rsidR="00D47A19">
        <w:rPr>
          <w:rFonts w:ascii="Arial" w:hAnsi="Arial" w:cs="Arial"/>
          <w:color w:val="auto"/>
          <w:sz w:val="24"/>
          <w:szCs w:val="24"/>
        </w:rPr>
        <w:t>ir</w:t>
      </w:r>
      <w:r w:rsidRPr="003F77B4">
        <w:rPr>
          <w:rFonts w:ascii="Arial" w:hAnsi="Arial" w:cs="Arial"/>
          <w:color w:val="auto"/>
          <w:sz w:val="24"/>
          <w:szCs w:val="24"/>
        </w:rPr>
        <w:t xml:space="preserve"> performance the </w:t>
      </w:r>
      <w:r w:rsidR="00D47A19">
        <w:rPr>
          <w:rFonts w:ascii="Arial" w:hAnsi="Arial" w:cs="Arial"/>
          <w:color w:val="auto"/>
          <w:sz w:val="24"/>
          <w:szCs w:val="24"/>
        </w:rPr>
        <w:t>A</w:t>
      </w:r>
      <w:r w:rsidRPr="003F77B4">
        <w:rPr>
          <w:rFonts w:ascii="Arial" w:hAnsi="Arial" w:cs="Arial"/>
          <w:color w:val="auto"/>
          <w:sz w:val="24"/>
          <w:szCs w:val="24"/>
        </w:rPr>
        <w:t xml:space="preserve">ssessor </w:t>
      </w:r>
      <w:r w:rsidR="002930E6">
        <w:rPr>
          <w:rFonts w:ascii="Arial" w:hAnsi="Arial" w:cs="Arial"/>
          <w:color w:val="auto"/>
          <w:sz w:val="24"/>
          <w:szCs w:val="24"/>
        </w:rPr>
        <w:t>should</w:t>
      </w:r>
      <w:r w:rsidRPr="003F77B4">
        <w:rPr>
          <w:rFonts w:ascii="Arial" w:hAnsi="Arial" w:cs="Arial"/>
          <w:color w:val="auto"/>
          <w:sz w:val="24"/>
          <w:szCs w:val="24"/>
        </w:rPr>
        <w:t xml:space="preserve"> liaise with </w:t>
      </w:r>
      <w:r w:rsidR="00D47A19">
        <w:rPr>
          <w:rFonts w:ascii="Arial" w:hAnsi="Arial" w:cs="Arial"/>
          <w:color w:val="auto"/>
          <w:sz w:val="24"/>
          <w:szCs w:val="24"/>
        </w:rPr>
        <w:t>the Line Manager</w:t>
      </w:r>
      <w:r w:rsidRPr="003F77B4">
        <w:rPr>
          <w:rFonts w:ascii="Arial" w:hAnsi="Arial" w:cs="Arial"/>
          <w:color w:val="auto"/>
          <w:sz w:val="24"/>
          <w:szCs w:val="24"/>
        </w:rPr>
        <w:t>, the ASYE co-ordinator, and the HR advisory team.</w:t>
      </w:r>
      <w:r w:rsidR="00D47A19">
        <w:rPr>
          <w:rFonts w:ascii="Arial" w:hAnsi="Arial" w:cs="Arial"/>
          <w:color w:val="auto"/>
          <w:sz w:val="24"/>
          <w:szCs w:val="24"/>
        </w:rPr>
        <w:t xml:space="preserve"> </w:t>
      </w:r>
      <w:r w:rsidR="00D47A19" w:rsidRPr="00D47A19">
        <w:rPr>
          <w:rFonts w:ascii="Arial" w:hAnsi="Arial" w:cs="Arial"/>
          <w:color w:val="auto"/>
          <w:sz w:val="24"/>
          <w:szCs w:val="24"/>
        </w:rPr>
        <w:t>T</w:t>
      </w:r>
      <w:r w:rsidR="00AC4ECF" w:rsidRPr="00D47A19">
        <w:rPr>
          <w:rFonts w:ascii="Arial" w:hAnsi="Arial" w:cs="Arial"/>
          <w:color w:val="auto"/>
          <w:sz w:val="24"/>
          <w:szCs w:val="24"/>
        </w:rPr>
        <w:t xml:space="preserve">he </w:t>
      </w:r>
      <w:r w:rsidR="007F1827" w:rsidRPr="00D47A19">
        <w:rPr>
          <w:rFonts w:ascii="Arial" w:hAnsi="Arial" w:cs="Arial"/>
          <w:color w:val="auto"/>
          <w:sz w:val="24"/>
          <w:szCs w:val="24"/>
        </w:rPr>
        <w:t xml:space="preserve">ASYE </w:t>
      </w:r>
      <w:r w:rsidR="00D47A19" w:rsidRPr="00D47A19">
        <w:rPr>
          <w:rFonts w:ascii="Arial" w:hAnsi="Arial" w:cs="Arial"/>
          <w:color w:val="auto"/>
          <w:sz w:val="24"/>
          <w:szCs w:val="24"/>
        </w:rPr>
        <w:t>programme</w:t>
      </w:r>
      <w:r w:rsidR="00D47A19">
        <w:rPr>
          <w:rFonts w:ascii="Arial" w:hAnsi="Arial" w:cs="Arial"/>
          <w:color w:val="auto"/>
          <w:sz w:val="24"/>
          <w:szCs w:val="24"/>
        </w:rPr>
        <w:t xml:space="preserve"> may provide evidence of poor performance and capability issues but, it</w:t>
      </w:r>
      <w:r w:rsidR="007F1827" w:rsidRPr="00D47A19">
        <w:rPr>
          <w:rFonts w:ascii="Arial" w:hAnsi="Arial" w:cs="Arial"/>
          <w:color w:val="auto"/>
          <w:sz w:val="24"/>
          <w:szCs w:val="24"/>
        </w:rPr>
        <w:t xml:space="preserve"> does not take priority over </w:t>
      </w:r>
      <w:r w:rsidR="00D47A19" w:rsidRPr="00D47A19">
        <w:rPr>
          <w:rFonts w:ascii="Arial" w:hAnsi="Arial" w:cs="Arial"/>
          <w:color w:val="auto"/>
          <w:sz w:val="24"/>
          <w:szCs w:val="24"/>
        </w:rPr>
        <w:t xml:space="preserve">The Probationary Policy and The Performance Management </w:t>
      </w:r>
      <w:r w:rsidR="002930E6" w:rsidRPr="00D47A19">
        <w:rPr>
          <w:rFonts w:ascii="Arial" w:hAnsi="Arial" w:cs="Arial"/>
          <w:color w:val="auto"/>
          <w:sz w:val="24"/>
          <w:szCs w:val="24"/>
        </w:rPr>
        <w:t>Policy,</w:t>
      </w:r>
      <w:r w:rsidR="00D47A19" w:rsidRPr="00D47A19">
        <w:rPr>
          <w:rFonts w:ascii="Arial" w:hAnsi="Arial" w:cs="Arial"/>
          <w:color w:val="auto"/>
          <w:sz w:val="24"/>
          <w:szCs w:val="24"/>
        </w:rPr>
        <w:t xml:space="preserve"> and these must continue to be adhered to. </w:t>
      </w:r>
    </w:p>
    <w:p w14:paraId="001C1763" w14:textId="7F4D2645" w:rsidR="00D47A19" w:rsidRPr="00D47A19" w:rsidRDefault="00D47A19" w:rsidP="00D54ED9">
      <w:pPr>
        <w:pStyle w:val="Heading2"/>
        <w:numPr>
          <w:ilvl w:val="0"/>
          <w:numId w:val="0"/>
        </w:numPr>
        <w:spacing w:before="120" w:line="276" w:lineRule="auto"/>
        <w:jc w:val="both"/>
        <w:rPr>
          <w:rFonts w:ascii="Arial" w:hAnsi="Arial" w:cs="Arial"/>
          <w:b/>
          <w:bCs/>
          <w:color w:val="auto"/>
          <w:sz w:val="24"/>
          <w:szCs w:val="24"/>
        </w:rPr>
      </w:pPr>
      <w:r>
        <w:rPr>
          <w:rFonts w:ascii="Arial" w:hAnsi="Arial" w:cs="Arial"/>
          <w:b/>
          <w:bCs/>
          <w:color w:val="auto"/>
          <w:sz w:val="24"/>
          <w:szCs w:val="24"/>
        </w:rPr>
        <w:t>T</w:t>
      </w:r>
      <w:r w:rsidR="007F1827" w:rsidRPr="00D47A19">
        <w:rPr>
          <w:rFonts w:ascii="Arial" w:hAnsi="Arial" w:cs="Arial"/>
          <w:b/>
          <w:bCs/>
          <w:color w:val="auto"/>
          <w:sz w:val="24"/>
          <w:szCs w:val="24"/>
        </w:rPr>
        <w:t>he Probation Policy</w:t>
      </w:r>
      <w:r w:rsidR="003F68E9">
        <w:rPr>
          <w:rFonts w:ascii="Arial" w:hAnsi="Arial" w:cs="Arial"/>
          <w:b/>
          <w:bCs/>
          <w:color w:val="auto"/>
          <w:sz w:val="24"/>
          <w:szCs w:val="24"/>
        </w:rPr>
        <w:t>:</w:t>
      </w:r>
    </w:p>
    <w:p w14:paraId="55DD7488" w14:textId="7537A4C6" w:rsidR="00D47A19" w:rsidRDefault="00FB60FC" w:rsidP="00D54ED9">
      <w:pPr>
        <w:pStyle w:val="Heading2"/>
        <w:numPr>
          <w:ilvl w:val="0"/>
          <w:numId w:val="0"/>
        </w:numPr>
        <w:spacing w:before="120" w:line="276" w:lineRule="auto"/>
        <w:jc w:val="both"/>
        <w:rPr>
          <w:rFonts w:ascii="Arial" w:hAnsi="Arial" w:cs="Arial"/>
          <w:color w:val="auto"/>
          <w:sz w:val="24"/>
          <w:szCs w:val="24"/>
          <w:highlight w:val="yellow"/>
        </w:rPr>
      </w:pPr>
      <w:hyperlink r:id="rId25" w:history="1">
        <w:r w:rsidR="00D47A19" w:rsidRPr="00EF23C1">
          <w:rPr>
            <w:rStyle w:val="Hyperlink"/>
            <w:rFonts w:ascii="Arial" w:hAnsi="Arial" w:cs="Arial"/>
            <w:sz w:val="24"/>
            <w:szCs w:val="24"/>
          </w:rPr>
          <w:t>https://www.northerncarealliance.nhs.uk/application/files/5416/1900/2842/NCAHR02920_V1_Probationary_Policy.pdf</w:t>
        </w:r>
      </w:hyperlink>
      <w:r w:rsidR="00AC4ECF">
        <w:rPr>
          <w:rFonts w:ascii="Arial" w:hAnsi="Arial" w:cs="Arial"/>
          <w:color w:val="auto"/>
          <w:sz w:val="24"/>
          <w:szCs w:val="24"/>
        </w:rPr>
        <w:t xml:space="preserve"> </w:t>
      </w:r>
    </w:p>
    <w:p w14:paraId="06D3D0D9" w14:textId="4DC21C94" w:rsidR="00D47A19" w:rsidRPr="00D47A19" w:rsidRDefault="00D47A19" w:rsidP="00D47A19">
      <w:pPr>
        <w:pStyle w:val="Heading2"/>
        <w:numPr>
          <w:ilvl w:val="0"/>
          <w:numId w:val="0"/>
        </w:numPr>
        <w:spacing w:before="240" w:line="276" w:lineRule="auto"/>
        <w:jc w:val="both"/>
        <w:rPr>
          <w:rFonts w:ascii="Arial" w:hAnsi="Arial" w:cs="Arial"/>
          <w:b/>
          <w:bCs/>
          <w:color w:val="auto"/>
          <w:sz w:val="24"/>
          <w:szCs w:val="24"/>
        </w:rPr>
      </w:pPr>
      <w:r w:rsidRPr="00D47A19">
        <w:rPr>
          <w:rFonts w:ascii="Arial" w:hAnsi="Arial" w:cs="Arial"/>
          <w:b/>
          <w:bCs/>
          <w:color w:val="auto"/>
          <w:sz w:val="24"/>
          <w:szCs w:val="24"/>
        </w:rPr>
        <w:t>T</w:t>
      </w:r>
      <w:r w:rsidR="00AC4ECF" w:rsidRPr="00D47A19">
        <w:rPr>
          <w:rFonts w:ascii="Arial" w:hAnsi="Arial" w:cs="Arial"/>
          <w:b/>
          <w:bCs/>
          <w:color w:val="auto"/>
          <w:sz w:val="24"/>
          <w:szCs w:val="24"/>
        </w:rPr>
        <w:t xml:space="preserve">he Performance Management </w:t>
      </w:r>
      <w:r w:rsidR="007F1827" w:rsidRPr="00D47A19">
        <w:rPr>
          <w:rFonts w:ascii="Arial" w:hAnsi="Arial" w:cs="Arial"/>
          <w:b/>
          <w:bCs/>
          <w:color w:val="auto"/>
          <w:sz w:val="24"/>
          <w:szCs w:val="24"/>
        </w:rPr>
        <w:t>Policy</w:t>
      </w:r>
      <w:r w:rsidR="003F68E9">
        <w:rPr>
          <w:rFonts w:ascii="Arial" w:hAnsi="Arial" w:cs="Arial"/>
          <w:b/>
          <w:bCs/>
          <w:color w:val="auto"/>
          <w:sz w:val="24"/>
          <w:szCs w:val="24"/>
        </w:rPr>
        <w:t>:</w:t>
      </w:r>
      <w:r w:rsidR="00AC4ECF" w:rsidRPr="00D47A19">
        <w:rPr>
          <w:rFonts w:ascii="Arial" w:hAnsi="Arial" w:cs="Arial"/>
          <w:b/>
          <w:bCs/>
          <w:color w:val="auto"/>
          <w:sz w:val="24"/>
          <w:szCs w:val="24"/>
        </w:rPr>
        <w:t xml:space="preserve"> </w:t>
      </w:r>
    </w:p>
    <w:p w14:paraId="479819F9" w14:textId="77777777" w:rsidR="00D47A19" w:rsidRDefault="00FB60FC" w:rsidP="00D54ED9">
      <w:pPr>
        <w:pStyle w:val="Heading2"/>
        <w:numPr>
          <w:ilvl w:val="0"/>
          <w:numId w:val="0"/>
        </w:numPr>
        <w:spacing w:before="120" w:line="276" w:lineRule="auto"/>
        <w:jc w:val="both"/>
        <w:rPr>
          <w:rFonts w:ascii="Arial" w:hAnsi="Arial" w:cs="Arial"/>
          <w:color w:val="auto"/>
          <w:sz w:val="24"/>
          <w:szCs w:val="24"/>
        </w:rPr>
      </w:pPr>
      <w:hyperlink r:id="rId26" w:history="1">
        <w:r w:rsidR="00D47A19" w:rsidRPr="00EF23C1">
          <w:rPr>
            <w:rStyle w:val="Hyperlink"/>
            <w:rFonts w:ascii="Arial" w:hAnsi="Arial" w:cs="Arial"/>
            <w:sz w:val="24"/>
            <w:szCs w:val="24"/>
          </w:rPr>
          <w:t>https://www.northerncarealliance.nhs.uk/application/files/5716/1908/7750/HR311_-_Issue_No_3.3_-_Performance_Management_Policy_and_Procedure.pdf</w:t>
        </w:r>
      </w:hyperlink>
      <w:r w:rsidR="00AC4ECF">
        <w:rPr>
          <w:rFonts w:ascii="Arial" w:hAnsi="Arial" w:cs="Arial"/>
          <w:color w:val="auto"/>
          <w:sz w:val="24"/>
          <w:szCs w:val="24"/>
        </w:rPr>
        <w:t xml:space="preserve"> </w:t>
      </w:r>
    </w:p>
    <w:p w14:paraId="7476DC60" w14:textId="77777777" w:rsidR="002930E6" w:rsidRDefault="00D47A19" w:rsidP="000E6F05">
      <w:pPr>
        <w:pStyle w:val="Heading2"/>
        <w:numPr>
          <w:ilvl w:val="0"/>
          <w:numId w:val="0"/>
        </w:numPr>
        <w:spacing w:before="240" w:line="276" w:lineRule="auto"/>
        <w:jc w:val="both"/>
        <w:rPr>
          <w:rFonts w:ascii="Arial" w:hAnsi="Arial" w:cs="Arial"/>
          <w:color w:val="auto"/>
          <w:sz w:val="24"/>
          <w:szCs w:val="24"/>
        </w:rPr>
      </w:pPr>
      <w:r>
        <w:rPr>
          <w:rFonts w:ascii="Arial" w:hAnsi="Arial" w:cs="Arial"/>
          <w:color w:val="auto"/>
          <w:sz w:val="24"/>
          <w:szCs w:val="24"/>
        </w:rPr>
        <w:t>W</w:t>
      </w:r>
      <w:r w:rsidR="00AC4ECF">
        <w:rPr>
          <w:rFonts w:ascii="Arial" w:hAnsi="Arial" w:cs="Arial"/>
          <w:color w:val="auto"/>
          <w:sz w:val="24"/>
          <w:szCs w:val="24"/>
        </w:rPr>
        <w:t>hen there are concerns about a NQSW’s capabilities</w:t>
      </w:r>
      <w:r w:rsidR="009A5056">
        <w:rPr>
          <w:rFonts w:ascii="Arial" w:hAnsi="Arial" w:cs="Arial"/>
          <w:color w:val="auto"/>
          <w:sz w:val="24"/>
          <w:szCs w:val="24"/>
        </w:rPr>
        <w:t xml:space="preserve"> </w:t>
      </w:r>
      <w:r w:rsidR="002930E6">
        <w:rPr>
          <w:rFonts w:ascii="Arial" w:hAnsi="Arial" w:cs="Arial"/>
          <w:color w:val="auto"/>
          <w:sz w:val="24"/>
          <w:szCs w:val="24"/>
        </w:rPr>
        <w:t>both above</w:t>
      </w:r>
      <w:r w:rsidR="00AC4ECF">
        <w:rPr>
          <w:rFonts w:ascii="Arial" w:hAnsi="Arial" w:cs="Arial"/>
          <w:color w:val="auto"/>
          <w:sz w:val="24"/>
          <w:szCs w:val="24"/>
        </w:rPr>
        <w:t xml:space="preserve"> policies should </w:t>
      </w:r>
      <w:r w:rsidR="000E6F05">
        <w:rPr>
          <w:rFonts w:ascii="Arial" w:hAnsi="Arial" w:cs="Arial"/>
          <w:color w:val="auto"/>
          <w:sz w:val="24"/>
          <w:szCs w:val="24"/>
        </w:rPr>
        <w:t xml:space="preserve">be used </w:t>
      </w:r>
      <w:r w:rsidR="009A5056">
        <w:rPr>
          <w:rFonts w:ascii="Arial" w:hAnsi="Arial" w:cs="Arial"/>
          <w:color w:val="auto"/>
          <w:sz w:val="24"/>
          <w:szCs w:val="24"/>
        </w:rPr>
        <w:t xml:space="preserve">alongside the ASYE programme </w:t>
      </w:r>
      <w:r w:rsidR="000E6F05">
        <w:rPr>
          <w:rFonts w:ascii="Arial" w:hAnsi="Arial" w:cs="Arial"/>
          <w:color w:val="auto"/>
          <w:sz w:val="24"/>
          <w:szCs w:val="24"/>
        </w:rPr>
        <w:t>to highlight and address th</w:t>
      </w:r>
      <w:r w:rsidR="00D24780">
        <w:rPr>
          <w:rFonts w:ascii="Arial" w:hAnsi="Arial" w:cs="Arial"/>
          <w:color w:val="auto"/>
          <w:sz w:val="24"/>
          <w:szCs w:val="24"/>
        </w:rPr>
        <w:t>e</w:t>
      </w:r>
      <w:r w:rsidR="000E6F05">
        <w:rPr>
          <w:rFonts w:ascii="Arial" w:hAnsi="Arial" w:cs="Arial"/>
          <w:color w:val="auto"/>
          <w:sz w:val="24"/>
          <w:szCs w:val="24"/>
        </w:rPr>
        <w:t xml:space="preserve"> concerns </w:t>
      </w:r>
      <w:r w:rsidR="009A5056">
        <w:rPr>
          <w:rFonts w:ascii="Arial" w:hAnsi="Arial" w:cs="Arial"/>
          <w:color w:val="auto"/>
          <w:sz w:val="24"/>
          <w:szCs w:val="24"/>
        </w:rPr>
        <w:t>as early as possible</w:t>
      </w:r>
      <w:r w:rsidR="00D24780">
        <w:rPr>
          <w:rFonts w:ascii="Arial" w:hAnsi="Arial" w:cs="Arial"/>
          <w:color w:val="auto"/>
          <w:sz w:val="24"/>
          <w:szCs w:val="24"/>
        </w:rPr>
        <w:t xml:space="preserve"> through supervision and the probationary reviews</w:t>
      </w:r>
      <w:r w:rsidR="009A5056">
        <w:rPr>
          <w:rFonts w:ascii="Arial" w:hAnsi="Arial" w:cs="Arial"/>
          <w:color w:val="auto"/>
          <w:sz w:val="24"/>
          <w:szCs w:val="24"/>
        </w:rPr>
        <w:t xml:space="preserve">. </w:t>
      </w:r>
      <w:r w:rsidR="0051508E" w:rsidRPr="000E6F05">
        <w:rPr>
          <w:rFonts w:ascii="Arial" w:hAnsi="Arial" w:cs="Arial"/>
          <w:color w:val="auto"/>
          <w:sz w:val="24"/>
          <w:szCs w:val="24"/>
        </w:rPr>
        <w:t>It is not necessary to wait for a</w:t>
      </w:r>
      <w:r w:rsidR="000E6F05">
        <w:rPr>
          <w:rFonts w:ascii="Arial" w:hAnsi="Arial" w:cs="Arial"/>
          <w:color w:val="auto"/>
          <w:sz w:val="24"/>
          <w:szCs w:val="24"/>
        </w:rPr>
        <w:t>n ASYE</w:t>
      </w:r>
      <w:r w:rsidR="0051508E" w:rsidRPr="000E6F05">
        <w:rPr>
          <w:rFonts w:ascii="Arial" w:hAnsi="Arial" w:cs="Arial"/>
          <w:color w:val="auto"/>
          <w:sz w:val="24"/>
          <w:szCs w:val="24"/>
        </w:rPr>
        <w:t xml:space="preserve"> review </w:t>
      </w:r>
      <w:r w:rsidR="00AC3D1A">
        <w:rPr>
          <w:rFonts w:ascii="Arial" w:hAnsi="Arial" w:cs="Arial"/>
          <w:color w:val="auto"/>
          <w:sz w:val="24"/>
          <w:szCs w:val="24"/>
        </w:rPr>
        <w:t xml:space="preserve">meeting </w:t>
      </w:r>
      <w:r w:rsidR="0051508E" w:rsidRPr="000E6F05">
        <w:rPr>
          <w:rFonts w:ascii="Arial" w:hAnsi="Arial" w:cs="Arial"/>
          <w:color w:val="auto"/>
          <w:sz w:val="24"/>
          <w:szCs w:val="24"/>
        </w:rPr>
        <w:t>or until the end of the ASYE to bring to the NQSWs attention that they are not meeting the required standards</w:t>
      </w:r>
      <w:r w:rsidR="009A5056">
        <w:rPr>
          <w:rFonts w:ascii="Arial" w:hAnsi="Arial" w:cs="Arial"/>
          <w:color w:val="auto"/>
          <w:sz w:val="24"/>
          <w:szCs w:val="24"/>
        </w:rPr>
        <w:t>.</w:t>
      </w:r>
      <w:r w:rsidR="000E6F05">
        <w:rPr>
          <w:rFonts w:ascii="Arial" w:hAnsi="Arial" w:cs="Arial"/>
          <w:color w:val="auto"/>
          <w:sz w:val="24"/>
          <w:szCs w:val="24"/>
        </w:rPr>
        <w:t xml:space="preserve"> </w:t>
      </w:r>
      <w:r w:rsidR="009A5056">
        <w:rPr>
          <w:rFonts w:ascii="Arial" w:hAnsi="Arial" w:cs="Arial"/>
          <w:color w:val="auto"/>
          <w:sz w:val="24"/>
          <w:szCs w:val="24"/>
        </w:rPr>
        <w:t>The Assessor and the Line Manager should liaise with HR regarding any concerns relating to performance management and capabilities</w:t>
      </w:r>
      <w:r w:rsidR="00D24780">
        <w:rPr>
          <w:rFonts w:ascii="Arial" w:hAnsi="Arial" w:cs="Arial"/>
          <w:color w:val="auto"/>
          <w:sz w:val="24"/>
          <w:szCs w:val="24"/>
        </w:rPr>
        <w:t xml:space="preserve">. This process should be transparent with the NQSW being fully aware and involved with a clear action plan to address the areas for development. </w:t>
      </w:r>
    </w:p>
    <w:p w14:paraId="36B43341" w14:textId="0EF151DA" w:rsidR="00AC3D1A" w:rsidRDefault="00D24780" w:rsidP="00D272C0">
      <w:pPr>
        <w:pStyle w:val="Heading2"/>
        <w:numPr>
          <w:ilvl w:val="0"/>
          <w:numId w:val="0"/>
        </w:numPr>
        <w:spacing w:before="240" w:line="276" w:lineRule="auto"/>
        <w:jc w:val="both"/>
        <w:rPr>
          <w:rFonts w:ascii="Arial" w:hAnsi="Arial" w:cs="Arial"/>
          <w:color w:val="auto"/>
          <w:sz w:val="24"/>
          <w:szCs w:val="24"/>
        </w:rPr>
      </w:pPr>
      <w:r w:rsidRPr="00D24780">
        <w:rPr>
          <w:rFonts w:ascii="Arial" w:hAnsi="Arial" w:cs="Arial"/>
          <w:b/>
          <w:bCs/>
          <w:color w:val="auto"/>
          <w:sz w:val="24"/>
          <w:szCs w:val="24"/>
        </w:rPr>
        <w:t>The NQSW should be clear on what they need to do to improve their performance.</w:t>
      </w:r>
    </w:p>
    <w:p w14:paraId="5C8570F5" w14:textId="3E2EFE7E" w:rsidR="00AC3D1A" w:rsidRPr="00CA52D3" w:rsidRDefault="00AC3D1A" w:rsidP="00AC3D1A">
      <w:pPr>
        <w:pStyle w:val="Heading2"/>
        <w:numPr>
          <w:ilvl w:val="0"/>
          <w:numId w:val="0"/>
        </w:numPr>
        <w:spacing w:before="240" w:line="276" w:lineRule="auto"/>
        <w:jc w:val="both"/>
        <w:rPr>
          <w:rFonts w:ascii="Arial" w:hAnsi="Arial" w:cs="Arial"/>
          <w:color w:val="auto"/>
          <w:sz w:val="24"/>
          <w:szCs w:val="24"/>
        </w:rPr>
      </w:pPr>
      <w:r>
        <w:rPr>
          <w:rFonts w:ascii="Arial" w:hAnsi="Arial" w:cs="Arial"/>
          <w:color w:val="auto"/>
          <w:sz w:val="24"/>
          <w:szCs w:val="24"/>
        </w:rPr>
        <w:lastRenderedPageBreak/>
        <w:t xml:space="preserve">The NQSW should be made aware of the consequences </w:t>
      </w:r>
      <w:r w:rsidR="00D24780">
        <w:rPr>
          <w:rFonts w:ascii="Arial" w:hAnsi="Arial" w:cs="Arial"/>
          <w:color w:val="auto"/>
          <w:sz w:val="24"/>
          <w:szCs w:val="24"/>
        </w:rPr>
        <w:t xml:space="preserve">of not meeting the required standards </w:t>
      </w:r>
      <w:r>
        <w:rPr>
          <w:rFonts w:ascii="Arial" w:hAnsi="Arial" w:cs="Arial"/>
          <w:color w:val="auto"/>
          <w:sz w:val="24"/>
          <w:szCs w:val="24"/>
        </w:rPr>
        <w:t xml:space="preserve">which </w:t>
      </w:r>
      <w:r w:rsidRPr="00AC3D1A">
        <w:rPr>
          <w:rFonts w:ascii="Arial" w:hAnsi="Arial" w:cs="Arial"/>
          <w:color w:val="auto"/>
          <w:sz w:val="24"/>
          <w:szCs w:val="24"/>
        </w:rPr>
        <w:t>could be</w:t>
      </w:r>
      <w:r w:rsidR="0051508E" w:rsidRPr="00AC3D1A">
        <w:rPr>
          <w:rFonts w:ascii="Arial" w:hAnsi="Arial" w:cs="Arial"/>
          <w:color w:val="auto"/>
          <w:sz w:val="24"/>
          <w:szCs w:val="24"/>
        </w:rPr>
        <w:t xml:space="preserve"> failing the ASYE programme and/or being dismissed. </w:t>
      </w:r>
      <w:r w:rsidRPr="00AC3D1A">
        <w:rPr>
          <w:rFonts w:ascii="Arial" w:hAnsi="Arial" w:cs="Arial"/>
          <w:color w:val="auto"/>
          <w:sz w:val="24"/>
          <w:szCs w:val="24"/>
        </w:rPr>
        <w:t xml:space="preserve">If a candidate </w:t>
      </w:r>
      <w:r w:rsidR="002930E6" w:rsidRPr="00AC3D1A">
        <w:rPr>
          <w:rFonts w:ascii="Arial" w:hAnsi="Arial" w:cs="Arial"/>
          <w:color w:val="auto"/>
          <w:sz w:val="24"/>
          <w:szCs w:val="24"/>
        </w:rPr>
        <w:t>fails,</w:t>
      </w:r>
      <w:r w:rsidRPr="00AC3D1A">
        <w:rPr>
          <w:rFonts w:ascii="Arial" w:hAnsi="Arial" w:cs="Arial"/>
          <w:color w:val="auto"/>
          <w:sz w:val="24"/>
          <w:szCs w:val="24"/>
        </w:rPr>
        <w:t xml:space="preserve"> the ASYE this will be recorded on the Skills for Care portal</w:t>
      </w:r>
      <w:r w:rsidR="00D24780">
        <w:rPr>
          <w:rFonts w:ascii="Arial" w:hAnsi="Arial" w:cs="Arial"/>
          <w:color w:val="auto"/>
          <w:sz w:val="24"/>
          <w:szCs w:val="24"/>
        </w:rPr>
        <w:t>. I</w:t>
      </w:r>
      <w:r w:rsidRPr="00AC3D1A">
        <w:rPr>
          <w:rFonts w:ascii="Arial" w:hAnsi="Arial" w:cs="Arial"/>
          <w:color w:val="auto"/>
          <w:sz w:val="24"/>
          <w:szCs w:val="24"/>
        </w:rPr>
        <w:t>f concerns are raised about practi</w:t>
      </w:r>
      <w:r w:rsidR="00D24780">
        <w:rPr>
          <w:rFonts w:ascii="Arial" w:hAnsi="Arial" w:cs="Arial"/>
          <w:color w:val="auto"/>
          <w:sz w:val="24"/>
          <w:szCs w:val="24"/>
        </w:rPr>
        <w:t>ce the NQSW should be aware that they</w:t>
      </w:r>
      <w:r w:rsidRPr="00AC3D1A">
        <w:rPr>
          <w:rFonts w:ascii="Arial" w:hAnsi="Arial" w:cs="Arial"/>
          <w:color w:val="auto"/>
          <w:sz w:val="24"/>
          <w:szCs w:val="24"/>
        </w:rPr>
        <w:t xml:space="preserve"> could be reported to Social Work England (SWE) which could affect </w:t>
      </w:r>
      <w:r w:rsidR="00D24780">
        <w:rPr>
          <w:rFonts w:ascii="Arial" w:hAnsi="Arial" w:cs="Arial"/>
          <w:color w:val="auto"/>
          <w:sz w:val="24"/>
          <w:szCs w:val="24"/>
        </w:rPr>
        <w:t xml:space="preserve">their </w:t>
      </w:r>
      <w:r w:rsidRPr="00AC3D1A">
        <w:rPr>
          <w:rFonts w:ascii="Arial" w:hAnsi="Arial" w:cs="Arial"/>
          <w:color w:val="auto"/>
          <w:sz w:val="24"/>
          <w:szCs w:val="24"/>
        </w:rPr>
        <w:t>professional registration</w:t>
      </w:r>
      <w:r w:rsidR="00D24780">
        <w:rPr>
          <w:rFonts w:ascii="Arial" w:hAnsi="Arial" w:cs="Arial"/>
          <w:color w:val="auto"/>
          <w:sz w:val="24"/>
          <w:szCs w:val="24"/>
        </w:rPr>
        <w:t xml:space="preserve"> </w:t>
      </w:r>
      <w:r w:rsidRPr="00AC3D1A">
        <w:rPr>
          <w:rFonts w:ascii="Arial" w:hAnsi="Arial" w:cs="Arial"/>
          <w:color w:val="auto"/>
          <w:sz w:val="24"/>
          <w:szCs w:val="24"/>
        </w:rPr>
        <w:t xml:space="preserve">and have implications for </w:t>
      </w:r>
      <w:r w:rsidR="00D24780">
        <w:rPr>
          <w:rFonts w:ascii="Arial" w:hAnsi="Arial" w:cs="Arial"/>
          <w:color w:val="auto"/>
          <w:sz w:val="24"/>
          <w:szCs w:val="24"/>
        </w:rPr>
        <w:t xml:space="preserve">future </w:t>
      </w:r>
      <w:r w:rsidRPr="00AC3D1A">
        <w:rPr>
          <w:rFonts w:ascii="Arial" w:hAnsi="Arial" w:cs="Arial"/>
          <w:color w:val="auto"/>
          <w:sz w:val="24"/>
          <w:szCs w:val="24"/>
        </w:rPr>
        <w:t>employment.  Each situation will be considered on its own merits by HR</w:t>
      </w:r>
      <w:r>
        <w:rPr>
          <w:rFonts w:ascii="Arial" w:hAnsi="Arial" w:cs="Arial"/>
          <w:color w:val="auto"/>
          <w:sz w:val="24"/>
          <w:szCs w:val="24"/>
        </w:rPr>
        <w:t>, the line manager and the Assessor.</w:t>
      </w:r>
      <w:r w:rsidRPr="00AC3D1A">
        <w:rPr>
          <w:rFonts w:ascii="Arial" w:hAnsi="Arial" w:cs="Arial"/>
          <w:color w:val="auto"/>
          <w:sz w:val="24"/>
          <w:szCs w:val="24"/>
        </w:rPr>
        <w:t xml:space="preserve">  National guidance states that where the ASYE framework has been completed and failed</w:t>
      </w:r>
      <w:r w:rsidR="00810BFF">
        <w:rPr>
          <w:rFonts w:ascii="Arial" w:hAnsi="Arial" w:cs="Arial"/>
          <w:color w:val="auto"/>
          <w:sz w:val="24"/>
          <w:szCs w:val="24"/>
        </w:rPr>
        <w:t xml:space="preserve"> </w:t>
      </w:r>
      <w:r w:rsidRPr="00AC3D1A">
        <w:rPr>
          <w:rFonts w:ascii="Arial" w:hAnsi="Arial" w:cs="Arial"/>
          <w:color w:val="auto"/>
          <w:sz w:val="24"/>
          <w:szCs w:val="24"/>
        </w:rPr>
        <w:t>it will not be possible for the NQSW to re-take the ASYE.</w:t>
      </w:r>
      <w:r>
        <w:rPr>
          <w:rFonts w:ascii="Arial" w:hAnsi="Arial" w:cs="Arial"/>
          <w:color w:val="auto"/>
          <w:sz w:val="24"/>
          <w:szCs w:val="24"/>
        </w:rPr>
        <w:t xml:space="preserve"> </w:t>
      </w:r>
    </w:p>
    <w:p w14:paraId="45430062" w14:textId="4F182724" w:rsidR="0051362B" w:rsidRPr="000E6F05" w:rsidRDefault="0051508E" w:rsidP="00D272C0">
      <w:pPr>
        <w:pStyle w:val="Heading2"/>
        <w:numPr>
          <w:ilvl w:val="0"/>
          <w:numId w:val="0"/>
        </w:numPr>
        <w:spacing w:before="240" w:line="276" w:lineRule="auto"/>
        <w:jc w:val="both"/>
        <w:rPr>
          <w:rFonts w:ascii="Arial" w:hAnsi="Arial" w:cs="Arial"/>
          <w:color w:val="auto"/>
          <w:sz w:val="24"/>
          <w:szCs w:val="24"/>
        </w:rPr>
      </w:pPr>
      <w:r w:rsidRPr="00AC3D1A">
        <w:rPr>
          <w:rFonts w:ascii="Arial" w:hAnsi="Arial" w:cs="Arial"/>
          <w:b/>
          <w:bCs/>
          <w:color w:val="auto"/>
          <w:sz w:val="24"/>
          <w:szCs w:val="24"/>
        </w:rPr>
        <w:t>B</w:t>
      </w:r>
      <w:r w:rsidR="0051362B" w:rsidRPr="00AC3D1A">
        <w:rPr>
          <w:rFonts w:ascii="Arial" w:hAnsi="Arial" w:cs="Arial"/>
          <w:b/>
          <w:bCs/>
          <w:color w:val="auto"/>
          <w:sz w:val="24"/>
          <w:szCs w:val="24"/>
        </w:rPr>
        <w:t>oth</w:t>
      </w:r>
      <w:r w:rsidR="0051362B" w:rsidRPr="00AC3D1A">
        <w:rPr>
          <w:rFonts w:ascii="Arial" w:hAnsi="Arial" w:cs="Arial"/>
          <w:b/>
          <w:color w:val="auto"/>
          <w:sz w:val="24"/>
          <w:szCs w:val="24"/>
        </w:rPr>
        <w:t xml:space="preserve"> </w:t>
      </w:r>
      <w:r w:rsidRPr="00AC3D1A">
        <w:rPr>
          <w:rFonts w:ascii="Arial" w:hAnsi="Arial" w:cs="Arial"/>
          <w:b/>
          <w:color w:val="auto"/>
          <w:sz w:val="24"/>
          <w:szCs w:val="24"/>
        </w:rPr>
        <w:t xml:space="preserve">the </w:t>
      </w:r>
      <w:r w:rsidR="0051362B" w:rsidRPr="00AC3D1A">
        <w:rPr>
          <w:rFonts w:ascii="Arial" w:hAnsi="Arial" w:cs="Arial"/>
          <w:b/>
          <w:color w:val="auto"/>
          <w:sz w:val="24"/>
          <w:szCs w:val="24"/>
        </w:rPr>
        <w:t xml:space="preserve">NQSW and/or </w:t>
      </w:r>
      <w:r w:rsidR="00A005E7">
        <w:rPr>
          <w:rFonts w:ascii="Arial" w:hAnsi="Arial" w:cs="Arial"/>
          <w:b/>
          <w:color w:val="auto"/>
          <w:sz w:val="24"/>
          <w:szCs w:val="24"/>
        </w:rPr>
        <w:t>A</w:t>
      </w:r>
      <w:r w:rsidR="0051362B" w:rsidRPr="00AC3D1A">
        <w:rPr>
          <w:rFonts w:ascii="Arial" w:hAnsi="Arial" w:cs="Arial"/>
          <w:b/>
          <w:color w:val="auto"/>
          <w:sz w:val="24"/>
          <w:szCs w:val="24"/>
        </w:rPr>
        <w:t xml:space="preserve">ssessor should contact the ASYE Co-ordinator as soon as any concerns are raised and should not delay until the review </w:t>
      </w:r>
      <w:r w:rsidR="00535181" w:rsidRPr="00AC3D1A">
        <w:rPr>
          <w:rFonts w:ascii="Arial" w:hAnsi="Arial" w:cs="Arial"/>
          <w:b/>
          <w:color w:val="auto"/>
          <w:sz w:val="24"/>
          <w:szCs w:val="24"/>
        </w:rPr>
        <w:t>meeting.</w:t>
      </w:r>
    </w:p>
    <w:p w14:paraId="58A5689C" w14:textId="0107C6EB" w:rsidR="0051362B" w:rsidRPr="002930E6" w:rsidRDefault="0051362B" w:rsidP="00535181">
      <w:pPr>
        <w:pStyle w:val="Heading2"/>
        <w:numPr>
          <w:ilvl w:val="0"/>
          <w:numId w:val="0"/>
        </w:numPr>
        <w:spacing w:before="240" w:line="276" w:lineRule="auto"/>
        <w:jc w:val="both"/>
        <w:rPr>
          <w:rFonts w:ascii="Arial" w:hAnsi="Arial" w:cs="Arial"/>
          <w:i/>
          <w:iCs/>
          <w:color w:val="auto"/>
          <w:sz w:val="24"/>
          <w:szCs w:val="24"/>
        </w:rPr>
      </w:pPr>
      <w:r w:rsidRPr="002930E6">
        <w:rPr>
          <w:rStyle w:val="Hyperlink"/>
          <w:rFonts w:ascii="Arial" w:hAnsi="Arial" w:cs="Arial"/>
          <w:i/>
          <w:iCs/>
          <w:color w:val="auto"/>
          <w:sz w:val="24"/>
          <w:szCs w:val="24"/>
          <w:u w:val="none"/>
        </w:rPr>
        <w:t>Plagiarism is taking someone else’s work and or ideas and passing it off as your own. The work an NQSW submits for the ASYE should be a true representation of the practice they have undertaken and of their own professional development. Plagiarism therefore is unacceptable. It is also contrary to</w:t>
      </w:r>
      <w:r w:rsidR="003F77B4" w:rsidRPr="002930E6">
        <w:rPr>
          <w:rStyle w:val="Hyperlink"/>
          <w:rFonts w:ascii="Arial" w:hAnsi="Arial" w:cs="Arial"/>
          <w:i/>
          <w:iCs/>
          <w:color w:val="auto"/>
          <w:sz w:val="24"/>
          <w:szCs w:val="24"/>
          <w:u w:val="none"/>
        </w:rPr>
        <w:t xml:space="preserve"> SWE Standards and </w:t>
      </w:r>
      <w:r w:rsidRPr="002930E6">
        <w:rPr>
          <w:rStyle w:val="Hyperlink"/>
          <w:rFonts w:ascii="Arial" w:hAnsi="Arial" w:cs="Arial"/>
          <w:i/>
          <w:iCs/>
          <w:color w:val="auto"/>
          <w:sz w:val="24"/>
          <w:szCs w:val="24"/>
          <w:u w:val="none"/>
        </w:rPr>
        <w:t xml:space="preserve">Domain 1 of the Professional Capabilities Framework (2012). If it </w:t>
      </w:r>
      <w:r w:rsidR="002930E6" w:rsidRPr="002930E6">
        <w:rPr>
          <w:rStyle w:val="Hyperlink"/>
          <w:rFonts w:ascii="Arial" w:hAnsi="Arial" w:cs="Arial"/>
          <w:i/>
          <w:iCs/>
          <w:color w:val="auto"/>
          <w:sz w:val="24"/>
          <w:szCs w:val="24"/>
          <w:u w:val="none"/>
        </w:rPr>
        <w:t>occurs,</w:t>
      </w:r>
      <w:r w:rsidRPr="002930E6">
        <w:rPr>
          <w:rStyle w:val="Hyperlink"/>
          <w:rFonts w:ascii="Arial" w:hAnsi="Arial" w:cs="Arial"/>
          <w:i/>
          <w:iCs/>
          <w:color w:val="auto"/>
          <w:sz w:val="24"/>
          <w:szCs w:val="24"/>
          <w:u w:val="none"/>
        </w:rPr>
        <w:t xml:space="preserve"> it will be treated as a disciplinary matter. </w:t>
      </w:r>
    </w:p>
    <w:p w14:paraId="37581AC2" w14:textId="77777777" w:rsidR="00340CA2" w:rsidRDefault="00340CA2" w:rsidP="004648AA">
      <w:pPr>
        <w:pStyle w:val="Policynormal"/>
        <w:jc w:val="left"/>
        <w:rPr>
          <w:sz w:val="22"/>
          <w:szCs w:val="22"/>
        </w:rPr>
      </w:pPr>
    </w:p>
    <w:tbl>
      <w:tblPr>
        <w:tblStyle w:val="TableGrid"/>
        <w:tblW w:w="10343" w:type="dxa"/>
        <w:tblBorders>
          <w:insideH w:val="none" w:sz="0" w:space="0" w:color="auto"/>
          <w:insideV w:val="none" w:sz="0" w:space="0" w:color="auto"/>
        </w:tblBorders>
        <w:shd w:val="clear" w:color="auto" w:fill="005EB8"/>
        <w:tblLook w:val="04A0" w:firstRow="1" w:lastRow="0" w:firstColumn="1" w:lastColumn="0" w:noHBand="0" w:noVBand="1"/>
      </w:tblPr>
      <w:tblGrid>
        <w:gridCol w:w="817"/>
        <w:gridCol w:w="9526"/>
      </w:tblGrid>
      <w:tr w:rsidR="004648AA" w14:paraId="7BB7240D" w14:textId="77777777" w:rsidTr="00E52FCB">
        <w:tc>
          <w:tcPr>
            <w:tcW w:w="817" w:type="dxa"/>
            <w:shd w:val="clear" w:color="auto" w:fill="005EB8"/>
          </w:tcPr>
          <w:p w14:paraId="4A0747FD" w14:textId="26D235FD" w:rsidR="004648AA" w:rsidRPr="00FA49DD" w:rsidRDefault="00337FE4" w:rsidP="008A4E24">
            <w:pPr>
              <w:pStyle w:val="Policynormal"/>
              <w:jc w:val="left"/>
              <w:rPr>
                <w:b/>
                <w:color w:val="FFFFFF" w:themeColor="background1"/>
              </w:rPr>
            </w:pPr>
            <w:bookmarkStart w:id="7" w:name="RolesResponsibilities" w:colFirst="1" w:colLast="1"/>
            <w:r w:rsidRPr="00FA49DD">
              <w:rPr>
                <w:b/>
                <w:color w:val="FFFFFF" w:themeColor="background1"/>
              </w:rPr>
              <w:t>5.</w:t>
            </w:r>
            <w:r w:rsidR="00551C48">
              <w:rPr>
                <w:b/>
                <w:color w:val="FFFFFF" w:themeColor="background1"/>
              </w:rPr>
              <w:t>8</w:t>
            </w:r>
          </w:p>
        </w:tc>
        <w:tc>
          <w:tcPr>
            <w:tcW w:w="9526" w:type="dxa"/>
            <w:shd w:val="clear" w:color="auto" w:fill="005EB8"/>
          </w:tcPr>
          <w:p w14:paraId="146181A4" w14:textId="1139C5CF" w:rsidR="004648AA" w:rsidRPr="00FA49DD" w:rsidRDefault="00337FE4" w:rsidP="00E52FCB">
            <w:pPr>
              <w:pStyle w:val="Policynormal"/>
              <w:ind w:right="-105"/>
              <w:jc w:val="left"/>
              <w:rPr>
                <w:color w:val="FFFFFF" w:themeColor="background1"/>
              </w:rPr>
            </w:pPr>
            <w:r w:rsidRPr="00FA49DD">
              <w:rPr>
                <w:b/>
                <w:color w:val="FFFFFF" w:themeColor="background1"/>
              </w:rPr>
              <w:t>Top Tips</w:t>
            </w:r>
          </w:p>
        </w:tc>
      </w:tr>
      <w:bookmarkEnd w:id="7"/>
    </w:tbl>
    <w:p w14:paraId="3BEEFEC2" w14:textId="545D0B13" w:rsidR="00B511B2" w:rsidRDefault="00B511B2" w:rsidP="00193436">
      <w:pPr>
        <w:autoSpaceDE w:val="0"/>
        <w:autoSpaceDN w:val="0"/>
        <w:adjustRightInd w:val="0"/>
        <w:jc w:val="both"/>
        <w:rPr>
          <w:rFonts w:ascii="Arial" w:hAnsi="Arial" w:cs="Arial"/>
          <w:sz w:val="24"/>
          <w:szCs w:val="24"/>
        </w:rPr>
      </w:pPr>
    </w:p>
    <w:p w14:paraId="107EB15F" w14:textId="738B23ED" w:rsidR="00CC7F7F" w:rsidRPr="00CC7F7F" w:rsidRDefault="00CC7F7F" w:rsidP="00193436">
      <w:pPr>
        <w:autoSpaceDE w:val="0"/>
        <w:autoSpaceDN w:val="0"/>
        <w:adjustRightInd w:val="0"/>
        <w:jc w:val="both"/>
        <w:rPr>
          <w:rFonts w:ascii="Arial" w:hAnsi="Arial" w:cs="Arial"/>
          <w:b/>
          <w:bCs/>
          <w:sz w:val="24"/>
          <w:szCs w:val="24"/>
        </w:rPr>
      </w:pPr>
      <w:r w:rsidRPr="00CC7F7F">
        <w:rPr>
          <w:rFonts w:ascii="Arial" w:hAnsi="Arial" w:cs="Arial"/>
          <w:b/>
          <w:bCs/>
          <w:sz w:val="24"/>
          <w:szCs w:val="24"/>
        </w:rPr>
        <w:t>For the NQSW:</w:t>
      </w:r>
    </w:p>
    <w:p w14:paraId="3BEE3621" w14:textId="77777777" w:rsidR="00CC7F7F" w:rsidRDefault="00CC7F7F" w:rsidP="00193436">
      <w:pPr>
        <w:autoSpaceDE w:val="0"/>
        <w:autoSpaceDN w:val="0"/>
        <w:adjustRightInd w:val="0"/>
        <w:jc w:val="both"/>
        <w:rPr>
          <w:rFonts w:ascii="Arial" w:hAnsi="Arial" w:cs="Arial"/>
          <w:sz w:val="24"/>
          <w:szCs w:val="24"/>
        </w:rPr>
      </w:pPr>
    </w:p>
    <w:p w14:paraId="2DECA036" w14:textId="49DC66A2" w:rsidR="00337FE4" w:rsidRPr="00E14E5A" w:rsidRDefault="00337FE4" w:rsidP="00193436">
      <w:pPr>
        <w:pStyle w:val="Default"/>
        <w:numPr>
          <w:ilvl w:val="0"/>
          <w:numId w:val="32"/>
        </w:numPr>
        <w:jc w:val="both"/>
      </w:pPr>
      <w:r w:rsidRPr="00E14E5A">
        <w:rPr>
          <w:b/>
          <w:bCs/>
        </w:rPr>
        <w:t>NQSW</w:t>
      </w:r>
      <w:r w:rsidR="007C75F7">
        <w:rPr>
          <w:b/>
          <w:bCs/>
        </w:rPr>
        <w:t xml:space="preserve"> </w:t>
      </w:r>
      <w:r w:rsidRPr="00E14E5A">
        <w:t xml:space="preserve">- All casework must be fully anonymised, including the names of colleagues and organisations in line with the portfolio confidentiality statement. </w:t>
      </w:r>
    </w:p>
    <w:p w14:paraId="69CB06AA" w14:textId="275A3FED" w:rsidR="00337FE4" w:rsidRPr="00E14E5A" w:rsidRDefault="00337FE4" w:rsidP="00193436">
      <w:pPr>
        <w:pStyle w:val="Default"/>
        <w:numPr>
          <w:ilvl w:val="0"/>
          <w:numId w:val="32"/>
        </w:numPr>
        <w:jc w:val="both"/>
      </w:pPr>
      <w:r w:rsidRPr="00E14E5A">
        <w:rPr>
          <w:b/>
          <w:bCs/>
        </w:rPr>
        <w:t>NQSW</w:t>
      </w:r>
      <w:r w:rsidR="007C75F7">
        <w:rPr>
          <w:b/>
          <w:bCs/>
        </w:rPr>
        <w:t xml:space="preserve"> </w:t>
      </w:r>
      <w:r w:rsidRPr="00E14E5A">
        <w:t xml:space="preserve">- you must take responsibility and be proactive about your own learning, identify gaps in your knowledge and ways to meet these </w:t>
      </w:r>
      <w:r w:rsidR="00535181" w:rsidRPr="00E14E5A">
        <w:t>e.g.,</w:t>
      </w:r>
      <w:r w:rsidRPr="00E14E5A">
        <w:t xml:space="preserve"> training/shadowing </w:t>
      </w:r>
    </w:p>
    <w:p w14:paraId="2CCB99CD" w14:textId="4C53303A" w:rsidR="00337FE4" w:rsidRPr="00E14E5A" w:rsidRDefault="00337FE4" w:rsidP="00193436">
      <w:pPr>
        <w:pStyle w:val="Default"/>
        <w:numPr>
          <w:ilvl w:val="0"/>
          <w:numId w:val="32"/>
        </w:numPr>
        <w:jc w:val="both"/>
      </w:pPr>
      <w:r w:rsidRPr="00E14E5A">
        <w:rPr>
          <w:b/>
          <w:bCs/>
        </w:rPr>
        <w:t>NQSW</w:t>
      </w:r>
      <w:r w:rsidR="007C75F7">
        <w:rPr>
          <w:b/>
          <w:bCs/>
        </w:rPr>
        <w:t xml:space="preserve"> </w:t>
      </w:r>
      <w:r w:rsidRPr="00E14E5A">
        <w:t xml:space="preserve">- Choose different scenarios for your observed practice so you can demonstrate different skills </w:t>
      </w:r>
      <w:r w:rsidR="00AC4ECF">
        <w:t>and</w:t>
      </w:r>
      <w:r w:rsidRPr="00E14E5A">
        <w:t xml:space="preserve"> knowledge </w:t>
      </w:r>
    </w:p>
    <w:p w14:paraId="19D8127C" w14:textId="2E6E05B3" w:rsidR="00337FE4" w:rsidRPr="00E14E5A" w:rsidRDefault="00337FE4" w:rsidP="00193436">
      <w:pPr>
        <w:pStyle w:val="Default"/>
        <w:numPr>
          <w:ilvl w:val="0"/>
          <w:numId w:val="32"/>
        </w:numPr>
        <w:jc w:val="both"/>
      </w:pPr>
      <w:r w:rsidRPr="00E14E5A">
        <w:rPr>
          <w:b/>
          <w:bCs/>
        </w:rPr>
        <w:t>NQSW</w:t>
      </w:r>
      <w:r w:rsidR="007C75F7">
        <w:rPr>
          <w:b/>
          <w:bCs/>
        </w:rPr>
        <w:t xml:space="preserve"> </w:t>
      </w:r>
      <w:r w:rsidRPr="00E14E5A">
        <w:t xml:space="preserve">- Show a variety of work products in your portfolio to demonstrate your skills </w:t>
      </w:r>
    </w:p>
    <w:p w14:paraId="1149DDB1" w14:textId="4DDD7BB1" w:rsidR="00337FE4" w:rsidRPr="00E14E5A" w:rsidRDefault="00337FE4" w:rsidP="00193436">
      <w:pPr>
        <w:pStyle w:val="Default"/>
        <w:numPr>
          <w:ilvl w:val="0"/>
          <w:numId w:val="32"/>
        </w:numPr>
        <w:jc w:val="both"/>
      </w:pPr>
      <w:r w:rsidRPr="00E14E5A">
        <w:rPr>
          <w:b/>
          <w:bCs/>
        </w:rPr>
        <w:t>NQSW</w:t>
      </w:r>
      <w:r w:rsidR="007C75F7">
        <w:rPr>
          <w:b/>
          <w:bCs/>
        </w:rPr>
        <w:t xml:space="preserve"> </w:t>
      </w:r>
      <w:r w:rsidRPr="00E14E5A">
        <w:t xml:space="preserve">- Service user feedback needs to be obtained from </w:t>
      </w:r>
      <w:r w:rsidR="00A14E59">
        <w:t>three</w:t>
      </w:r>
      <w:r w:rsidRPr="00E14E5A">
        <w:t xml:space="preserve"> different service users (in addition to the feedback your assessor will obtain following your observations) </w:t>
      </w:r>
    </w:p>
    <w:p w14:paraId="59CA7D15" w14:textId="44DF2312" w:rsidR="00337FE4" w:rsidRPr="00E14E5A" w:rsidRDefault="00337FE4" w:rsidP="00193436">
      <w:pPr>
        <w:pStyle w:val="Default"/>
        <w:numPr>
          <w:ilvl w:val="0"/>
          <w:numId w:val="32"/>
        </w:numPr>
        <w:jc w:val="both"/>
      </w:pPr>
      <w:r w:rsidRPr="00E14E5A">
        <w:rPr>
          <w:b/>
          <w:bCs/>
        </w:rPr>
        <w:t>NQSW</w:t>
      </w:r>
      <w:r w:rsidR="007C75F7">
        <w:rPr>
          <w:b/>
          <w:bCs/>
        </w:rPr>
        <w:t xml:space="preserve"> </w:t>
      </w:r>
      <w:r w:rsidRPr="00E14E5A">
        <w:t xml:space="preserve">- If there are problems with communicating with service users develop your own feedback sheet </w:t>
      </w:r>
    </w:p>
    <w:p w14:paraId="0F0DB466" w14:textId="3C9F73B8" w:rsidR="00E14E5A" w:rsidRPr="00CC7F7F" w:rsidRDefault="00337FE4" w:rsidP="00193436">
      <w:pPr>
        <w:pStyle w:val="Default"/>
        <w:numPr>
          <w:ilvl w:val="0"/>
          <w:numId w:val="32"/>
        </w:numPr>
        <w:jc w:val="both"/>
        <w:rPr>
          <w:sz w:val="23"/>
          <w:szCs w:val="23"/>
        </w:rPr>
      </w:pPr>
      <w:r w:rsidRPr="00193436">
        <w:rPr>
          <w:b/>
          <w:bCs/>
        </w:rPr>
        <w:t>NQSW</w:t>
      </w:r>
      <w:r w:rsidR="007C75F7" w:rsidRPr="00193436">
        <w:rPr>
          <w:b/>
          <w:bCs/>
        </w:rPr>
        <w:t xml:space="preserve"> </w:t>
      </w:r>
      <w:r w:rsidRPr="00E14E5A">
        <w:t xml:space="preserve">- Reflect </w:t>
      </w:r>
      <w:r w:rsidR="00AC4ECF">
        <w:t>and c</w:t>
      </w:r>
      <w:r w:rsidRPr="00E14E5A">
        <w:t xml:space="preserve">ritically analyse your practice when things had gone well and not so well </w:t>
      </w:r>
    </w:p>
    <w:p w14:paraId="4C272A9E" w14:textId="159AC1E6" w:rsidR="00CC7F7F" w:rsidRPr="00CC7F7F" w:rsidRDefault="00CC7F7F" w:rsidP="00CC7F7F">
      <w:pPr>
        <w:pStyle w:val="Default"/>
        <w:jc w:val="both"/>
        <w:rPr>
          <w:b/>
          <w:bCs/>
          <w:sz w:val="23"/>
          <w:szCs w:val="23"/>
        </w:rPr>
      </w:pPr>
    </w:p>
    <w:p w14:paraId="6D0D4781" w14:textId="2C84B54D" w:rsidR="00CC7F7F" w:rsidRPr="00CC7F7F" w:rsidRDefault="00CC7F7F" w:rsidP="00CC7F7F">
      <w:pPr>
        <w:pStyle w:val="Default"/>
        <w:jc w:val="both"/>
        <w:rPr>
          <w:b/>
          <w:bCs/>
          <w:sz w:val="23"/>
          <w:szCs w:val="23"/>
        </w:rPr>
      </w:pPr>
      <w:r w:rsidRPr="00CC7F7F">
        <w:rPr>
          <w:b/>
          <w:bCs/>
          <w:sz w:val="23"/>
          <w:szCs w:val="23"/>
        </w:rPr>
        <w:t>For the ASYE Assessor:</w:t>
      </w:r>
    </w:p>
    <w:p w14:paraId="7A2C191F" w14:textId="77777777" w:rsidR="00CC7F7F" w:rsidRPr="00193436" w:rsidRDefault="00CC7F7F" w:rsidP="00CC7F7F">
      <w:pPr>
        <w:pStyle w:val="Default"/>
        <w:jc w:val="both"/>
        <w:rPr>
          <w:sz w:val="23"/>
          <w:szCs w:val="23"/>
        </w:rPr>
      </w:pPr>
    </w:p>
    <w:p w14:paraId="10F3B66F" w14:textId="2C2B0B0F" w:rsidR="00337FE4" w:rsidRPr="002D0F59" w:rsidRDefault="00337FE4" w:rsidP="00193436">
      <w:pPr>
        <w:pStyle w:val="Default"/>
        <w:numPr>
          <w:ilvl w:val="0"/>
          <w:numId w:val="32"/>
        </w:numPr>
        <w:jc w:val="both"/>
      </w:pPr>
      <w:r w:rsidRPr="002D0F59">
        <w:rPr>
          <w:b/>
          <w:bCs/>
        </w:rPr>
        <w:t>Assessors</w:t>
      </w:r>
      <w:r w:rsidR="007C75F7">
        <w:rPr>
          <w:b/>
          <w:bCs/>
        </w:rPr>
        <w:t xml:space="preserve"> </w:t>
      </w:r>
      <w:r w:rsidRPr="002D0F59">
        <w:t xml:space="preserve">- Allow sufficient time to complete the assessment reports prior to reviews </w:t>
      </w:r>
    </w:p>
    <w:p w14:paraId="70AA7213" w14:textId="0A53FD3E" w:rsidR="00337FE4" w:rsidRPr="002D0F59" w:rsidRDefault="00337FE4" w:rsidP="00193436">
      <w:pPr>
        <w:pStyle w:val="Default"/>
        <w:numPr>
          <w:ilvl w:val="0"/>
          <w:numId w:val="32"/>
        </w:numPr>
        <w:jc w:val="both"/>
      </w:pPr>
      <w:r w:rsidRPr="002D0F59">
        <w:rPr>
          <w:b/>
          <w:bCs/>
        </w:rPr>
        <w:t>Assessors</w:t>
      </w:r>
      <w:r w:rsidR="007C75F7">
        <w:rPr>
          <w:b/>
          <w:bCs/>
        </w:rPr>
        <w:t xml:space="preserve"> </w:t>
      </w:r>
      <w:r w:rsidRPr="002D0F59">
        <w:t xml:space="preserve">- Check on-going casework of the NQSW as this will give you a good insight into their progress </w:t>
      </w:r>
    </w:p>
    <w:p w14:paraId="49FC2327" w14:textId="5326EF3E" w:rsidR="00337FE4" w:rsidRPr="002D0F59" w:rsidRDefault="00337FE4" w:rsidP="00193436">
      <w:pPr>
        <w:pStyle w:val="Default"/>
        <w:numPr>
          <w:ilvl w:val="0"/>
          <w:numId w:val="32"/>
        </w:numPr>
        <w:jc w:val="both"/>
      </w:pPr>
      <w:r w:rsidRPr="002D0F59">
        <w:rPr>
          <w:b/>
          <w:bCs/>
        </w:rPr>
        <w:t>Assessors</w:t>
      </w:r>
      <w:r w:rsidR="007C75F7">
        <w:rPr>
          <w:b/>
          <w:bCs/>
        </w:rPr>
        <w:t xml:space="preserve"> </w:t>
      </w:r>
      <w:r w:rsidRPr="002D0F59">
        <w:t>- Ensure you read the NQSW</w:t>
      </w:r>
      <w:r w:rsidR="002D0F59" w:rsidRPr="002D0F59">
        <w:t>’</w:t>
      </w:r>
      <w:r w:rsidRPr="002D0F59">
        <w:t xml:space="preserve">s CRL before completing your own report in advance of reviews </w:t>
      </w:r>
    </w:p>
    <w:p w14:paraId="68DD5F90" w14:textId="2A3234E8" w:rsidR="00337FE4" w:rsidRPr="002D0F59" w:rsidRDefault="00337FE4" w:rsidP="00193436">
      <w:pPr>
        <w:pStyle w:val="Default"/>
        <w:numPr>
          <w:ilvl w:val="0"/>
          <w:numId w:val="32"/>
        </w:numPr>
        <w:jc w:val="both"/>
      </w:pPr>
      <w:r w:rsidRPr="002D0F59">
        <w:rPr>
          <w:b/>
          <w:bCs/>
        </w:rPr>
        <w:t>Assessors</w:t>
      </w:r>
      <w:r w:rsidR="007C75F7">
        <w:rPr>
          <w:b/>
          <w:bCs/>
        </w:rPr>
        <w:t xml:space="preserve"> </w:t>
      </w:r>
      <w:r w:rsidRPr="002D0F59">
        <w:t>-</w:t>
      </w:r>
      <w:r w:rsidR="007C75F7">
        <w:t xml:space="preserve"> </w:t>
      </w:r>
      <w:r w:rsidRPr="002D0F59">
        <w:t xml:space="preserve">Get to know the KSS and PCF domains and the Holistic Assessment Outcomes and ensure your report </w:t>
      </w:r>
      <w:r w:rsidR="00535181" w:rsidRPr="002D0F59">
        <w:t>evidence</w:t>
      </w:r>
      <w:r w:rsidRPr="002D0F59">
        <w:t xml:space="preserve"> these </w:t>
      </w:r>
    </w:p>
    <w:p w14:paraId="614F6F79" w14:textId="08CCA56A" w:rsidR="00E14E5A" w:rsidRPr="00CC7F7F" w:rsidRDefault="00337FE4" w:rsidP="00193436">
      <w:pPr>
        <w:pStyle w:val="Default"/>
        <w:numPr>
          <w:ilvl w:val="0"/>
          <w:numId w:val="32"/>
        </w:numPr>
        <w:jc w:val="both"/>
        <w:rPr>
          <w:sz w:val="23"/>
          <w:szCs w:val="23"/>
        </w:rPr>
      </w:pPr>
      <w:r w:rsidRPr="00193436">
        <w:rPr>
          <w:b/>
          <w:bCs/>
        </w:rPr>
        <w:t>Assessors</w:t>
      </w:r>
      <w:r w:rsidR="007C75F7" w:rsidRPr="00193436">
        <w:rPr>
          <w:b/>
          <w:bCs/>
        </w:rPr>
        <w:t xml:space="preserve"> </w:t>
      </w:r>
      <w:r w:rsidRPr="002D0F59">
        <w:t xml:space="preserve">- Document examples of the NQSWs work throughout the assessment period and use a range of different assessment methods – direct observations, reading case </w:t>
      </w:r>
      <w:r w:rsidRPr="002D0F59">
        <w:lastRenderedPageBreak/>
        <w:t xml:space="preserve">notes and reports, supervision discussions, reflection </w:t>
      </w:r>
      <w:r w:rsidR="00AC4ECF">
        <w:t>and</w:t>
      </w:r>
      <w:r w:rsidRPr="002D0F59">
        <w:t xml:space="preserve"> critical analysis, constructive feedback. </w:t>
      </w:r>
    </w:p>
    <w:p w14:paraId="2DF27D65" w14:textId="4AC153C6" w:rsidR="00CC7F7F" w:rsidRDefault="00CC7F7F" w:rsidP="00CC7F7F">
      <w:pPr>
        <w:pStyle w:val="Default"/>
        <w:jc w:val="both"/>
        <w:rPr>
          <w:sz w:val="23"/>
          <w:szCs w:val="23"/>
        </w:rPr>
      </w:pPr>
    </w:p>
    <w:p w14:paraId="75B7A2BA" w14:textId="610F8FD0" w:rsidR="00CC7F7F" w:rsidRPr="00CC7F7F" w:rsidRDefault="00CC7F7F" w:rsidP="00CC7F7F">
      <w:pPr>
        <w:pStyle w:val="Default"/>
        <w:jc w:val="both"/>
        <w:rPr>
          <w:b/>
          <w:bCs/>
          <w:sz w:val="23"/>
          <w:szCs w:val="23"/>
        </w:rPr>
      </w:pPr>
      <w:r w:rsidRPr="00CC7F7F">
        <w:rPr>
          <w:b/>
          <w:bCs/>
          <w:sz w:val="23"/>
          <w:szCs w:val="23"/>
        </w:rPr>
        <w:t>For both:</w:t>
      </w:r>
    </w:p>
    <w:p w14:paraId="2D0D0A50" w14:textId="77777777" w:rsidR="00CC7F7F" w:rsidRPr="00193436" w:rsidRDefault="00CC7F7F" w:rsidP="00CC7F7F">
      <w:pPr>
        <w:pStyle w:val="Default"/>
        <w:jc w:val="both"/>
        <w:rPr>
          <w:sz w:val="23"/>
          <w:szCs w:val="23"/>
        </w:rPr>
      </w:pPr>
    </w:p>
    <w:p w14:paraId="2D49CAD3" w14:textId="07F48FB8" w:rsidR="00614DDB" w:rsidRDefault="00337FE4" w:rsidP="00193436">
      <w:pPr>
        <w:pStyle w:val="Default"/>
        <w:numPr>
          <w:ilvl w:val="0"/>
          <w:numId w:val="28"/>
        </w:numPr>
        <w:jc w:val="both"/>
      </w:pPr>
      <w:r w:rsidRPr="002D0F59">
        <w:rPr>
          <w:b/>
          <w:bCs/>
        </w:rPr>
        <w:t>Both</w:t>
      </w:r>
      <w:r w:rsidR="007C75F7">
        <w:rPr>
          <w:b/>
          <w:bCs/>
        </w:rPr>
        <w:t xml:space="preserve"> </w:t>
      </w:r>
      <w:r w:rsidRPr="002D0F59">
        <w:t>- KSS/PCF domains need to be clearly linked to evidence based practice.</w:t>
      </w:r>
    </w:p>
    <w:p w14:paraId="02F6C956" w14:textId="4C3A283C" w:rsidR="00614DDB" w:rsidRPr="002D0F59" w:rsidRDefault="00614DDB" w:rsidP="00193436">
      <w:pPr>
        <w:pStyle w:val="Default"/>
        <w:numPr>
          <w:ilvl w:val="0"/>
          <w:numId w:val="28"/>
        </w:numPr>
        <w:jc w:val="both"/>
      </w:pPr>
      <w:r w:rsidRPr="002D0F59">
        <w:rPr>
          <w:b/>
          <w:bCs/>
        </w:rPr>
        <w:t>Both</w:t>
      </w:r>
      <w:r w:rsidR="007C75F7">
        <w:rPr>
          <w:b/>
          <w:bCs/>
        </w:rPr>
        <w:t xml:space="preserve"> </w:t>
      </w:r>
      <w:r w:rsidRPr="002D0F59">
        <w:t xml:space="preserve">- Statements do </w:t>
      </w:r>
      <w:r w:rsidRPr="002D0F59">
        <w:rPr>
          <w:b/>
          <w:bCs/>
        </w:rPr>
        <w:t xml:space="preserve">NOT </w:t>
      </w:r>
      <w:r w:rsidRPr="002D0F59">
        <w:t xml:space="preserve">provide evidence you have met KSS </w:t>
      </w:r>
      <w:r w:rsidR="00AC4ECF">
        <w:t>and</w:t>
      </w:r>
      <w:r w:rsidRPr="002D0F59">
        <w:t xml:space="preserve"> PCF</w:t>
      </w:r>
    </w:p>
    <w:p w14:paraId="08BA8623" w14:textId="76B6FC0B" w:rsidR="00337FE4" w:rsidRPr="002D0F59" w:rsidRDefault="00337FE4" w:rsidP="00193436">
      <w:pPr>
        <w:pStyle w:val="Default"/>
        <w:numPr>
          <w:ilvl w:val="0"/>
          <w:numId w:val="28"/>
        </w:numPr>
        <w:jc w:val="both"/>
      </w:pPr>
      <w:r w:rsidRPr="002D0F59">
        <w:rPr>
          <w:b/>
          <w:bCs/>
        </w:rPr>
        <w:t xml:space="preserve">Both </w:t>
      </w:r>
      <w:r w:rsidR="007C75F7">
        <w:t xml:space="preserve">- </w:t>
      </w:r>
      <w:r w:rsidRPr="002D0F59">
        <w:t xml:space="preserve">Evidence needs to show an understanding of social work models and theories (including models of reflection &amp; critical analysis) </w:t>
      </w:r>
    </w:p>
    <w:p w14:paraId="76B8AC53" w14:textId="6C4A1123" w:rsidR="00337FE4" w:rsidRPr="002D0F59" w:rsidRDefault="00337FE4" w:rsidP="00193436">
      <w:pPr>
        <w:pStyle w:val="Default"/>
        <w:numPr>
          <w:ilvl w:val="0"/>
          <w:numId w:val="28"/>
        </w:numPr>
        <w:jc w:val="both"/>
      </w:pPr>
      <w:r w:rsidRPr="002D0F59">
        <w:rPr>
          <w:b/>
          <w:bCs/>
        </w:rPr>
        <w:t xml:space="preserve">Both </w:t>
      </w:r>
      <w:r w:rsidR="007C75F7">
        <w:t>-</w:t>
      </w:r>
      <w:r w:rsidRPr="002D0F59">
        <w:t xml:space="preserve"> Evidence needs to show an understanding and implementation of legislation </w:t>
      </w:r>
    </w:p>
    <w:p w14:paraId="25B7F486" w14:textId="70806E3D" w:rsidR="00337FE4" w:rsidRPr="002D0F59" w:rsidRDefault="00337FE4" w:rsidP="00193436">
      <w:pPr>
        <w:pStyle w:val="Default"/>
        <w:numPr>
          <w:ilvl w:val="0"/>
          <w:numId w:val="28"/>
        </w:numPr>
        <w:jc w:val="both"/>
      </w:pPr>
      <w:r w:rsidRPr="002D0F59">
        <w:rPr>
          <w:b/>
          <w:bCs/>
        </w:rPr>
        <w:t>Both</w:t>
      </w:r>
      <w:r w:rsidR="007C75F7">
        <w:rPr>
          <w:b/>
          <w:bCs/>
        </w:rPr>
        <w:t xml:space="preserve"> </w:t>
      </w:r>
      <w:r w:rsidRPr="002D0F59">
        <w:t>- Ask for support if needed - this can be from your manager, colleagues and/or the Social Work D</w:t>
      </w:r>
      <w:r w:rsidR="002D0F59" w:rsidRPr="002D0F59">
        <w:t>e</w:t>
      </w:r>
      <w:r w:rsidRPr="002D0F59">
        <w:t xml:space="preserve">velopment Lead. </w:t>
      </w:r>
    </w:p>
    <w:p w14:paraId="1D2C82A3" w14:textId="0A120430" w:rsidR="00337FE4" w:rsidRPr="002D0F59" w:rsidRDefault="00337FE4" w:rsidP="00193436">
      <w:pPr>
        <w:pStyle w:val="Default"/>
        <w:numPr>
          <w:ilvl w:val="0"/>
          <w:numId w:val="28"/>
        </w:numPr>
        <w:jc w:val="both"/>
      </w:pPr>
      <w:r w:rsidRPr="002D0F59">
        <w:rPr>
          <w:b/>
          <w:bCs/>
        </w:rPr>
        <w:t>Both</w:t>
      </w:r>
      <w:r w:rsidR="007C75F7">
        <w:rPr>
          <w:b/>
          <w:bCs/>
        </w:rPr>
        <w:t xml:space="preserve"> </w:t>
      </w:r>
      <w:r w:rsidRPr="002D0F59">
        <w:t xml:space="preserve">- Attend the support groups! </w:t>
      </w:r>
    </w:p>
    <w:p w14:paraId="4F9C6568" w14:textId="703759CF" w:rsidR="00337FE4" w:rsidRPr="002D0F59" w:rsidRDefault="00337FE4" w:rsidP="00193436">
      <w:pPr>
        <w:pStyle w:val="Default"/>
        <w:numPr>
          <w:ilvl w:val="0"/>
          <w:numId w:val="28"/>
        </w:numPr>
        <w:jc w:val="both"/>
      </w:pPr>
      <w:r w:rsidRPr="002D0F59">
        <w:rPr>
          <w:b/>
          <w:bCs/>
        </w:rPr>
        <w:t>Both</w:t>
      </w:r>
      <w:r w:rsidR="007C75F7">
        <w:rPr>
          <w:b/>
          <w:bCs/>
        </w:rPr>
        <w:t xml:space="preserve"> </w:t>
      </w:r>
      <w:r w:rsidRPr="002D0F59">
        <w:t xml:space="preserve">- Talk to other NQSW or ASYE assessors in the organisation </w:t>
      </w:r>
    </w:p>
    <w:p w14:paraId="3DEB177B" w14:textId="167D5921" w:rsidR="00337FE4" w:rsidRPr="002D0F59" w:rsidRDefault="00337FE4" w:rsidP="00193436">
      <w:pPr>
        <w:pStyle w:val="Default"/>
        <w:numPr>
          <w:ilvl w:val="0"/>
          <w:numId w:val="28"/>
        </w:numPr>
        <w:jc w:val="both"/>
      </w:pPr>
      <w:r w:rsidRPr="002D0F59">
        <w:rPr>
          <w:b/>
          <w:bCs/>
        </w:rPr>
        <w:t>Both</w:t>
      </w:r>
      <w:r w:rsidR="007C75F7">
        <w:rPr>
          <w:b/>
          <w:bCs/>
        </w:rPr>
        <w:t xml:space="preserve"> </w:t>
      </w:r>
      <w:r w:rsidRPr="002D0F59">
        <w:t xml:space="preserve">- Identify problems early and seek advice / keep the ASYE co-ordinator informed. Additional support can be offered by the ASYE co-ordinator to both NQSW’s and Assessor’s </w:t>
      </w:r>
      <w:r w:rsidR="00535181" w:rsidRPr="002D0F59">
        <w:t>regarding</w:t>
      </w:r>
      <w:r w:rsidRPr="002D0F59">
        <w:t xml:space="preserve"> meeting portfolio requirements. </w:t>
      </w:r>
    </w:p>
    <w:p w14:paraId="20503612" w14:textId="25D31EF6" w:rsidR="00337FE4" w:rsidRPr="00CC7F7F" w:rsidRDefault="00337FE4" w:rsidP="00340CA2">
      <w:pPr>
        <w:pStyle w:val="Default"/>
        <w:numPr>
          <w:ilvl w:val="0"/>
          <w:numId w:val="28"/>
        </w:numPr>
        <w:jc w:val="both"/>
      </w:pPr>
      <w:r w:rsidRPr="002D0F59">
        <w:rPr>
          <w:b/>
          <w:bCs/>
        </w:rPr>
        <w:t>Both</w:t>
      </w:r>
      <w:r w:rsidR="007C75F7">
        <w:rPr>
          <w:b/>
          <w:bCs/>
        </w:rPr>
        <w:t xml:space="preserve"> </w:t>
      </w:r>
      <w:r w:rsidRPr="002D0F59">
        <w:t xml:space="preserve">- Keep ASYE requirements on the supervision agenda –Assessors and NQSWs need to plan how they will obtain evidence on a regular basis to meet KSS and PCF domains </w:t>
      </w:r>
    </w:p>
    <w:p w14:paraId="7E889C59" w14:textId="77777777" w:rsidR="004F1E86" w:rsidRDefault="004F1E86" w:rsidP="00340CA2">
      <w:pPr>
        <w:autoSpaceDE w:val="0"/>
        <w:autoSpaceDN w:val="0"/>
        <w:adjustRightInd w:val="0"/>
        <w:jc w:val="both"/>
        <w:rPr>
          <w:rFonts w:ascii="Arial" w:hAnsi="Arial" w:cs="Arial"/>
          <w:sz w:val="24"/>
          <w:szCs w:val="24"/>
        </w:rPr>
      </w:pPr>
    </w:p>
    <w:tbl>
      <w:tblPr>
        <w:tblStyle w:val="TableGrid"/>
        <w:tblW w:w="10343" w:type="dxa"/>
        <w:tblBorders>
          <w:insideH w:val="none" w:sz="0" w:space="0" w:color="auto"/>
          <w:insideV w:val="none" w:sz="0" w:space="0" w:color="auto"/>
        </w:tblBorders>
        <w:shd w:val="clear" w:color="auto" w:fill="005EB8"/>
        <w:tblLook w:val="04A0" w:firstRow="1" w:lastRow="0" w:firstColumn="1" w:lastColumn="0" w:noHBand="0" w:noVBand="1"/>
      </w:tblPr>
      <w:tblGrid>
        <w:gridCol w:w="817"/>
        <w:gridCol w:w="9526"/>
      </w:tblGrid>
      <w:tr w:rsidR="004648AA" w14:paraId="021E3F75" w14:textId="77777777" w:rsidTr="00E52FCB">
        <w:tc>
          <w:tcPr>
            <w:tcW w:w="817" w:type="dxa"/>
            <w:shd w:val="clear" w:color="auto" w:fill="005EB8"/>
          </w:tcPr>
          <w:p w14:paraId="447E2A12" w14:textId="3A6B7AC6" w:rsidR="004648AA" w:rsidRPr="004C0E5A" w:rsidRDefault="00337FE4" w:rsidP="008A4E24">
            <w:pPr>
              <w:pStyle w:val="Policynormal"/>
              <w:jc w:val="left"/>
              <w:rPr>
                <w:b/>
                <w:color w:val="FFFFFF" w:themeColor="background1"/>
                <w:sz w:val="28"/>
                <w:szCs w:val="28"/>
              </w:rPr>
            </w:pPr>
            <w:r>
              <w:rPr>
                <w:b/>
                <w:color w:val="FFFFFF" w:themeColor="background1"/>
                <w:sz w:val="28"/>
                <w:szCs w:val="28"/>
              </w:rPr>
              <w:t>6</w:t>
            </w:r>
            <w:r w:rsidR="004648AA">
              <w:rPr>
                <w:b/>
                <w:color w:val="FFFFFF" w:themeColor="background1"/>
                <w:sz w:val="28"/>
                <w:szCs w:val="28"/>
              </w:rPr>
              <w:t>.</w:t>
            </w:r>
          </w:p>
        </w:tc>
        <w:tc>
          <w:tcPr>
            <w:tcW w:w="9526" w:type="dxa"/>
            <w:shd w:val="clear" w:color="auto" w:fill="005EB8"/>
          </w:tcPr>
          <w:p w14:paraId="3720D87F" w14:textId="1D674CE8" w:rsidR="004648AA" w:rsidRDefault="00337FE4" w:rsidP="00E52FCB">
            <w:pPr>
              <w:pStyle w:val="Policynormal"/>
              <w:ind w:right="-105"/>
              <w:jc w:val="left"/>
              <w:rPr>
                <w:color w:val="FFFFFF" w:themeColor="background1"/>
                <w:sz w:val="22"/>
                <w:szCs w:val="22"/>
              </w:rPr>
            </w:pPr>
            <w:r>
              <w:rPr>
                <w:b/>
                <w:color w:val="FFFFFF" w:themeColor="background1"/>
                <w:sz w:val="28"/>
                <w:szCs w:val="28"/>
              </w:rPr>
              <w:t>Roles and Responsibilities</w:t>
            </w:r>
          </w:p>
        </w:tc>
      </w:tr>
    </w:tbl>
    <w:p w14:paraId="3BD035E6" w14:textId="77777777" w:rsidR="00551C48" w:rsidRDefault="00551C48" w:rsidP="00535181">
      <w:pPr>
        <w:pStyle w:val="Default"/>
        <w:jc w:val="both"/>
        <w:rPr>
          <w:b/>
          <w:bCs/>
        </w:rPr>
      </w:pPr>
    </w:p>
    <w:p w14:paraId="10DE382B" w14:textId="696DFEAE" w:rsidR="00EB5007" w:rsidRDefault="00EB5007" w:rsidP="00535181">
      <w:pPr>
        <w:pStyle w:val="Default"/>
        <w:jc w:val="both"/>
        <w:rPr>
          <w:b/>
          <w:bCs/>
        </w:rPr>
      </w:pPr>
      <w:r w:rsidRPr="00EB5007">
        <w:rPr>
          <w:b/>
          <w:bCs/>
        </w:rPr>
        <w:t>Empl</w:t>
      </w:r>
      <w:r w:rsidR="00FA49DD" w:rsidRPr="00EB5007">
        <w:rPr>
          <w:b/>
          <w:bCs/>
        </w:rPr>
        <w:t xml:space="preserve">oyee responsibilities - NQSW </w:t>
      </w:r>
    </w:p>
    <w:p w14:paraId="37827A50" w14:textId="77777777" w:rsidR="00535181" w:rsidRPr="00EB5007" w:rsidRDefault="00535181" w:rsidP="00535181">
      <w:pPr>
        <w:pStyle w:val="Default"/>
        <w:jc w:val="both"/>
        <w:rPr>
          <w:b/>
          <w:bCs/>
        </w:rPr>
      </w:pPr>
    </w:p>
    <w:p w14:paraId="112F6A3D" w14:textId="172DBD88" w:rsidR="00CC7E99" w:rsidRDefault="00CC7E99" w:rsidP="007C75F7">
      <w:pPr>
        <w:pStyle w:val="Default"/>
        <w:numPr>
          <w:ilvl w:val="0"/>
          <w:numId w:val="28"/>
        </w:numPr>
        <w:jc w:val="both"/>
      </w:pPr>
      <w:r>
        <w:t xml:space="preserve">To understand the performance requirements as set out in the KSS and PCF at ASYE level. </w:t>
      </w:r>
    </w:p>
    <w:p w14:paraId="2372A566" w14:textId="50CCC2C0" w:rsidR="00CC7E99" w:rsidRDefault="00CC7E99" w:rsidP="007C75F7">
      <w:pPr>
        <w:pStyle w:val="Default"/>
        <w:numPr>
          <w:ilvl w:val="0"/>
          <w:numId w:val="28"/>
        </w:numPr>
        <w:jc w:val="both"/>
      </w:pPr>
      <w:r>
        <w:t xml:space="preserve">The NQSW must attend all parts of a planned induction, including structured programmes </w:t>
      </w:r>
      <w:r w:rsidR="007C75F7">
        <w:t xml:space="preserve">   </w:t>
      </w:r>
      <w:r>
        <w:t xml:space="preserve">of learning </w:t>
      </w:r>
    </w:p>
    <w:p w14:paraId="5E0A3D1D" w14:textId="5A58305E" w:rsidR="00EB5007" w:rsidRDefault="00FA49DD" w:rsidP="007C75F7">
      <w:pPr>
        <w:pStyle w:val="Default"/>
        <w:numPr>
          <w:ilvl w:val="0"/>
          <w:numId w:val="28"/>
        </w:numPr>
        <w:jc w:val="both"/>
      </w:pPr>
      <w:r>
        <w:t xml:space="preserve">To take full responsibility for undertaking self-directed learning. This means that they own their learning and are expected to take responsibility for it. </w:t>
      </w:r>
    </w:p>
    <w:p w14:paraId="6A570FD0" w14:textId="04446037" w:rsidR="00EB5007" w:rsidRDefault="00FA49DD" w:rsidP="007C75F7">
      <w:pPr>
        <w:pStyle w:val="Default"/>
        <w:numPr>
          <w:ilvl w:val="0"/>
          <w:numId w:val="28"/>
        </w:numPr>
        <w:jc w:val="both"/>
      </w:pPr>
      <w:r>
        <w:t xml:space="preserve">To fully participate in the ASYE process including undertaking identified learning and development opportunities and participating in the formal review and assessment processes. </w:t>
      </w:r>
    </w:p>
    <w:p w14:paraId="7BDE9787" w14:textId="4E2BDE32" w:rsidR="00EB5007" w:rsidRDefault="00FA49DD" w:rsidP="007C75F7">
      <w:pPr>
        <w:pStyle w:val="Default"/>
        <w:numPr>
          <w:ilvl w:val="0"/>
          <w:numId w:val="28"/>
        </w:numPr>
        <w:jc w:val="both"/>
      </w:pPr>
      <w:r>
        <w:t xml:space="preserve">A NQSW </w:t>
      </w:r>
      <w:r w:rsidR="003758C7">
        <w:t>should</w:t>
      </w:r>
      <w:r>
        <w:t xml:space="preserve"> raise any queries, </w:t>
      </w:r>
      <w:r w:rsidR="00535181">
        <w:t>questions,</w:t>
      </w:r>
      <w:r>
        <w:t xml:space="preserve"> or concerns about their own progress with their manager </w:t>
      </w:r>
      <w:r w:rsidR="00CC7E99">
        <w:t xml:space="preserve">or workforce team </w:t>
      </w:r>
      <w:r>
        <w:t xml:space="preserve">in a timely fashion. </w:t>
      </w:r>
    </w:p>
    <w:p w14:paraId="2491E791" w14:textId="03F7F132" w:rsidR="00EB5007" w:rsidRDefault="00FA49DD" w:rsidP="007C75F7">
      <w:pPr>
        <w:pStyle w:val="Default"/>
        <w:numPr>
          <w:ilvl w:val="0"/>
          <w:numId w:val="28"/>
        </w:numPr>
        <w:jc w:val="both"/>
      </w:pPr>
      <w:r>
        <w:t xml:space="preserve">A NQSW must evidence their developing professionalism through the tools and the relevant documents. </w:t>
      </w:r>
    </w:p>
    <w:p w14:paraId="5A441BDD" w14:textId="59ECB426" w:rsidR="00EB5007" w:rsidRDefault="00FA49DD" w:rsidP="007C75F7">
      <w:pPr>
        <w:pStyle w:val="Default"/>
        <w:numPr>
          <w:ilvl w:val="0"/>
          <w:numId w:val="28"/>
        </w:numPr>
        <w:jc w:val="both"/>
      </w:pPr>
      <w:r>
        <w:t xml:space="preserve">They need to </w:t>
      </w:r>
      <w:r w:rsidR="003758C7">
        <w:t>gather feedback from people with lived experience and colleagues.</w:t>
      </w:r>
      <w:r>
        <w:t xml:space="preserve"> </w:t>
      </w:r>
    </w:p>
    <w:p w14:paraId="1CF6A607" w14:textId="68C7FD5A" w:rsidR="00EB5007" w:rsidRDefault="00FA49DD" w:rsidP="007C75F7">
      <w:pPr>
        <w:pStyle w:val="Default"/>
        <w:numPr>
          <w:ilvl w:val="0"/>
          <w:numId w:val="28"/>
        </w:numPr>
        <w:jc w:val="both"/>
      </w:pPr>
      <w:r>
        <w:t>Demonst</w:t>
      </w:r>
      <w:r w:rsidR="003758C7">
        <w:t xml:space="preserve">rate critical reflective practice through completing the </w:t>
      </w:r>
      <w:r>
        <w:t xml:space="preserve">critical reflection log. </w:t>
      </w:r>
    </w:p>
    <w:p w14:paraId="2CC23BF6" w14:textId="5B4F66F2" w:rsidR="00EB5007" w:rsidRDefault="00FA49DD" w:rsidP="007C75F7">
      <w:pPr>
        <w:pStyle w:val="Default"/>
        <w:numPr>
          <w:ilvl w:val="0"/>
          <w:numId w:val="28"/>
        </w:numPr>
        <w:jc w:val="both"/>
      </w:pPr>
      <w:r>
        <w:t>They will be required to develop professional knowledge and practice within a theoretical and research evidence</w:t>
      </w:r>
      <w:r w:rsidR="003758C7">
        <w:t>-</w:t>
      </w:r>
      <w:r>
        <w:t xml:space="preserve">based framework. </w:t>
      </w:r>
    </w:p>
    <w:p w14:paraId="634965D4" w14:textId="102D386B" w:rsidR="003758C7" w:rsidRDefault="00FA49DD" w:rsidP="007C75F7">
      <w:pPr>
        <w:pStyle w:val="Default"/>
        <w:numPr>
          <w:ilvl w:val="0"/>
          <w:numId w:val="28"/>
        </w:numPr>
        <w:jc w:val="both"/>
      </w:pPr>
      <w:r>
        <w:t xml:space="preserve">The NQSW is required to attend </w:t>
      </w:r>
      <w:r w:rsidR="003758C7">
        <w:t xml:space="preserve">Peer Support sessions. </w:t>
      </w:r>
    </w:p>
    <w:p w14:paraId="4312C416" w14:textId="77777777" w:rsidR="00EB5007" w:rsidRDefault="00EB5007" w:rsidP="007C75F7">
      <w:pPr>
        <w:pStyle w:val="Default"/>
        <w:ind w:left="426"/>
      </w:pPr>
    </w:p>
    <w:p w14:paraId="3900AA03" w14:textId="4E0608FA" w:rsidR="00EB5007" w:rsidRDefault="00FA49DD" w:rsidP="007C75F7">
      <w:pPr>
        <w:pStyle w:val="Default"/>
        <w:ind w:left="426" w:hanging="426"/>
        <w:rPr>
          <w:b/>
          <w:bCs/>
        </w:rPr>
      </w:pPr>
      <w:r w:rsidRPr="00EB5007">
        <w:rPr>
          <w:b/>
          <w:bCs/>
        </w:rPr>
        <w:t xml:space="preserve">ASYE </w:t>
      </w:r>
      <w:r w:rsidR="00EB5007" w:rsidRPr="00EB5007">
        <w:rPr>
          <w:b/>
          <w:bCs/>
        </w:rPr>
        <w:t>A</w:t>
      </w:r>
      <w:r w:rsidRPr="00EB5007">
        <w:rPr>
          <w:b/>
          <w:bCs/>
        </w:rPr>
        <w:t xml:space="preserve">ssessor  </w:t>
      </w:r>
    </w:p>
    <w:p w14:paraId="58934612" w14:textId="77777777" w:rsidR="00535181" w:rsidRPr="00EB5007" w:rsidRDefault="00535181" w:rsidP="007C75F7">
      <w:pPr>
        <w:pStyle w:val="Default"/>
        <w:ind w:left="426"/>
        <w:rPr>
          <w:b/>
          <w:bCs/>
        </w:rPr>
      </w:pPr>
    </w:p>
    <w:p w14:paraId="177FB76A" w14:textId="3BC0F832" w:rsidR="00CC7E99" w:rsidRDefault="00CC7E99" w:rsidP="007C75F7">
      <w:pPr>
        <w:pStyle w:val="Default"/>
        <w:numPr>
          <w:ilvl w:val="0"/>
          <w:numId w:val="28"/>
        </w:numPr>
        <w:jc w:val="both"/>
      </w:pPr>
      <w:r>
        <w:t xml:space="preserve">To be familiar with performance requirements as set out in the KSS and the PCF at ASYE level. </w:t>
      </w:r>
    </w:p>
    <w:p w14:paraId="790B171F" w14:textId="09DD8604" w:rsidR="00EB5007" w:rsidRDefault="00FA49DD" w:rsidP="007C75F7">
      <w:pPr>
        <w:pStyle w:val="Default"/>
        <w:numPr>
          <w:ilvl w:val="0"/>
          <w:numId w:val="28"/>
        </w:numPr>
        <w:jc w:val="both"/>
      </w:pPr>
      <w:r>
        <w:t xml:space="preserve">To contribute to </w:t>
      </w:r>
      <w:r w:rsidR="00CC7F7F">
        <w:t>the Initial Professional Development Meeting and to complete the support and assessment agreement.</w:t>
      </w:r>
      <w:r>
        <w:t xml:space="preserve"> </w:t>
      </w:r>
    </w:p>
    <w:p w14:paraId="71092EBC" w14:textId="7C70EB1B" w:rsidR="00EB5007" w:rsidRDefault="00FA49DD" w:rsidP="007C75F7">
      <w:pPr>
        <w:pStyle w:val="Default"/>
        <w:numPr>
          <w:ilvl w:val="0"/>
          <w:numId w:val="28"/>
        </w:numPr>
        <w:jc w:val="both"/>
      </w:pPr>
      <w:r>
        <w:lastRenderedPageBreak/>
        <w:t xml:space="preserve">Take responsibility for completing the holistic assessment, evidencing progress against </w:t>
      </w:r>
      <w:r w:rsidR="003758C7">
        <w:t xml:space="preserve">the PCF and KSS </w:t>
      </w:r>
      <w:r>
        <w:t>assessment criteria</w:t>
      </w:r>
      <w:r w:rsidR="00CC7F7F">
        <w:t>.</w:t>
      </w:r>
    </w:p>
    <w:p w14:paraId="12F85CB4" w14:textId="17890530" w:rsidR="00CC7F7F" w:rsidRDefault="00CC7F7F" w:rsidP="007C75F7">
      <w:pPr>
        <w:pStyle w:val="Default"/>
        <w:numPr>
          <w:ilvl w:val="0"/>
          <w:numId w:val="28"/>
        </w:numPr>
        <w:jc w:val="both"/>
      </w:pPr>
      <w:r>
        <w:t>To provide supervision in line with the NQSW’s individual needs and the skills for care guidance.</w:t>
      </w:r>
    </w:p>
    <w:p w14:paraId="7E98C3FF" w14:textId="0D86A7AD" w:rsidR="00CC7F7F" w:rsidRDefault="00CC7F7F" w:rsidP="007C75F7">
      <w:pPr>
        <w:pStyle w:val="Default"/>
        <w:numPr>
          <w:ilvl w:val="0"/>
          <w:numId w:val="28"/>
        </w:numPr>
        <w:jc w:val="both"/>
      </w:pPr>
      <w:r>
        <w:t xml:space="preserve">To ensure that the NQSW is in receipt of a reduced workload and can prioritise protected study time. </w:t>
      </w:r>
    </w:p>
    <w:p w14:paraId="005C7F03" w14:textId="3D4C4642" w:rsidR="00EB5007" w:rsidRDefault="00FA49DD" w:rsidP="007C75F7">
      <w:pPr>
        <w:pStyle w:val="Default"/>
        <w:numPr>
          <w:ilvl w:val="0"/>
          <w:numId w:val="28"/>
        </w:numPr>
        <w:jc w:val="both"/>
      </w:pPr>
      <w:r>
        <w:t xml:space="preserve">Meet with the NQSW when they commence the ASYE and at regular intervals to review progress. </w:t>
      </w:r>
    </w:p>
    <w:p w14:paraId="36CD6764" w14:textId="32303209" w:rsidR="00EB5007" w:rsidRDefault="00FA49DD" w:rsidP="007C75F7">
      <w:pPr>
        <w:pStyle w:val="Default"/>
        <w:numPr>
          <w:ilvl w:val="0"/>
          <w:numId w:val="28"/>
        </w:numPr>
        <w:jc w:val="both"/>
      </w:pPr>
      <w:r>
        <w:t>Formally review progress and complete the assessment documents at 3, 6, 9 (if appropriate) and final assessment</w:t>
      </w:r>
      <w:r w:rsidR="003758C7">
        <w:t xml:space="preserve"> report.</w:t>
      </w:r>
      <w:r>
        <w:t xml:space="preserve"> </w:t>
      </w:r>
    </w:p>
    <w:p w14:paraId="06EC2EAE" w14:textId="53C435B4" w:rsidR="00EB5007" w:rsidRDefault="00FA49DD" w:rsidP="007C75F7">
      <w:pPr>
        <w:pStyle w:val="Default"/>
        <w:numPr>
          <w:ilvl w:val="0"/>
          <w:numId w:val="28"/>
        </w:numPr>
        <w:jc w:val="both"/>
      </w:pPr>
      <w:r>
        <w:t xml:space="preserve">Provide support </w:t>
      </w:r>
      <w:r w:rsidR="00535181">
        <w:t>by,</w:t>
      </w:r>
      <w:r w:rsidR="003758C7">
        <w:t xml:space="preserve"> addressing </w:t>
      </w:r>
      <w:r>
        <w:t>development needs</w:t>
      </w:r>
      <w:r w:rsidR="00CC7F7F">
        <w:t xml:space="preserve"> through action plans when required. </w:t>
      </w:r>
    </w:p>
    <w:p w14:paraId="5FB4D517" w14:textId="2C0E1831" w:rsidR="00CC7F7F" w:rsidRDefault="00CC7F7F" w:rsidP="007C75F7">
      <w:pPr>
        <w:pStyle w:val="Default"/>
        <w:numPr>
          <w:ilvl w:val="0"/>
          <w:numId w:val="28"/>
        </w:numPr>
        <w:jc w:val="both"/>
      </w:pPr>
      <w:r>
        <w:t xml:space="preserve">Provide positive feedback on the NQSW’s achievements and successes. </w:t>
      </w:r>
    </w:p>
    <w:p w14:paraId="01F92364" w14:textId="4DCF6C6C" w:rsidR="00D54ED9" w:rsidRDefault="00D54ED9" w:rsidP="00337FE4">
      <w:pPr>
        <w:pStyle w:val="Default"/>
      </w:pPr>
    </w:p>
    <w:p w14:paraId="02A13249" w14:textId="106826B9" w:rsidR="00EB5007" w:rsidRDefault="00FA49DD" w:rsidP="00337FE4">
      <w:pPr>
        <w:pStyle w:val="Default"/>
        <w:rPr>
          <w:b/>
          <w:bCs/>
        </w:rPr>
      </w:pPr>
      <w:r w:rsidRPr="00EB5007">
        <w:rPr>
          <w:b/>
          <w:bCs/>
        </w:rPr>
        <w:t xml:space="preserve">Line </w:t>
      </w:r>
      <w:r w:rsidR="00EB5007" w:rsidRPr="00EB5007">
        <w:rPr>
          <w:b/>
          <w:bCs/>
        </w:rPr>
        <w:t>M</w:t>
      </w:r>
      <w:r w:rsidRPr="00EB5007">
        <w:rPr>
          <w:b/>
          <w:bCs/>
        </w:rPr>
        <w:t xml:space="preserve">anager </w:t>
      </w:r>
    </w:p>
    <w:p w14:paraId="06A24DB9" w14:textId="77777777" w:rsidR="00535181" w:rsidRPr="00EB5007" w:rsidRDefault="00535181" w:rsidP="00337FE4">
      <w:pPr>
        <w:pStyle w:val="Default"/>
        <w:rPr>
          <w:b/>
          <w:bCs/>
        </w:rPr>
      </w:pPr>
    </w:p>
    <w:p w14:paraId="3AEF6751" w14:textId="44AE2FF9" w:rsidR="00EB5007" w:rsidRDefault="00FA49DD" w:rsidP="007C75F7">
      <w:pPr>
        <w:pStyle w:val="Default"/>
        <w:numPr>
          <w:ilvl w:val="0"/>
          <w:numId w:val="28"/>
        </w:numPr>
        <w:jc w:val="both"/>
      </w:pPr>
      <w:r>
        <w:t xml:space="preserve">When recruiting a NQSW, to notify the </w:t>
      </w:r>
      <w:r w:rsidR="00AC4ECF">
        <w:t xml:space="preserve">ASC </w:t>
      </w:r>
      <w:r w:rsidR="003758C7">
        <w:t>Workforce Development</w:t>
      </w:r>
      <w:r w:rsidR="00683979">
        <w:t xml:space="preserve"> </w:t>
      </w:r>
      <w:r>
        <w:t xml:space="preserve">once a start date has been agreed </w:t>
      </w:r>
    </w:p>
    <w:p w14:paraId="69732DDC" w14:textId="129997A7" w:rsidR="002930E6" w:rsidRDefault="002930E6" w:rsidP="007C75F7">
      <w:pPr>
        <w:pStyle w:val="Default"/>
        <w:numPr>
          <w:ilvl w:val="0"/>
          <w:numId w:val="28"/>
        </w:numPr>
        <w:jc w:val="both"/>
      </w:pPr>
      <w:r>
        <w:t>To allocate an ASYE Assessor to the NQSW</w:t>
      </w:r>
    </w:p>
    <w:p w14:paraId="075143A7" w14:textId="4DE10411" w:rsidR="00EB5007" w:rsidRDefault="00FA49DD" w:rsidP="007C75F7">
      <w:pPr>
        <w:pStyle w:val="Default"/>
        <w:numPr>
          <w:ilvl w:val="0"/>
          <w:numId w:val="28"/>
        </w:numPr>
        <w:jc w:val="both"/>
      </w:pPr>
      <w:r>
        <w:t xml:space="preserve">To manage the ASYE, allocating appropriate workload for the NQSW to ensure the requirements of the ASYE programme are met. </w:t>
      </w:r>
    </w:p>
    <w:p w14:paraId="4DF7AF79" w14:textId="4C65E361" w:rsidR="00EB5007" w:rsidRDefault="00FA49DD" w:rsidP="007C75F7">
      <w:pPr>
        <w:pStyle w:val="Default"/>
        <w:numPr>
          <w:ilvl w:val="0"/>
          <w:numId w:val="28"/>
        </w:numPr>
        <w:jc w:val="both"/>
      </w:pPr>
      <w:r>
        <w:t xml:space="preserve">To provide appropriate support to the NQSW throughout the ASYE process, responding to any questions or concerns the NQSW may have about their own progress. </w:t>
      </w:r>
    </w:p>
    <w:p w14:paraId="328B0318" w14:textId="7BD0ECF5" w:rsidR="00EB5007" w:rsidRDefault="00FA49DD" w:rsidP="007C75F7">
      <w:pPr>
        <w:pStyle w:val="Default"/>
        <w:numPr>
          <w:ilvl w:val="0"/>
          <w:numId w:val="28"/>
        </w:numPr>
        <w:jc w:val="both"/>
      </w:pPr>
      <w:r>
        <w:t xml:space="preserve">To be familiar with performance requirements as set out in the KSS and the PCF at ASYE level. </w:t>
      </w:r>
    </w:p>
    <w:p w14:paraId="62799F91" w14:textId="191F625A" w:rsidR="00EB5007" w:rsidRDefault="00FA49DD" w:rsidP="007C75F7">
      <w:pPr>
        <w:pStyle w:val="Default"/>
        <w:numPr>
          <w:ilvl w:val="0"/>
          <w:numId w:val="28"/>
        </w:numPr>
        <w:jc w:val="both"/>
      </w:pPr>
      <w:r>
        <w:t xml:space="preserve">To complete the appropriate assessment review paperwork as necessary. </w:t>
      </w:r>
    </w:p>
    <w:p w14:paraId="42FEDADD" w14:textId="640CC72C" w:rsidR="00FA49DD" w:rsidRDefault="00FA49DD" w:rsidP="007C75F7">
      <w:pPr>
        <w:pStyle w:val="Default"/>
        <w:numPr>
          <w:ilvl w:val="0"/>
          <w:numId w:val="28"/>
        </w:numPr>
        <w:jc w:val="both"/>
      </w:pPr>
      <w:r>
        <w:t xml:space="preserve">To implement a supportive action plan and to inform </w:t>
      </w:r>
      <w:r w:rsidR="00AC4ECF">
        <w:t xml:space="preserve">ASC </w:t>
      </w:r>
      <w:r w:rsidR="00683979">
        <w:t>Workforce Development</w:t>
      </w:r>
      <w:r>
        <w:t xml:space="preserve"> and HR for advice and support if required. </w:t>
      </w:r>
    </w:p>
    <w:p w14:paraId="243B3569" w14:textId="77777777" w:rsidR="00FA49DD" w:rsidRPr="00337FE4" w:rsidRDefault="00FA49DD" w:rsidP="007C75F7">
      <w:pPr>
        <w:pStyle w:val="Default"/>
        <w:jc w:val="both"/>
      </w:pPr>
    </w:p>
    <w:p w14:paraId="0E7CCC6C" w14:textId="685DA59A" w:rsidR="00FA49DD" w:rsidRDefault="00FA49DD" w:rsidP="00535181">
      <w:pPr>
        <w:pStyle w:val="Default"/>
        <w:jc w:val="both"/>
        <w:rPr>
          <w:b/>
          <w:bCs/>
        </w:rPr>
      </w:pPr>
      <w:r w:rsidRPr="00337FE4">
        <w:rPr>
          <w:b/>
          <w:bCs/>
        </w:rPr>
        <w:t>Contacts for further Information/</w:t>
      </w:r>
      <w:r w:rsidR="00535181" w:rsidRPr="00337FE4">
        <w:rPr>
          <w:b/>
          <w:bCs/>
        </w:rPr>
        <w:t xml:space="preserve">enquiries: </w:t>
      </w:r>
    </w:p>
    <w:p w14:paraId="71685BCD" w14:textId="77777777" w:rsidR="00535181" w:rsidRPr="00337FE4" w:rsidRDefault="00535181" w:rsidP="00535181">
      <w:pPr>
        <w:pStyle w:val="Default"/>
        <w:jc w:val="both"/>
      </w:pPr>
    </w:p>
    <w:p w14:paraId="6D45AB00" w14:textId="05C07DFE" w:rsidR="009D6E99" w:rsidRDefault="00CF6230" w:rsidP="00535181">
      <w:pPr>
        <w:pStyle w:val="Policynormal"/>
        <w:rPr>
          <w:rStyle w:val="Hyperlink"/>
        </w:rPr>
      </w:pPr>
      <w:r w:rsidRPr="00CF6230">
        <w:rPr>
          <w:rStyle w:val="Hyperlink"/>
          <w:color w:val="auto"/>
          <w:u w:val="none"/>
        </w:rPr>
        <w:t>ASC Workforce Development Team</w:t>
      </w:r>
      <w:r w:rsidRPr="00F67B2E">
        <w:rPr>
          <w:rStyle w:val="Hyperlink"/>
          <w:color w:val="auto"/>
          <w:u w:val="none"/>
        </w:rPr>
        <w:t xml:space="preserve"> </w:t>
      </w:r>
      <w:r w:rsidR="00F67B2E" w:rsidRPr="00F67B2E">
        <w:rPr>
          <w:rStyle w:val="Hyperlink"/>
          <w:color w:val="auto"/>
          <w:u w:val="none"/>
        </w:rPr>
        <w:t>-</w:t>
      </w:r>
      <w:r w:rsidRPr="00CF6230">
        <w:rPr>
          <w:rStyle w:val="Hyperlink"/>
          <w:color w:val="auto"/>
        </w:rPr>
        <w:t xml:space="preserve"> </w:t>
      </w:r>
      <w:hyperlink r:id="rId27" w:history="1">
        <w:r w:rsidR="009D6E99" w:rsidRPr="00D0735F">
          <w:rPr>
            <w:rStyle w:val="Hyperlink"/>
          </w:rPr>
          <w:t>ASCWorkforcedevelopment@srft.nhs.uk</w:t>
        </w:r>
      </w:hyperlink>
    </w:p>
    <w:p w14:paraId="7B479B17" w14:textId="77777777" w:rsidR="00337FE4" w:rsidRDefault="00337FE4" w:rsidP="00337FE4">
      <w:pPr>
        <w:autoSpaceDE w:val="0"/>
        <w:autoSpaceDN w:val="0"/>
        <w:adjustRightInd w:val="0"/>
      </w:pPr>
    </w:p>
    <w:tbl>
      <w:tblPr>
        <w:tblStyle w:val="TableGrid"/>
        <w:tblW w:w="0" w:type="auto"/>
        <w:tblBorders>
          <w:insideV w:val="none" w:sz="0" w:space="0" w:color="auto"/>
        </w:tblBorders>
        <w:tblLook w:val="04A0" w:firstRow="1" w:lastRow="0" w:firstColumn="1" w:lastColumn="0" w:noHBand="0" w:noVBand="1"/>
      </w:tblPr>
      <w:tblGrid>
        <w:gridCol w:w="811"/>
        <w:gridCol w:w="9383"/>
      </w:tblGrid>
      <w:tr w:rsidR="004648AA" w14:paraId="200D94A9" w14:textId="77777777" w:rsidTr="00E52FCB">
        <w:tc>
          <w:tcPr>
            <w:tcW w:w="811" w:type="dxa"/>
            <w:shd w:val="clear" w:color="auto" w:fill="005EB8"/>
          </w:tcPr>
          <w:p w14:paraId="177E618E" w14:textId="11F78B59" w:rsidR="004648AA" w:rsidRPr="00535181" w:rsidRDefault="007C75F7" w:rsidP="008A4E24">
            <w:pPr>
              <w:pStyle w:val="Policynormal"/>
              <w:jc w:val="left"/>
              <w:rPr>
                <w:b/>
                <w:color w:val="FFFFFF" w:themeColor="background1"/>
                <w:sz w:val="28"/>
                <w:szCs w:val="28"/>
              </w:rPr>
            </w:pPr>
            <w:r>
              <w:rPr>
                <w:b/>
                <w:color w:val="FFFFFF" w:themeColor="background1"/>
                <w:sz w:val="28"/>
                <w:szCs w:val="28"/>
              </w:rPr>
              <w:t>8</w:t>
            </w:r>
            <w:r w:rsidR="004648AA" w:rsidRPr="00535181">
              <w:rPr>
                <w:b/>
                <w:color w:val="FFFFFF" w:themeColor="background1"/>
                <w:sz w:val="28"/>
                <w:szCs w:val="28"/>
              </w:rPr>
              <w:t>.</w:t>
            </w:r>
          </w:p>
        </w:tc>
        <w:tc>
          <w:tcPr>
            <w:tcW w:w="9383" w:type="dxa"/>
            <w:shd w:val="clear" w:color="auto" w:fill="005EB8"/>
          </w:tcPr>
          <w:p w14:paraId="66713510" w14:textId="63A74AC8" w:rsidR="004648AA" w:rsidRPr="00535181" w:rsidRDefault="00337FE4" w:rsidP="00B22D57">
            <w:pPr>
              <w:pStyle w:val="Policynormal"/>
              <w:jc w:val="left"/>
              <w:rPr>
                <w:b/>
                <w:color w:val="FFFFFF" w:themeColor="background1"/>
                <w:sz w:val="28"/>
                <w:szCs w:val="28"/>
              </w:rPr>
            </w:pPr>
            <w:r w:rsidRPr="00535181">
              <w:rPr>
                <w:b/>
                <w:color w:val="FFFFFF" w:themeColor="background1"/>
                <w:sz w:val="28"/>
                <w:szCs w:val="28"/>
              </w:rPr>
              <w:t>Abbreviations and Definitions</w:t>
            </w:r>
          </w:p>
        </w:tc>
      </w:tr>
    </w:tbl>
    <w:p w14:paraId="440CD5CF" w14:textId="77777777" w:rsidR="004648AA" w:rsidRDefault="004648AA" w:rsidP="004648AA">
      <w:pPr>
        <w:autoSpaceDE w:val="0"/>
        <w:autoSpaceDN w:val="0"/>
        <w:adjustRightInd w:val="0"/>
        <w:jc w:val="both"/>
        <w:rPr>
          <w:rFonts w:ascii="Arial" w:hAnsi="Arial" w:cs="Arial"/>
          <w:sz w:val="22"/>
          <w:szCs w:val="22"/>
        </w:rPr>
      </w:pPr>
    </w:p>
    <w:p w14:paraId="5A0BFDDF" w14:textId="0C94AC75" w:rsidR="00337FE4" w:rsidRPr="00337FE4" w:rsidRDefault="00337FE4" w:rsidP="00D272C0">
      <w:pPr>
        <w:pStyle w:val="Default"/>
        <w:jc w:val="both"/>
      </w:pPr>
      <w:r w:rsidRPr="00337FE4">
        <w:t xml:space="preserve">ASYE – Assessed and Supported year in Employment </w:t>
      </w:r>
    </w:p>
    <w:p w14:paraId="0B2A144A" w14:textId="6B351FFF" w:rsidR="00EB5007" w:rsidRDefault="00EB5007" w:rsidP="00D272C0">
      <w:pPr>
        <w:pStyle w:val="Default"/>
        <w:jc w:val="both"/>
      </w:pPr>
      <w:r>
        <w:t>HR – Human Resources</w:t>
      </w:r>
    </w:p>
    <w:p w14:paraId="3EA8BC7A" w14:textId="6F3CD0FB" w:rsidR="00337FE4" w:rsidRPr="00337FE4" w:rsidRDefault="00337FE4" w:rsidP="00D272C0">
      <w:pPr>
        <w:pStyle w:val="Default"/>
        <w:jc w:val="both"/>
      </w:pPr>
      <w:r w:rsidRPr="00337FE4">
        <w:t xml:space="preserve">KSS – Knowledge and Skills Statement </w:t>
      </w:r>
    </w:p>
    <w:p w14:paraId="19173C2A" w14:textId="77777777" w:rsidR="00337FE4" w:rsidRPr="00337FE4" w:rsidRDefault="00337FE4" w:rsidP="00D272C0">
      <w:pPr>
        <w:pStyle w:val="Default"/>
        <w:jc w:val="both"/>
      </w:pPr>
      <w:r w:rsidRPr="00337FE4">
        <w:t xml:space="preserve">NQSW – Newly Qualified Social Worker </w:t>
      </w:r>
    </w:p>
    <w:p w14:paraId="57084179" w14:textId="0CF8B7AC" w:rsidR="00A71D01" w:rsidRPr="00337FE4" w:rsidRDefault="00337FE4" w:rsidP="00D272C0">
      <w:pPr>
        <w:widowControl w:val="0"/>
        <w:suppressAutoHyphens/>
        <w:overflowPunct w:val="0"/>
        <w:autoSpaceDE w:val="0"/>
        <w:autoSpaceDN w:val="0"/>
        <w:adjustRightInd w:val="0"/>
        <w:jc w:val="both"/>
        <w:textAlignment w:val="baseline"/>
        <w:rPr>
          <w:rFonts w:ascii="Arial" w:hAnsi="Arial" w:cs="Arial"/>
          <w:sz w:val="24"/>
          <w:szCs w:val="24"/>
          <w:lang w:eastAsia="en-US"/>
        </w:rPr>
      </w:pPr>
      <w:r w:rsidRPr="00337FE4">
        <w:rPr>
          <w:rFonts w:ascii="Arial" w:hAnsi="Arial" w:cs="Arial"/>
          <w:sz w:val="24"/>
          <w:szCs w:val="24"/>
        </w:rPr>
        <w:t>PCF – Professional Capabilities Framework</w:t>
      </w:r>
      <w:r w:rsidR="004648AA" w:rsidRPr="00337FE4">
        <w:rPr>
          <w:rFonts w:ascii="Arial" w:hAnsi="Arial" w:cs="Arial"/>
          <w:sz w:val="24"/>
          <w:szCs w:val="24"/>
          <w:lang w:eastAsia="en-US"/>
        </w:rPr>
        <w:t>.</w:t>
      </w:r>
    </w:p>
    <w:p w14:paraId="3CAAF9C2" w14:textId="667B69DC" w:rsidR="00337FE4" w:rsidRDefault="00337FE4" w:rsidP="00D272C0">
      <w:pPr>
        <w:widowControl w:val="0"/>
        <w:suppressAutoHyphens/>
        <w:overflowPunct w:val="0"/>
        <w:autoSpaceDE w:val="0"/>
        <w:autoSpaceDN w:val="0"/>
        <w:adjustRightInd w:val="0"/>
        <w:jc w:val="both"/>
        <w:textAlignment w:val="baseline"/>
        <w:rPr>
          <w:rFonts w:ascii="Arial" w:hAnsi="Arial" w:cs="Arial"/>
          <w:sz w:val="24"/>
          <w:szCs w:val="24"/>
          <w:lang w:eastAsia="en-US"/>
        </w:rPr>
      </w:pPr>
      <w:r w:rsidRPr="00337FE4">
        <w:rPr>
          <w:rFonts w:ascii="Arial" w:hAnsi="Arial" w:cs="Arial"/>
          <w:sz w:val="24"/>
          <w:szCs w:val="24"/>
          <w:lang w:eastAsia="en-US"/>
        </w:rPr>
        <w:t>SWE – Social Work England</w:t>
      </w:r>
    </w:p>
    <w:p w14:paraId="2798FB8F" w14:textId="1C10F6E2" w:rsidR="007C75F7" w:rsidRDefault="007C75F7" w:rsidP="00337FE4">
      <w:pPr>
        <w:widowControl w:val="0"/>
        <w:suppressAutoHyphens/>
        <w:overflowPunct w:val="0"/>
        <w:autoSpaceDE w:val="0"/>
        <w:autoSpaceDN w:val="0"/>
        <w:adjustRightInd w:val="0"/>
        <w:textAlignment w:val="baseline"/>
        <w:rPr>
          <w:rFonts w:ascii="Arial" w:hAnsi="Arial" w:cs="Arial"/>
          <w:sz w:val="24"/>
          <w:szCs w:val="24"/>
          <w:lang w:eastAsia="en-US"/>
        </w:rPr>
      </w:pPr>
    </w:p>
    <w:p w14:paraId="51DC1018" w14:textId="02625A50" w:rsidR="006D5FC0" w:rsidRDefault="006D5FC0" w:rsidP="00337FE4">
      <w:pPr>
        <w:widowControl w:val="0"/>
        <w:suppressAutoHyphens/>
        <w:overflowPunct w:val="0"/>
        <w:autoSpaceDE w:val="0"/>
        <w:autoSpaceDN w:val="0"/>
        <w:adjustRightInd w:val="0"/>
        <w:textAlignment w:val="baseline"/>
        <w:rPr>
          <w:rFonts w:ascii="Arial" w:hAnsi="Arial" w:cs="Arial"/>
          <w:sz w:val="24"/>
          <w:szCs w:val="24"/>
          <w:lang w:eastAsia="en-US"/>
        </w:rPr>
      </w:pPr>
    </w:p>
    <w:p w14:paraId="122F70A1" w14:textId="4100817E" w:rsidR="006D5FC0" w:rsidRDefault="006D5FC0" w:rsidP="00337FE4">
      <w:pPr>
        <w:widowControl w:val="0"/>
        <w:suppressAutoHyphens/>
        <w:overflowPunct w:val="0"/>
        <w:autoSpaceDE w:val="0"/>
        <w:autoSpaceDN w:val="0"/>
        <w:adjustRightInd w:val="0"/>
        <w:textAlignment w:val="baseline"/>
        <w:rPr>
          <w:rFonts w:ascii="Arial" w:hAnsi="Arial" w:cs="Arial"/>
          <w:sz w:val="24"/>
          <w:szCs w:val="24"/>
          <w:lang w:eastAsia="en-US"/>
        </w:rPr>
      </w:pPr>
    </w:p>
    <w:p w14:paraId="4B74A7AC" w14:textId="555156B6" w:rsidR="006D5FC0" w:rsidRDefault="006D5FC0" w:rsidP="00337FE4">
      <w:pPr>
        <w:widowControl w:val="0"/>
        <w:suppressAutoHyphens/>
        <w:overflowPunct w:val="0"/>
        <w:autoSpaceDE w:val="0"/>
        <w:autoSpaceDN w:val="0"/>
        <w:adjustRightInd w:val="0"/>
        <w:textAlignment w:val="baseline"/>
        <w:rPr>
          <w:rFonts w:ascii="Arial" w:hAnsi="Arial" w:cs="Arial"/>
          <w:sz w:val="24"/>
          <w:szCs w:val="24"/>
          <w:lang w:eastAsia="en-US"/>
        </w:rPr>
      </w:pPr>
    </w:p>
    <w:p w14:paraId="2C786D2B" w14:textId="2300D76D" w:rsidR="006D5FC0" w:rsidRDefault="006D5FC0" w:rsidP="00337FE4">
      <w:pPr>
        <w:widowControl w:val="0"/>
        <w:suppressAutoHyphens/>
        <w:overflowPunct w:val="0"/>
        <w:autoSpaceDE w:val="0"/>
        <w:autoSpaceDN w:val="0"/>
        <w:adjustRightInd w:val="0"/>
        <w:textAlignment w:val="baseline"/>
        <w:rPr>
          <w:rFonts w:ascii="Arial" w:hAnsi="Arial" w:cs="Arial"/>
          <w:sz w:val="24"/>
          <w:szCs w:val="24"/>
          <w:lang w:eastAsia="en-US"/>
        </w:rPr>
      </w:pPr>
    </w:p>
    <w:p w14:paraId="72552B0A" w14:textId="4861128C" w:rsidR="006D5FC0" w:rsidRDefault="006D5FC0" w:rsidP="00337FE4">
      <w:pPr>
        <w:widowControl w:val="0"/>
        <w:suppressAutoHyphens/>
        <w:overflowPunct w:val="0"/>
        <w:autoSpaceDE w:val="0"/>
        <w:autoSpaceDN w:val="0"/>
        <w:adjustRightInd w:val="0"/>
        <w:textAlignment w:val="baseline"/>
        <w:rPr>
          <w:rFonts w:ascii="Arial" w:hAnsi="Arial" w:cs="Arial"/>
          <w:sz w:val="24"/>
          <w:szCs w:val="24"/>
          <w:lang w:eastAsia="en-US"/>
        </w:rPr>
      </w:pPr>
    </w:p>
    <w:p w14:paraId="4F115EB3" w14:textId="009245EC" w:rsidR="006D5FC0" w:rsidRDefault="006D5FC0" w:rsidP="00337FE4">
      <w:pPr>
        <w:widowControl w:val="0"/>
        <w:suppressAutoHyphens/>
        <w:overflowPunct w:val="0"/>
        <w:autoSpaceDE w:val="0"/>
        <w:autoSpaceDN w:val="0"/>
        <w:adjustRightInd w:val="0"/>
        <w:textAlignment w:val="baseline"/>
        <w:rPr>
          <w:rFonts w:ascii="Arial" w:hAnsi="Arial" w:cs="Arial"/>
          <w:sz w:val="24"/>
          <w:szCs w:val="24"/>
          <w:lang w:eastAsia="en-US"/>
        </w:rPr>
      </w:pPr>
    </w:p>
    <w:p w14:paraId="06913180" w14:textId="0B24A8E9" w:rsidR="00FB60FC" w:rsidRDefault="00FB60FC" w:rsidP="00337FE4">
      <w:pPr>
        <w:widowControl w:val="0"/>
        <w:suppressAutoHyphens/>
        <w:overflowPunct w:val="0"/>
        <w:autoSpaceDE w:val="0"/>
        <w:autoSpaceDN w:val="0"/>
        <w:adjustRightInd w:val="0"/>
        <w:textAlignment w:val="baseline"/>
        <w:rPr>
          <w:rFonts w:ascii="Arial" w:hAnsi="Arial" w:cs="Arial"/>
          <w:sz w:val="24"/>
          <w:szCs w:val="24"/>
          <w:lang w:eastAsia="en-US"/>
        </w:rPr>
      </w:pPr>
    </w:p>
    <w:p w14:paraId="1870B478" w14:textId="77777777" w:rsidR="00FB60FC" w:rsidRDefault="00FB60FC" w:rsidP="00337FE4">
      <w:pPr>
        <w:widowControl w:val="0"/>
        <w:suppressAutoHyphens/>
        <w:overflowPunct w:val="0"/>
        <w:autoSpaceDE w:val="0"/>
        <w:autoSpaceDN w:val="0"/>
        <w:adjustRightInd w:val="0"/>
        <w:textAlignment w:val="baseline"/>
        <w:rPr>
          <w:rFonts w:ascii="Arial" w:hAnsi="Arial" w:cs="Arial"/>
          <w:sz w:val="24"/>
          <w:szCs w:val="24"/>
          <w:lang w:eastAsia="en-US"/>
        </w:rPr>
      </w:pPr>
    </w:p>
    <w:p w14:paraId="171C9BFD" w14:textId="3F98E904" w:rsidR="00337FE4" w:rsidRDefault="00337FE4" w:rsidP="00337FE4">
      <w:pPr>
        <w:widowControl w:val="0"/>
        <w:suppressAutoHyphens/>
        <w:overflowPunct w:val="0"/>
        <w:autoSpaceDE w:val="0"/>
        <w:autoSpaceDN w:val="0"/>
        <w:adjustRightInd w:val="0"/>
        <w:textAlignment w:val="baseline"/>
        <w:rPr>
          <w:rFonts w:ascii="Arial" w:hAnsi="Arial" w:cs="Arial"/>
          <w:sz w:val="24"/>
          <w:szCs w:val="24"/>
          <w:lang w:eastAsia="en-US"/>
        </w:rPr>
      </w:pPr>
    </w:p>
    <w:tbl>
      <w:tblPr>
        <w:tblStyle w:val="TableGrid"/>
        <w:tblW w:w="0" w:type="auto"/>
        <w:tblBorders>
          <w:insideV w:val="none" w:sz="0" w:space="0" w:color="auto"/>
        </w:tblBorders>
        <w:tblLook w:val="04A0" w:firstRow="1" w:lastRow="0" w:firstColumn="1" w:lastColumn="0" w:noHBand="0" w:noVBand="1"/>
      </w:tblPr>
      <w:tblGrid>
        <w:gridCol w:w="812"/>
        <w:gridCol w:w="9384"/>
      </w:tblGrid>
      <w:tr w:rsidR="00337FE4" w14:paraId="6EE344EA" w14:textId="77777777" w:rsidTr="00AE03DC">
        <w:tc>
          <w:tcPr>
            <w:tcW w:w="817" w:type="dxa"/>
            <w:shd w:val="clear" w:color="auto" w:fill="005EB8"/>
          </w:tcPr>
          <w:p w14:paraId="15E7A087" w14:textId="4CB993A5" w:rsidR="00337FE4" w:rsidRPr="004C0E5A" w:rsidRDefault="007C75F7" w:rsidP="00AE03DC">
            <w:pPr>
              <w:pStyle w:val="Policynormal"/>
              <w:jc w:val="left"/>
              <w:rPr>
                <w:b/>
                <w:color w:val="FFFFFF" w:themeColor="background1"/>
                <w:sz w:val="28"/>
                <w:szCs w:val="28"/>
              </w:rPr>
            </w:pPr>
            <w:r>
              <w:rPr>
                <w:b/>
                <w:color w:val="FFFFFF" w:themeColor="background1"/>
                <w:sz w:val="28"/>
                <w:szCs w:val="28"/>
              </w:rPr>
              <w:lastRenderedPageBreak/>
              <w:t>9</w:t>
            </w:r>
            <w:r w:rsidR="00337FE4">
              <w:rPr>
                <w:b/>
                <w:color w:val="FFFFFF" w:themeColor="background1"/>
                <w:sz w:val="28"/>
                <w:szCs w:val="28"/>
              </w:rPr>
              <w:t>.</w:t>
            </w:r>
          </w:p>
        </w:tc>
        <w:tc>
          <w:tcPr>
            <w:tcW w:w="9497" w:type="dxa"/>
            <w:shd w:val="clear" w:color="auto" w:fill="005EB8"/>
          </w:tcPr>
          <w:p w14:paraId="72061868" w14:textId="19F09201" w:rsidR="00337FE4" w:rsidRDefault="00337FE4" w:rsidP="00AE03DC">
            <w:pPr>
              <w:pStyle w:val="Policynormal"/>
              <w:jc w:val="left"/>
              <w:rPr>
                <w:color w:val="FFFFFF" w:themeColor="background1"/>
                <w:sz w:val="22"/>
                <w:szCs w:val="22"/>
              </w:rPr>
            </w:pPr>
            <w:r>
              <w:rPr>
                <w:b/>
                <w:color w:val="FFFFFF" w:themeColor="background1"/>
                <w:sz w:val="28"/>
                <w:szCs w:val="28"/>
              </w:rPr>
              <w:t>References</w:t>
            </w:r>
          </w:p>
        </w:tc>
      </w:tr>
    </w:tbl>
    <w:p w14:paraId="68300974" w14:textId="40DA7B83" w:rsidR="00337FE4" w:rsidRDefault="00337FE4" w:rsidP="00337FE4">
      <w:pPr>
        <w:widowControl w:val="0"/>
        <w:suppressAutoHyphens/>
        <w:overflowPunct w:val="0"/>
        <w:autoSpaceDE w:val="0"/>
        <w:autoSpaceDN w:val="0"/>
        <w:adjustRightInd w:val="0"/>
        <w:textAlignment w:val="baseline"/>
        <w:rPr>
          <w:rFonts w:ascii="Arial" w:hAnsi="Arial" w:cs="Arial"/>
          <w:sz w:val="24"/>
          <w:szCs w:val="24"/>
          <w:lang w:eastAsia="en-US"/>
        </w:rPr>
      </w:pPr>
    </w:p>
    <w:p w14:paraId="18C12064" w14:textId="77777777" w:rsidR="00193436" w:rsidRPr="00337FE4" w:rsidRDefault="00193436" w:rsidP="00193436">
      <w:pPr>
        <w:widowControl w:val="0"/>
        <w:suppressAutoHyphens/>
        <w:overflowPunct w:val="0"/>
        <w:autoSpaceDE w:val="0"/>
        <w:autoSpaceDN w:val="0"/>
        <w:adjustRightInd w:val="0"/>
        <w:ind w:right="-144"/>
        <w:textAlignment w:val="baseline"/>
        <w:rPr>
          <w:rFonts w:ascii="Arial" w:hAnsi="Arial" w:cs="Arial"/>
          <w:sz w:val="24"/>
          <w:szCs w:val="24"/>
          <w:lang w:eastAsia="en-US"/>
        </w:rPr>
      </w:pPr>
    </w:p>
    <w:p w14:paraId="3CFC3524" w14:textId="77777777" w:rsidR="00A145B2" w:rsidRDefault="00A145B2" w:rsidP="007C75F7">
      <w:pPr>
        <w:pStyle w:val="Default"/>
        <w:pBdr>
          <w:top w:val="single" w:sz="4" w:space="1" w:color="auto"/>
          <w:left w:val="single" w:sz="4" w:space="0" w:color="auto"/>
          <w:bottom w:val="single" w:sz="4" w:space="1" w:color="auto"/>
          <w:right w:val="single" w:sz="4" w:space="4" w:color="auto"/>
        </w:pBdr>
        <w:rPr>
          <w:b/>
          <w:bCs/>
        </w:rPr>
      </w:pPr>
      <w:r w:rsidRPr="00002513">
        <w:rPr>
          <w:b/>
          <w:bCs/>
        </w:rPr>
        <w:t xml:space="preserve">Associated Documents </w:t>
      </w:r>
    </w:p>
    <w:p w14:paraId="328F88FC" w14:textId="77777777" w:rsidR="00A145B2" w:rsidRPr="00002513" w:rsidRDefault="00A145B2" w:rsidP="007C75F7">
      <w:pPr>
        <w:pStyle w:val="Default"/>
        <w:pBdr>
          <w:top w:val="single" w:sz="4" w:space="1" w:color="auto"/>
          <w:left w:val="single" w:sz="4" w:space="0" w:color="auto"/>
          <w:bottom w:val="single" w:sz="4" w:space="1" w:color="auto"/>
          <w:right w:val="single" w:sz="4" w:space="4" w:color="auto"/>
        </w:pBdr>
      </w:pPr>
    </w:p>
    <w:p w14:paraId="54D11E47" w14:textId="246E1062" w:rsidR="00535181" w:rsidRDefault="00A145B2" w:rsidP="007C75F7">
      <w:pPr>
        <w:pStyle w:val="Default"/>
        <w:pBdr>
          <w:top w:val="single" w:sz="4" w:space="1" w:color="auto"/>
          <w:left w:val="single" w:sz="4" w:space="0" w:color="auto"/>
          <w:bottom w:val="single" w:sz="4" w:space="1" w:color="auto"/>
          <w:right w:val="single" w:sz="4" w:space="4" w:color="auto"/>
        </w:pBdr>
      </w:pPr>
      <w:r>
        <w:t>BASW PCF for ASYE</w:t>
      </w:r>
    </w:p>
    <w:p w14:paraId="64F278E2" w14:textId="419AA6F7" w:rsidR="00A145B2" w:rsidRDefault="00FB60FC" w:rsidP="007C75F7">
      <w:pPr>
        <w:pStyle w:val="Default"/>
        <w:pBdr>
          <w:top w:val="single" w:sz="4" w:space="1" w:color="auto"/>
          <w:left w:val="single" w:sz="4" w:space="0" w:color="auto"/>
          <w:bottom w:val="single" w:sz="4" w:space="1" w:color="auto"/>
          <w:right w:val="single" w:sz="4" w:space="4" w:color="auto"/>
        </w:pBdr>
      </w:pPr>
      <w:hyperlink r:id="rId28" w:history="1">
        <w:r w:rsidR="00A145B2" w:rsidRPr="00290F64">
          <w:rPr>
            <w:rStyle w:val="Hyperlink"/>
          </w:rPr>
          <w:t>https://www.basw.co.uk/professional-development/professional-capabilities-framework-pcf/the-pcf/asye</w:t>
        </w:r>
      </w:hyperlink>
      <w:r w:rsidR="00A145B2">
        <w:t xml:space="preserve"> </w:t>
      </w:r>
    </w:p>
    <w:p w14:paraId="0ADCC776" w14:textId="77777777" w:rsidR="00A145B2" w:rsidRDefault="00A145B2" w:rsidP="007C75F7">
      <w:pPr>
        <w:pStyle w:val="Default"/>
        <w:pBdr>
          <w:top w:val="single" w:sz="4" w:space="1" w:color="auto"/>
          <w:left w:val="single" w:sz="4" w:space="0" w:color="auto"/>
          <w:bottom w:val="single" w:sz="4" w:space="1" w:color="auto"/>
          <w:right w:val="single" w:sz="4" w:space="4" w:color="auto"/>
        </w:pBdr>
      </w:pPr>
    </w:p>
    <w:p w14:paraId="4BD4580F" w14:textId="2C431449" w:rsidR="00535181" w:rsidRDefault="00A145B2" w:rsidP="007C75F7">
      <w:pPr>
        <w:pStyle w:val="Default"/>
        <w:pBdr>
          <w:top w:val="single" w:sz="4" w:space="1" w:color="auto"/>
          <w:left w:val="single" w:sz="4" w:space="0" w:color="auto"/>
          <w:bottom w:val="single" w:sz="4" w:space="1" w:color="auto"/>
          <w:right w:val="single" w:sz="4" w:space="4" w:color="auto"/>
        </w:pBdr>
      </w:pPr>
      <w:r>
        <w:t>Knowledge and Skills Statement for Adults</w:t>
      </w:r>
    </w:p>
    <w:p w14:paraId="12FCEAA5" w14:textId="179A1A8D" w:rsidR="00D327F3" w:rsidRDefault="00FB60FC" w:rsidP="007C75F7">
      <w:pPr>
        <w:pStyle w:val="Default"/>
        <w:pBdr>
          <w:top w:val="single" w:sz="4" w:space="1" w:color="auto"/>
          <w:left w:val="single" w:sz="4" w:space="0" w:color="auto"/>
          <w:bottom w:val="single" w:sz="4" w:space="1" w:color="auto"/>
          <w:right w:val="single" w:sz="4" w:space="4" w:color="auto"/>
        </w:pBdr>
      </w:pPr>
      <w:hyperlink r:id="rId29" w:history="1">
        <w:r w:rsidR="00D327F3" w:rsidRPr="00A222B6">
          <w:rPr>
            <w:rStyle w:val="Hyperlink"/>
            <w:sz w:val="23"/>
            <w:szCs w:val="23"/>
          </w:rPr>
          <w:t>https://assets.publishing.service.gov.uk/government/uploads/system/uploads/attachment_data/file/411957/KSS.pdf</w:t>
        </w:r>
      </w:hyperlink>
    </w:p>
    <w:p w14:paraId="6772445C" w14:textId="77777777" w:rsidR="00A145B2" w:rsidRDefault="00A145B2" w:rsidP="007C75F7">
      <w:pPr>
        <w:pStyle w:val="Default"/>
        <w:pBdr>
          <w:top w:val="single" w:sz="4" w:space="1" w:color="auto"/>
          <w:left w:val="single" w:sz="4" w:space="0" w:color="auto"/>
          <w:bottom w:val="single" w:sz="4" w:space="1" w:color="auto"/>
          <w:right w:val="single" w:sz="4" w:space="4" w:color="auto"/>
        </w:pBdr>
      </w:pPr>
    </w:p>
    <w:p w14:paraId="4786FC65" w14:textId="07B936A6" w:rsidR="00A145B2" w:rsidRDefault="00A145B2" w:rsidP="007C75F7">
      <w:pPr>
        <w:pStyle w:val="Default"/>
        <w:pBdr>
          <w:top w:val="single" w:sz="4" w:space="1" w:color="auto"/>
          <w:left w:val="single" w:sz="4" w:space="0" w:color="auto"/>
          <w:bottom w:val="single" w:sz="4" w:space="1" w:color="auto"/>
          <w:right w:val="single" w:sz="4" w:space="4" w:color="auto"/>
        </w:pBdr>
      </w:pPr>
      <w:r>
        <w:t>Skills for Care</w:t>
      </w:r>
    </w:p>
    <w:p w14:paraId="5ECE43F3" w14:textId="77777777" w:rsidR="00D327F3" w:rsidRDefault="00FB60FC" w:rsidP="007C75F7">
      <w:pPr>
        <w:pStyle w:val="Default"/>
        <w:pBdr>
          <w:top w:val="single" w:sz="4" w:space="1" w:color="auto"/>
          <w:left w:val="single" w:sz="4" w:space="0" w:color="auto"/>
          <w:bottom w:val="single" w:sz="4" w:space="1" w:color="auto"/>
          <w:right w:val="single" w:sz="4" w:space="4" w:color="auto"/>
        </w:pBdr>
      </w:pPr>
      <w:hyperlink r:id="rId30" w:history="1">
        <w:r w:rsidR="00A145B2" w:rsidRPr="00290F64">
          <w:rPr>
            <w:rStyle w:val="Hyperlink"/>
          </w:rPr>
          <w:t>https://www.skillsforcare.org.uk/Learning-development/The-ASYE-adults/The-Assessed-and-Supported-Year-in-Employment-Adults.aspx</w:t>
        </w:r>
      </w:hyperlink>
    </w:p>
    <w:p w14:paraId="49B27F44" w14:textId="1A48FA08" w:rsidR="00D327F3" w:rsidRDefault="00D327F3" w:rsidP="007C75F7">
      <w:pPr>
        <w:pStyle w:val="Default"/>
        <w:pBdr>
          <w:top w:val="single" w:sz="4" w:space="1" w:color="auto"/>
          <w:left w:val="single" w:sz="4" w:space="0" w:color="auto"/>
          <w:bottom w:val="single" w:sz="4" w:space="1" w:color="auto"/>
          <w:right w:val="single" w:sz="4" w:space="4" w:color="auto"/>
        </w:pBdr>
      </w:pPr>
    </w:p>
    <w:p w14:paraId="7CACD168" w14:textId="250AB690" w:rsidR="001412A7" w:rsidRDefault="001412A7" w:rsidP="007C75F7">
      <w:pPr>
        <w:pStyle w:val="Default"/>
        <w:pBdr>
          <w:top w:val="single" w:sz="4" w:space="1" w:color="auto"/>
          <w:left w:val="single" w:sz="4" w:space="0" w:color="auto"/>
          <w:bottom w:val="single" w:sz="4" w:space="1" w:color="auto"/>
          <w:right w:val="single" w:sz="4" w:space="4" w:color="auto"/>
        </w:pBdr>
      </w:pPr>
      <w:r>
        <w:t>ASYE Guide for NQSW</w:t>
      </w:r>
    </w:p>
    <w:p w14:paraId="7B11F7B1" w14:textId="626EEC0D" w:rsidR="001412A7" w:rsidRDefault="00FB60FC" w:rsidP="007C75F7">
      <w:pPr>
        <w:pStyle w:val="Default"/>
        <w:pBdr>
          <w:top w:val="single" w:sz="4" w:space="1" w:color="auto"/>
          <w:left w:val="single" w:sz="4" w:space="0" w:color="auto"/>
          <w:bottom w:val="single" w:sz="4" w:space="1" w:color="auto"/>
          <w:right w:val="single" w:sz="4" w:space="4" w:color="auto"/>
        </w:pBdr>
      </w:pPr>
      <w:hyperlink r:id="rId31" w:history="1">
        <w:r w:rsidR="001412A7" w:rsidRPr="00290F64">
          <w:rPr>
            <w:rStyle w:val="Hyperlink"/>
          </w:rPr>
          <w:t>https://www.skillsforcare.org.uk/Documents/Learning-and-development/ASYE-adults/ASYE-guide-for-NQSWs.pdf</w:t>
        </w:r>
      </w:hyperlink>
    </w:p>
    <w:p w14:paraId="17D346D2" w14:textId="77777777" w:rsidR="001412A7" w:rsidRDefault="001412A7" w:rsidP="007C75F7">
      <w:pPr>
        <w:pStyle w:val="Default"/>
        <w:pBdr>
          <w:top w:val="single" w:sz="4" w:space="1" w:color="auto"/>
          <w:left w:val="single" w:sz="4" w:space="0" w:color="auto"/>
          <w:bottom w:val="single" w:sz="4" w:space="1" w:color="auto"/>
          <w:right w:val="single" w:sz="4" w:space="4" w:color="auto"/>
        </w:pBdr>
      </w:pPr>
    </w:p>
    <w:p w14:paraId="7122E3F7" w14:textId="1467BDDF" w:rsidR="00D327F3" w:rsidRDefault="00D327F3" w:rsidP="007C75F7">
      <w:pPr>
        <w:pStyle w:val="Default"/>
        <w:pBdr>
          <w:top w:val="single" w:sz="4" w:space="1" w:color="auto"/>
          <w:left w:val="single" w:sz="4" w:space="0" w:color="auto"/>
          <w:bottom w:val="single" w:sz="4" w:space="1" w:color="auto"/>
          <w:right w:val="single" w:sz="4" w:space="4" w:color="auto"/>
        </w:pBdr>
        <w:rPr>
          <w:rStyle w:val="Hyperlink"/>
          <w:sz w:val="23"/>
          <w:szCs w:val="23"/>
        </w:rPr>
      </w:pPr>
      <w:r>
        <w:t xml:space="preserve">Completing the RSPA Document </w:t>
      </w:r>
      <w:hyperlink r:id="rId32" w:history="1">
        <w:r w:rsidRPr="00A222B6">
          <w:rPr>
            <w:rStyle w:val="Hyperlink"/>
            <w:sz w:val="23"/>
            <w:szCs w:val="23"/>
          </w:rPr>
          <w:t>https://www.skillsforcare.org.uk/Documents/Learning-and-development/ASYE-adults/Completing-the-RSPA-supporting-guidance.pdf</w:t>
        </w:r>
      </w:hyperlink>
    </w:p>
    <w:p w14:paraId="6AEBC277" w14:textId="35FB6E67" w:rsidR="00D327F3" w:rsidRDefault="00D327F3" w:rsidP="007C75F7">
      <w:pPr>
        <w:pStyle w:val="Default"/>
        <w:pBdr>
          <w:top w:val="single" w:sz="4" w:space="1" w:color="auto"/>
          <w:left w:val="single" w:sz="4" w:space="0" w:color="auto"/>
          <w:bottom w:val="single" w:sz="4" w:space="1" w:color="auto"/>
          <w:right w:val="single" w:sz="4" w:space="4" w:color="auto"/>
        </w:pBdr>
        <w:rPr>
          <w:rStyle w:val="Hyperlink"/>
          <w:sz w:val="23"/>
          <w:szCs w:val="23"/>
        </w:rPr>
      </w:pPr>
    </w:p>
    <w:p w14:paraId="09C729D5" w14:textId="5FDED475" w:rsidR="00D327F3" w:rsidRPr="00D327F3" w:rsidRDefault="00D327F3" w:rsidP="007C75F7">
      <w:pPr>
        <w:pStyle w:val="Default"/>
        <w:pBdr>
          <w:top w:val="single" w:sz="4" w:space="1" w:color="auto"/>
          <w:left w:val="single" w:sz="4" w:space="0" w:color="auto"/>
          <w:bottom w:val="single" w:sz="4" w:space="1" w:color="auto"/>
          <w:right w:val="single" w:sz="4" w:space="4" w:color="auto"/>
        </w:pBdr>
        <w:rPr>
          <w:color w:val="auto"/>
        </w:rPr>
      </w:pPr>
      <w:r w:rsidRPr="00D327F3">
        <w:rPr>
          <w:rStyle w:val="Hyperlink"/>
          <w:color w:val="auto"/>
          <w:u w:val="none"/>
        </w:rPr>
        <w:t>Completing the CRL</w:t>
      </w:r>
      <w:r>
        <w:rPr>
          <w:rStyle w:val="Hyperlink"/>
          <w:color w:val="auto"/>
          <w:u w:val="none"/>
        </w:rPr>
        <w:t xml:space="preserve"> Document</w:t>
      </w:r>
    </w:p>
    <w:p w14:paraId="143836F6" w14:textId="3FC6134B" w:rsidR="00D327F3" w:rsidRDefault="00FB60FC" w:rsidP="007C75F7">
      <w:pPr>
        <w:pStyle w:val="Default"/>
        <w:pBdr>
          <w:top w:val="single" w:sz="4" w:space="1" w:color="auto"/>
          <w:left w:val="single" w:sz="4" w:space="0" w:color="auto"/>
          <w:bottom w:val="single" w:sz="4" w:space="1" w:color="auto"/>
          <w:right w:val="single" w:sz="4" w:space="4" w:color="auto"/>
        </w:pBdr>
      </w:pPr>
      <w:hyperlink r:id="rId33" w:history="1">
        <w:r w:rsidR="00836AC1" w:rsidRPr="00290F64">
          <w:rPr>
            <w:rStyle w:val="Hyperlink"/>
          </w:rPr>
          <w:t>https://www.skillsforcare.org.uk/Documents/Learning-and-development/ASYE-adults/Completing-the-CRL-supporting-guidance.pdf</w:t>
        </w:r>
      </w:hyperlink>
    </w:p>
    <w:p w14:paraId="70AD3BB9" w14:textId="77777777" w:rsidR="00A145B2" w:rsidRPr="00002513" w:rsidRDefault="00A145B2" w:rsidP="007C75F7">
      <w:pPr>
        <w:pStyle w:val="Default"/>
        <w:pBdr>
          <w:top w:val="single" w:sz="4" w:space="1" w:color="auto"/>
          <w:left w:val="single" w:sz="4" w:space="0" w:color="auto"/>
          <w:bottom w:val="single" w:sz="4" w:space="1" w:color="auto"/>
          <w:right w:val="single" w:sz="4" w:space="4" w:color="auto"/>
        </w:pBdr>
      </w:pPr>
      <w:r w:rsidRPr="00002513">
        <w:t xml:space="preserve"> </w:t>
      </w:r>
    </w:p>
    <w:p w14:paraId="40D91634" w14:textId="77777777" w:rsidR="00A145B2" w:rsidRPr="00FD223D" w:rsidRDefault="00A145B2" w:rsidP="007C75F7">
      <w:pPr>
        <w:pBdr>
          <w:top w:val="single" w:sz="4" w:space="1" w:color="auto"/>
          <w:left w:val="single" w:sz="4" w:space="0" w:color="auto"/>
          <w:bottom w:val="single" w:sz="4" w:space="1" w:color="auto"/>
          <w:right w:val="single" w:sz="4" w:space="4" w:color="auto"/>
        </w:pBdr>
        <w:autoSpaceDE w:val="0"/>
        <w:autoSpaceDN w:val="0"/>
        <w:adjustRightInd w:val="0"/>
        <w:rPr>
          <w:rStyle w:val="Hyperlink"/>
          <w:rFonts w:ascii="Arial" w:hAnsi="Arial" w:cs="Arial"/>
          <w:color w:val="auto"/>
          <w:sz w:val="24"/>
          <w:szCs w:val="24"/>
          <w:u w:val="none"/>
        </w:rPr>
      </w:pPr>
      <w:r w:rsidRPr="00FD223D">
        <w:rPr>
          <w:rStyle w:val="Hyperlink"/>
          <w:rFonts w:ascii="Arial" w:hAnsi="Arial" w:cs="Arial"/>
          <w:color w:val="auto"/>
          <w:sz w:val="24"/>
          <w:szCs w:val="24"/>
          <w:u w:val="none"/>
        </w:rPr>
        <w:t>Transition from student to NQSW during Covid</w:t>
      </w:r>
    </w:p>
    <w:p w14:paraId="6335953E" w14:textId="33DAD871" w:rsidR="00A145B2" w:rsidRDefault="00FB60FC" w:rsidP="007C75F7">
      <w:pPr>
        <w:pBdr>
          <w:top w:val="single" w:sz="4" w:space="1" w:color="auto"/>
          <w:left w:val="single" w:sz="4" w:space="0" w:color="auto"/>
          <w:bottom w:val="single" w:sz="4" w:space="1" w:color="auto"/>
          <w:right w:val="single" w:sz="4" w:space="4" w:color="auto"/>
        </w:pBdr>
        <w:autoSpaceDE w:val="0"/>
        <w:autoSpaceDN w:val="0"/>
        <w:adjustRightInd w:val="0"/>
        <w:rPr>
          <w:rStyle w:val="Hyperlink"/>
          <w:rFonts w:ascii="Arial" w:hAnsi="Arial" w:cs="Arial"/>
          <w:sz w:val="24"/>
          <w:szCs w:val="24"/>
          <w:u w:val="none"/>
        </w:rPr>
      </w:pPr>
      <w:hyperlink r:id="rId34" w:history="1">
        <w:r w:rsidR="00A145B2" w:rsidRPr="00290F64">
          <w:rPr>
            <w:rStyle w:val="Hyperlink"/>
            <w:rFonts w:ascii="Arial" w:hAnsi="Arial" w:cs="Arial"/>
            <w:sz w:val="24"/>
            <w:szCs w:val="24"/>
          </w:rPr>
          <w:t>https://www.skillsforcare.org.uk/Documents/Learning-and-development/social-work/COVID19/Transition-from-student-to-NQSW-COVID-19-support.pdf</w:t>
        </w:r>
      </w:hyperlink>
      <w:r w:rsidR="00A145B2">
        <w:rPr>
          <w:rStyle w:val="Hyperlink"/>
          <w:rFonts w:ascii="Arial" w:hAnsi="Arial" w:cs="Arial"/>
          <w:sz w:val="24"/>
          <w:szCs w:val="24"/>
          <w:u w:val="none"/>
        </w:rPr>
        <w:t xml:space="preserve"> </w:t>
      </w:r>
    </w:p>
    <w:p w14:paraId="6DAE34E6" w14:textId="77777777" w:rsidR="00D327F3" w:rsidRPr="00FD223D" w:rsidRDefault="00D327F3" w:rsidP="007C75F7">
      <w:pPr>
        <w:pBdr>
          <w:top w:val="single" w:sz="4" w:space="1" w:color="auto"/>
          <w:left w:val="single" w:sz="4" w:space="0" w:color="auto"/>
          <w:bottom w:val="single" w:sz="4" w:space="1" w:color="auto"/>
          <w:right w:val="single" w:sz="4" w:space="4" w:color="auto"/>
        </w:pBdr>
        <w:autoSpaceDE w:val="0"/>
        <w:autoSpaceDN w:val="0"/>
        <w:adjustRightInd w:val="0"/>
        <w:rPr>
          <w:rStyle w:val="Hyperlink"/>
          <w:rFonts w:ascii="Arial" w:hAnsi="Arial" w:cs="Arial"/>
          <w:sz w:val="24"/>
          <w:szCs w:val="24"/>
          <w:u w:val="none"/>
        </w:rPr>
      </w:pPr>
    </w:p>
    <w:p w14:paraId="7A01746F" w14:textId="77777777" w:rsidR="00EC5D99" w:rsidRDefault="00EC5D99" w:rsidP="00EC5D99">
      <w:pPr>
        <w:rPr>
          <w:rFonts w:ascii="Arial" w:hAnsi="Arial" w:cs="Arial"/>
          <w:color w:val="808080"/>
          <w:sz w:val="24"/>
          <w:szCs w:val="24"/>
          <w:lang w:eastAsia="en-US"/>
        </w:rPr>
      </w:pPr>
    </w:p>
    <w:p w14:paraId="24DCBC7D" w14:textId="77777777" w:rsidR="004648AA" w:rsidRDefault="004648AA" w:rsidP="004648AA">
      <w:pPr>
        <w:rPr>
          <w:rFonts w:ascii="Arial" w:hAnsi="Arial" w:cs="Arial"/>
          <w:color w:val="808080" w:themeColor="background1" w:themeShade="80"/>
          <w:sz w:val="24"/>
          <w:szCs w:val="24"/>
          <w:lang w:eastAsia="en-US"/>
        </w:rPr>
      </w:pPr>
    </w:p>
    <w:p w14:paraId="4337CC1F" w14:textId="664C2822" w:rsidR="004648AA" w:rsidRDefault="004648AA" w:rsidP="004648AA">
      <w:pPr>
        <w:widowControl w:val="0"/>
        <w:suppressAutoHyphens/>
        <w:overflowPunct w:val="0"/>
        <w:autoSpaceDE w:val="0"/>
        <w:autoSpaceDN w:val="0"/>
        <w:adjustRightInd w:val="0"/>
        <w:ind w:left="720"/>
        <w:textAlignment w:val="baseline"/>
        <w:rPr>
          <w:rFonts w:ascii="Arial" w:hAnsi="Arial" w:cs="Arial"/>
          <w:color w:val="808080" w:themeColor="background1" w:themeShade="80"/>
          <w:sz w:val="24"/>
          <w:szCs w:val="24"/>
          <w:lang w:eastAsia="en-US"/>
        </w:rPr>
      </w:pPr>
    </w:p>
    <w:p w14:paraId="12AC8A01" w14:textId="00370030" w:rsidR="00524A88" w:rsidRDefault="00524A88" w:rsidP="004648AA">
      <w:pPr>
        <w:widowControl w:val="0"/>
        <w:suppressAutoHyphens/>
        <w:overflowPunct w:val="0"/>
        <w:autoSpaceDE w:val="0"/>
        <w:autoSpaceDN w:val="0"/>
        <w:adjustRightInd w:val="0"/>
        <w:ind w:left="720"/>
        <w:textAlignment w:val="baseline"/>
        <w:rPr>
          <w:rFonts w:ascii="Arial" w:hAnsi="Arial" w:cs="Arial"/>
          <w:color w:val="808080" w:themeColor="background1" w:themeShade="80"/>
          <w:sz w:val="24"/>
          <w:szCs w:val="24"/>
          <w:lang w:eastAsia="en-US"/>
        </w:rPr>
      </w:pPr>
    </w:p>
    <w:p w14:paraId="590EF146" w14:textId="77777777" w:rsidR="00524A88" w:rsidRDefault="00524A88" w:rsidP="004648AA">
      <w:pPr>
        <w:widowControl w:val="0"/>
        <w:suppressAutoHyphens/>
        <w:overflowPunct w:val="0"/>
        <w:autoSpaceDE w:val="0"/>
        <w:autoSpaceDN w:val="0"/>
        <w:adjustRightInd w:val="0"/>
        <w:ind w:left="720"/>
        <w:textAlignment w:val="baseline"/>
        <w:rPr>
          <w:rFonts w:ascii="Arial" w:hAnsi="Arial" w:cs="Arial"/>
          <w:color w:val="808080" w:themeColor="background1" w:themeShade="80"/>
          <w:sz w:val="24"/>
          <w:szCs w:val="24"/>
          <w:lang w:eastAsia="en-US"/>
        </w:rPr>
      </w:pPr>
    </w:p>
    <w:p w14:paraId="625E39EC" w14:textId="77777777" w:rsidR="00933E48" w:rsidRDefault="00933E48"/>
    <w:p w14:paraId="4BEC9AB1" w14:textId="6C8E7CD2" w:rsidR="00E01CE7" w:rsidRPr="002930E6" w:rsidRDefault="00A70A08" w:rsidP="002930E6">
      <w:r>
        <w:br w:type="page"/>
      </w:r>
    </w:p>
    <w:tbl>
      <w:tblPr>
        <w:tblStyle w:val="TableGrid"/>
        <w:tblW w:w="0" w:type="auto"/>
        <w:tblBorders>
          <w:insideV w:val="none" w:sz="0" w:space="0" w:color="auto"/>
        </w:tblBorders>
        <w:tblLook w:val="04A0" w:firstRow="1" w:lastRow="0" w:firstColumn="1" w:lastColumn="0" w:noHBand="0" w:noVBand="1"/>
      </w:tblPr>
      <w:tblGrid>
        <w:gridCol w:w="814"/>
        <w:gridCol w:w="9380"/>
      </w:tblGrid>
      <w:tr w:rsidR="00E01CE7" w14:paraId="12AFB7E9" w14:textId="77777777" w:rsidTr="006B7538">
        <w:tc>
          <w:tcPr>
            <w:tcW w:w="814" w:type="dxa"/>
            <w:shd w:val="clear" w:color="auto" w:fill="005EB8"/>
          </w:tcPr>
          <w:p w14:paraId="004AE9F0" w14:textId="7B089248" w:rsidR="00E01CE7" w:rsidRPr="004C0E5A" w:rsidRDefault="00E01CE7" w:rsidP="001C50D3">
            <w:pPr>
              <w:pStyle w:val="Policynormal"/>
              <w:jc w:val="left"/>
              <w:rPr>
                <w:b/>
                <w:color w:val="FFFFFF" w:themeColor="background1"/>
                <w:sz w:val="28"/>
                <w:szCs w:val="28"/>
              </w:rPr>
            </w:pPr>
            <w:r>
              <w:rPr>
                <w:color w:val="808080" w:themeColor="background1" w:themeShade="80"/>
              </w:rPr>
              <w:lastRenderedPageBreak/>
              <w:br w:type="page"/>
            </w:r>
            <w:r>
              <w:br w:type="page"/>
            </w:r>
            <w:r>
              <w:rPr>
                <w:b/>
                <w:color w:val="FFFFFF" w:themeColor="background1"/>
                <w:sz w:val="28"/>
                <w:szCs w:val="28"/>
              </w:rPr>
              <w:t>12.</w:t>
            </w:r>
          </w:p>
        </w:tc>
        <w:tc>
          <w:tcPr>
            <w:tcW w:w="9380" w:type="dxa"/>
            <w:shd w:val="clear" w:color="auto" w:fill="005EB8"/>
          </w:tcPr>
          <w:p w14:paraId="54FD40E7" w14:textId="77777777" w:rsidR="00E01CE7" w:rsidRDefault="00E01CE7" w:rsidP="001C50D3">
            <w:pPr>
              <w:pStyle w:val="Policynormal"/>
              <w:jc w:val="left"/>
              <w:rPr>
                <w:color w:val="FFFFFF" w:themeColor="background1"/>
                <w:sz w:val="22"/>
                <w:szCs w:val="22"/>
              </w:rPr>
            </w:pPr>
            <w:bookmarkStart w:id="8" w:name="Appendices2"/>
            <w:bookmarkStart w:id="9" w:name="Appendices"/>
            <w:r w:rsidRPr="00673795">
              <w:rPr>
                <w:b/>
                <w:color w:val="FFFFFF" w:themeColor="background1"/>
                <w:sz w:val="28"/>
                <w:szCs w:val="28"/>
              </w:rPr>
              <w:t>Appendices</w:t>
            </w:r>
            <w:bookmarkEnd w:id="8"/>
            <w:bookmarkEnd w:id="9"/>
          </w:p>
        </w:tc>
      </w:tr>
    </w:tbl>
    <w:p w14:paraId="7A2F2D46" w14:textId="4032B6A4" w:rsidR="00E01CE7" w:rsidRDefault="00E01CE7" w:rsidP="00E01CE7">
      <w:pPr>
        <w:rPr>
          <w:rFonts w:ascii="Arial" w:hAnsi="Arial" w:cs="Arial"/>
          <w:sz w:val="24"/>
          <w:szCs w:val="24"/>
        </w:rPr>
      </w:pPr>
    </w:p>
    <w:p w14:paraId="74958CD7" w14:textId="2848F716" w:rsidR="00682020" w:rsidRDefault="00682020" w:rsidP="00E01CE7">
      <w:pPr>
        <w:rPr>
          <w:rFonts w:ascii="Arial" w:hAnsi="Arial" w:cs="Arial"/>
          <w:sz w:val="24"/>
          <w:szCs w:val="24"/>
        </w:rPr>
      </w:pPr>
    </w:p>
    <w:tbl>
      <w:tblPr>
        <w:tblStyle w:val="TableGrid"/>
        <w:tblW w:w="0" w:type="auto"/>
        <w:tblBorders>
          <w:insideV w:val="none" w:sz="0" w:space="0" w:color="auto"/>
        </w:tblBorders>
        <w:tblLook w:val="04A0" w:firstRow="1" w:lastRow="0" w:firstColumn="1" w:lastColumn="0" w:noHBand="0" w:noVBand="1"/>
      </w:tblPr>
      <w:tblGrid>
        <w:gridCol w:w="1945"/>
        <w:gridCol w:w="8249"/>
      </w:tblGrid>
      <w:tr w:rsidR="00682020" w:rsidRPr="00673795" w14:paraId="20E27667" w14:textId="77777777" w:rsidTr="00CD6B75">
        <w:tc>
          <w:tcPr>
            <w:tcW w:w="1945" w:type="dxa"/>
            <w:shd w:val="clear" w:color="auto" w:fill="005EB8"/>
          </w:tcPr>
          <w:p w14:paraId="5CD911F2" w14:textId="77777777" w:rsidR="00682020" w:rsidRPr="004C0E5A" w:rsidRDefault="00682020" w:rsidP="00CD6B75">
            <w:pPr>
              <w:pStyle w:val="Policynormal"/>
              <w:jc w:val="left"/>
              <w:rPr>
                <w:b/>
                <w:color w:val="FFFFFF" w:themeColor="background1"/>
                <w:sz w:val="28"/>
                <w:szCs w:val="28"/>
              </w:rPr>
            </w:pPr>
            <w:r>
              <w:rPr>
                <w:b/>
                <w:color w:val="FFFFFF" w:themeColor="background1"/>
                <w:sz w:val="28"/>
                <w:szCs w:val="28"/>
              </w:rPr>
              <w:t>Appendix 1</w:t>
            </w:r>
          </w:p>
        </w:tc>
        <w:tc>
          <w:tcPr>
            <w:tcW w:w="8249" w:type="dxa"/>
            <w:shd w:val="clear" w:color="auto" w:fill="005EB8"/>
          </w:tcPr>
          <w:p w14:paraId="0E9262BC" w14:textId="77777777" w:rsidR="00682020" w:rsidRPr="00673795" w:rsidRDefault="00682020" w:rsidP="00CD6B75">
            <w:pPr>
              <w:pStyle w:val="Policynormal"/>
              <w:jc w:val="left"/>
              <w:rPr>
                <w:b/>
                <w:color w:val="FFFFFF" w:themeColor="background1"/>
                <w:sz w:val="28"/>
                <w:szCs w:val="28"/>
              </w:rPr>
            </w:pPr>
          </w:p>
        </w:tc>
      </w:tr>
    </w:tbl>
    <w:p w14:paraId="123BDEE3" w14:textId="2BE42A41" w:rsidR="00682020" w:rsidRDefault="00682020" w:rsidP="00E01CE7">
      <w:pPr>
        <w:rPr>
          <w:rFonts w:ascii="Arial" w:hAnsi="Arial" w:cs="Arial"/>
          <w:sz w:val="24"/>
          <w:szCs w:val="24"/>
        </w:rPr>
      </w:pPr>
    </w:p>
    <w:tbl>
      <w:tblPr>
        <w:tblStyle w:val="TableGrid"/>
        <w:tblW w:w="10201" w:type="dxa"/>
        <w:tblLook w:val="04A0" w:firstRow="1" w:lastRow="0" w:firstColumn="1" w:lastColumn="0" w:noHBand="0" w:noVBand="1"/>
      </w:tblPr>
      <w:tblGrid>
        <w:gridCol w:w="3364"/>
        <w:gridCol w:w="4659"/>
        <w:gridCol w:w="2178"/>
      </w:tblGrid>
      <w:tr w:rsidR="00682020" w14:paraId="2E20CF82" w14:textId="77777777" w:rsidTr="00682020">
        <w:tc>
          <w:tcPr>
            <w:tcW w:w="10201" w:type="dxa"/>
            <w:gridSpan w:val="3"/>
            <w:shd w:val="clear" w:color="auto" w:fill="8DB3E2" w:themeFill="text2" w:themeFillTint="66"/>
          </w:tcPr>
          <w:p w14:paraId="6DB05CD4" w14:textId="77777777" w:rsidR="00682020" w:rsidRPr="00682020" w:rsidRDefault="00682020" w:rsidP="00682020">
            <w:pPr>
              <w:spacing w:after="200" w:line="276" w:lineRule="auto"/>
              <w:jc w:val="both"/>
              <w:rPr>
                <w:rFonts w:ascii="Arial" w:eastAsiaTheme="minorHAnsi" w:hAnsi="Arial" w:cs="Arial"/>
                <w:b/>
                <w:bCs/>
                <w:sz w:val="24"/>
                <w:szCs w:val="24"/>
                <w:lang w:eastAsia="en-US"/>
              </w:rPr>
            </w:pPr>
            <w:r w:rsidRPr="00682020">
              <w:rPr>
                <w:rFonts w:ascii="Arial" w:eastAsiaTheme="minorHAnsi" w:hAnsi="Arial" w:cs="Arial"/>
                <w:b/>
                <w:bCs/>
                <w:sz w:val="24"/>
                <w:szCs w:val="24"/>
                <w:lang w:eastAsia="en-US"/>
              </w:rPr>
              <w:t>Assessed and Supported Year in Employment (ASYE) Supervision Template</w:t>
            </w:r>
          </w:p>
          <w:p w14:paraId="1ED4325C" w14:textId="77777777" w:rsidR="00682020" w:rsidRPr="00682020" w:rsidRDefault="00682020" w:rsidP="00E01CE7">
            <w:pPr>
              <w:rPr>
                <w:rFonts w:ascii="Arial" w:hAnsi="Arial" w:cs="Arial"/>
                <w:b/>
                <w:bCs/>
                <w:sz w:val="24"/>
                <w:szCs w:val="24"/>
              </w:rPr>
            </w:pPr>
            <w:r w:rsidRPr="00682020">
              <w:rPr>
                <w:rFonts w:ascii="Arial" w:hAnsi="Arial" w:cs="Arial"/>
                <w:b/>
                <w:bCs/>
                <w:sz w:val="24"/>
                <w:szCs w:val="24"/>
              </w:rPr>
              <w:t>NQSW Name:</w:t>
            </w:r>
          </w:p>
          <w:p w14:paraId="0D3FFCCA" w14:textId="77777777" w:rsidR="00682020" w:rsidRPr="00682020" w:rsidRDefault="00682020" w:rsidP="00E01CE7">
            <w:pPr>
              <w:rPr>
                <w:rFonts w:ascii="Arial" w:hAnsi="Arial" w:cs="Arial"/>
                <w:b/>
                <w:bCs/>
                <w:sz w:val="24"/>
                <w:szCs w:val="24"/>
              </w:rPr>
            </w:pPr>
          </w:p>
          <w:p w14:paraId="5A05DE77" w14:textId="4EAA8CB6" w:rsidR="00682020" w:rsidRPr="00682020" w:rsidRDefault="00682020" w:rsidP="00E01CE7">
            <w:pPr>
              <w:rPr>
                <w:rFonts w:ascii="Arial" w:hAnsi="Arial" w:cs="Arial"/>
                <w:b/>
                <w:bCs/>
                <w:sz w:val="24"/>
                <w:szCs w:val="24"/>
              </w:rPr>
            </w:pPr>
            <w:r w:rsidRPr="00682020">
              <w:rPr>
                <w:rFonts w:ascii="Arial" w:hAnsi="Arial" w:cs="Arial"/>
                <w:b/>
                <w:bCs/>
                <w:sz w:val="24"/>
                <w:szCs w:val="24"/>
              </w:rPr>
              <w:t>Assessor Name:</w:t>
            </w:r>
          </w:p>
          <w:p w14:paraId="2D50AFEE" w14:textId="77777777" w:rsidR="00682020" w:rsidRPr="00682020" w:rsidRDefault="00682020" w:rsidP="00E01CE7">
            <w:pPr>
              <w:rPr>
                <w:rFonts w:ascii="Arial" w:hAnsi="Arial" w:cs="Arial"/>
                <w:b/>
                <w:bCs/>
                <w:sz w:val="24"/>
                <w:szCs w:val="24"/>
              </w:rPr>
            </w:pPr>
          </w:p>
          <w:p w14:paraId="34DEF9AF" w14:textId="0D81FBEE" w:rsidR="00682020" w:rsidRDefault="00682020" w:rsidP="00E01CE7">
            <w:pPr>
              <w:rPr>
                <w:rFonts w:ascii="Arial" w:hAnsi="Arial" w:cs="Arial"/>
                <w:sz w:val="24"/>
                <w:szCs w:val="24"/>
              </w:rPr>
            </w:pPr>
            <w:r w:rsidRPr="00682020">
              <w:rPr>
                <w:rFonts w:ascii="Arial" w:hAnsi="Arial" w:cs="Arial"/>
                <w:b/>
                <w:bCs/>
                <w:sz w:val="24"/>
                <w:szCs w:val="24"/>
              </w:rPr>
              <w:t>Date of Supervision</w:t>
            </w:r>
            <w:r>
              <w:rPr>
                <w:rFonts w:ascii="Arial" w:hAnsi="Arial" w:cs="Arial"/>
                <w:sz w:val="24"/>
                <w:szCs w:val="24"/>
              </w:rPr>
              <w:t xml:space="preserve">: </w:t>
            </w:r>
          </w:p>
        </w:tc>
      </w:tr>
      <w:tr w:rsidR="00682020" w14:paraId="638F09BB" w14:textId="77777777" w:rsidTr="00FA509E">
        <w:tc>
          <w:tcPr>
            <w:tcW w:w="3364" w:type="dxa"/>
            <w:shd w:val="clear" w:color="auto" w:fill="8DB3E2" w:themeFill="text2" w:themeFillTint="66"/>
          </w:tcPr>
          <w:p w14:paraId="3BC57363" w14:textId="743A4CEF" w:rsidR="00682020" w:rsidRPr="00FA509E" w:rsidRDefault="00682020" w:rsidP="00E01CE7">
            <w:pPr>
              <w:rPr>
                <w:rFonts w:ascii="Arial" w:hAnsi="Arial" w:cs="Arial"/>
                <w:b/>
                <w:bCs/>
                <w:sz w:val="24"/>
                <w:szCs w:val="24"/>
              </w:rPr>
            </w:pPr>
            <w:r w:rsidRPr="00FA509E">
              <w:rPr>
                <w:rFonts w:ascii="Arial" w:hAnsi="Arial" w:cs="Arial"/>
                <w:b/>
                <w:bCs/>
                <w:sz w:val="24"/>
                <w:szCs w:val="24"/>
              </w:rPr>
              <w:t>Subject</w:t>
            </w:r>
          </w:p>
        </w:tc>
        <w:tc>
          <w:tcPr>
            <w:tcW w:w="4659" w:type="dxa"/>
            <w:shd w:val="clear" w:color="auto" w:fill="8DB3E2" w:themeFill="text2" w:themeFillTint="66"/>
          </w:tcPr>
          <w:p w14:paraId="20E8698B" w14:textId="53A0B3BF" w:rsidR="00682020" w:rsidRPr="00FA509E" w:rsidRDefault="00682020" w:rsidP="00E01CE7">
            <w:pPr>
              <w:rPr>
                <w:rFonts w:ascii="Arial" w:hAnsi="Arial" w:cs="Arial"/>
                <w:b/>
                <w:bCs/>
                <w:sz w:val="24"/>
                <w:szCs w:val="24"/>
              </w:rPr>
            </w:pPr>
            <w:r w:rsidRPr="00FA509E">
              <w:rPr>
                <w:rFonts w:ascii="Arial" w:hAnsi="Arial" w:cs="Arial"/>
                <w:b/>
                <w:bCs/>
                <w:sz w:val="24"/>
                <w:szCs w:val="24"/>
              </w:rPr>
              <w:t>Discussion</w:t>
            </w:r>
          </w:p>
        </w:tc>
        <w:tc>
          <w:tcPr>
            <w:tcW w:w="2178" w:type="dxa"/>
            <w:shd w:val="clear" w:color="auto" w:fill="8DB3E2" w:themeFill="text2" w:themeFillTint="66"/>
          </w:tcPr>
          <w:p w14:paraId="0F25C567" w14:textId="7C8434AF" w:rsidR="00682020" w:rsidRPr="00FA509E" w:rsidRDefault="00682020" w:rsidP="00E01CE7">
            <w:pPr>
              <w:rPr>
                <w:rFonts w:ascii="Arial" w:hAnsi="Arial" w:cs="Arial"/>
                <w:b/>
                <w:bCs/>
                <w:sz w:val="24"/>
                <w:szCs w:val="24"/>
              </w:rPr>
            </w:pPr>
            <w:r w:rsidRPr="00FA509E">
              <w:rPr>
                <w:rFonts w:ascii="Arial" w:hAnsi="Arial" w:cs="Arial"/>
                <w:b/>
                <w:bCs/>
                <w:sz w:val="24"/>
                <w:szCs w:val="24"/>
              </w:rPr>
              <w:t>Action</w:t>
            </w:r>
          </w:p>
        </w:tc>
      </w:tr>
      <w:tr w:rsidR="00682020" w14:paraId="2D97A5EA" w14:textId="77777777" w:rsidTr="00FA509E">
        <w:tc>
          <w:tcPr>
            <w:tcW w:w="3364" w:type="dxa"/>
          </w:tcPr>
          <w:p w14:paraId="62C657C0" w14:textId="5E85522F" w:rsidR="00682020" w:rsidRDefault="00FA509E" w:rsidP="00E01CE7">
            <w:pPr>
              <w:rPr>
                <w:rFonts w:ascii="Arial" w:hAnsi="Arial" w:cs="Arial"/>
                <w:sz w:val="24"/>
                <w:szCs w:val="24"/>
              </w:rPr>
            </w:pPr>
            <w:r w:rsidRPr="0085457A">
              <w:rPr>
                <w:rFonts w:ascii="Arial" w:hAnsi="Arial" w:cs="Arial"/>
                <w:b/>
                <w:bCs/>
                <w:sz w:val="24"/>
                <w:szCs w:val="24"/>
              </w:rPr>
              <w:t>Wellbeing discussion and review from last supervision</w:t>
            </w:r>
          </w:p>
          <w:p w14:paraId="0D0516B1" w14:textId="77777777" w:rsidR="00682020" w:rsidRDefault="00682020" w:rsidP="00E01CE7">
            <w:pPr>
              <w:rPr>
                <w:rFonts w:ascii="Arial" w:hAnsi="Arial" w:cs="Arial"/>
                <w:sz w:val="24"/>
                <w:szCs w:val="24"/>
              </w:rPr>
            </w:pPr>
          </w:p>
          <w:p w14:paraId="31F6BE1E" w14:textId="77777777" w:rsidR="00682020" w:rsidRDefault="00682020" w:rsidP="00E01CE7">
            <w:pPr>
              <w:rPr>
                <w:rFonts w:ascii="Arial" w:hAnsi="Arial" w:cs="Arial"/>
                <w:sz w:val="24"/>
                <w:szCs w:val="24"/>
              </w:rPr>
            </w:pPr>
          </w:p>
          <w:p w14:paraId="01754692" w14:textId="17444AD0" w:rsidR="00682020" w:rsidRDefault="00682020" w:rsidP="00E01CE7">
            <w:pPr>
              <w:rPr>
                <w:rFonts w:ascii="Arial" w:hAnsi="Arial" w:cs="Arial"/>
                <w:sz w:val="24"/>
                <w:szCs w:val="24"/>
              </w:rPr>
            </w:pPr>
          </w:p>
        </w:tc>
        <w:tc>
          <w:tcPr>
            <w:tcW w:w="4659" w:type="dxa"/>
          </w:tcPr>
          <w:p w14:paraId="0B20F747" w14:textId="77777777" w:rsidR="00682020" w:rsidRDefault="00682020" w:rsidP="00E01CE7">
            <w:pPr>
              <w:rPr>
                <w:rFonts w:ascii="Arial" w:hAnsi="Arial" w:cs="Arial"/>
                <w:sz w:val="24"/>
                <w:szCs w:val="24"/>
              </w:rPr>
            </w:pPr>
          </w:p>
        </w:tc>
        <w:tc>
          <w:tcPr>
            <w:tcW w:w="2178" w:type="dxa"/>
          </w:tcPr>
          <w:p w14:paraId="0ABB2707" w14:textId="77777777" w:rsidR="00682020" w:rsidRDefault="00682020" w:rsidP="00E01CE7">
            <w:pPr>
              <w:rPr>
                <w:rFonts w:ascii="Arial" w:hAnsi="Arial" w:cs="Arial"/>
                <w:sz w:val="24"/>
                <w:szCs w:val="24"/>
              </w:rPr>
            </w:pPr>
          </w:p>
        </w:tc>
      </w:tr>
      <w:tr w:rsidR="00682020" w14:paraId="2702DFCB" w14:textId="77777777" w:rsidTr="00FA509E">
        <w:tc>
          <w:tcPr>
            <w:tcW w:w="3364" w:type="dxa"/>
          </w:tcPr>
          <w:p w14:paraId="28D25DFE" w14:textId="5123DCEA" w:rsidR="00682020" w:rsidRDefault="00FA509E" w:rsidP="00E01CE7">
            <w:pPr>
              <w:rPr>
                <w:rFonts w:ascii="Arial" w:hAnsi="Arial" w:cs="Arial"/>
                <w:sz w:val="24"/>
                <w:szCs w:val="24"/>
              </w:rPr>
            </w:pPr>
            <w:r w:rsidRPr="0085457A">
              <w:rPr>
                <w:rFonts w:ascii="Arial" w:hAnsi="Arial" w:cs="Arial"/>
                <w:b/>
                <w:bCs/>
                <w:sz w:val="24"/>
                <w:szCs w:val="24"/>
              </w:rPr>
              <w:t>NQSW Agenda</w:t>
            </w:r>
          </w:p>
          <w:p w14:paraId="46321E79" w14:textId="77777777" w:rsidR="00682020" w:rsidRDefault="00682020" w:rsidP="00E01CE7">
            <w:pPr>
              <w:rPr>
                <w:rFonts w:ascii="Arial" w:hAnsi="Arial" w:cs="Arial"/>
                <w:sz w:val="24"/>
                <w:szCs w:val="24"/>
              </w:rPr>
            </w:pPr>
          </w:p>
          <w:p w14:paraId="0BCCBC34" w14:textId="77777777" w:rsidR="00682020" w:rsidRDefault="00682020" w:rsidP="00E01CE7">
            <w:pPr>
              <w:rPr>
                <w:rFonts w:ascii="Arial" w:hAnsi="Arial" w:cs="Arial"/>
                <w:sz w:val="24"/>
                <w:szCs w:val="24"/>
              </w:rPr>
            </w:pPr>
          </w:p>
          <w:p w14:paraId="2DC4C54B" w14:textId="0BC7D1EA" w:rsidR="00682020" w:rsidRDefault="00682020" w:rsidP="00E01CE7">
            <w:pPr>
              <w:rPr>
                <w:rFonts w:ascii="Arial" w:hAnsi="Arial" w:cs="Arial"/>
                <w:sz w:val="24"/>
                <w:szCs w:val="24"/>
              </w:rPr>
            </w:pPr>
          </w:p>
        </w:tc>
        <w:tc>
          <w:tcPr>
            <w:tcW w:w="4659" w:type="dxa"/>
          </w:tcPr>
          <w:p w14:paraId="70D1AC6E" w14:textId="77777777" w:rsidR="00682020" w:rsidRDefault="00682020" w:rsidP="00E01CE7">
            <w:pPr>
              <w:rPr>
                <w:rFonts w:ascii="Arial" w:hAnsi="Arial" w:cs="Arial"/>
                <w:sz w:val="24"/>
                <w:szCs w:val="24"/>
              </w:rPr>
            </w:pPr>
          </w:p>
        </w:tc>
        <w:tc>
          <w:tcPr>
            <w:tcW w:w="2178" w:type="dxa"/>
          </w:tcPr>
          <w:p w14:paraId="36D0DE2A" w14:textId="77777777" w:rsidR="00682020" w:rsidRDefault="00682020" w:rsidP="00E01CE7">
            <w:pPr>
              <w:rPr>
                <w:rFonts w:ascii="Arial" w:hAnsi="Arial" w:cs="Arial"/>
                <w:sz w:val="24"/>
                <w:szCs w:val="24"/>
              </w:rPr>
            </w:pPr>
          </w:p>
        </w:tc>
      </w:tr>
      <w:tr w:rsidR="00682020" w14:paraId="666A3189" w14:textId="77777777" w:rsidTr="00FA509E">
        <w:tc>
          <w:tcPr>
            <w:tcW w:w="3364" w:type="dxa"/>
          </w:tcPr>
          <w:p w14:paraId="296D999A" w14:textId="2FE09AAD" w:rsidR="00682020" w:rsidRDefault="00FA509E" w:rsidP="00E01CE7">
            <w:pPr>
              <w:rPr>
                <w:rFonts w:ascii="Arial" w:hAnsi="Arial" w:cs="Arial"/>
                <w:sz w:val="24"/>
                <w:szCs w:val="24"/>
              </w:rPr>
            </w:pPr>
            <w:r w:rsidRPr="0085457A">
              <w:rPr>
                <w:rFonts w:ascii="Arial" w:hAnsi="Arial" w:cs="Arial"/>
                <w:b/>
                <w:bCs/>
                <w:sz w:val="24"/>
                <w:szCs w:val="24"/>
              </w:rPr>
              <w:t>Assessor Agenda</w:t>
            </w:r>
          </w:p>
          <w:p w14:paraId="5F3266B2" w14:textId="77777777" w:rsidR="00682020" w:rsidRDefault="00682020" w:rsidP="00E01CE7">
            <w:pPr>
              <w:rPr>
                <w:rFonts w:ascii="Arial" w:hAnsi="Arial" w:cs="Arial"/>
                <w:sz w:val="24"/>
                <w:szCs w:val="24"/>
              </w:rPr>
            </w:pPr>
          </w:p>
          <w:p w14:paraId="690E332E" w14:textId="77777777" w:rsidR="00682020" w:rsidRDefault="00682020" w:rsidP="00E01CE7">
            <w:pPr>
              <w:rPr>
                <w:rFonts w:ascii="Arial" w:hAnsi="Arial" w:cs="Arial"/>
                <w:sz w:val="24"/>
                <w:szCs w:val="24"/>
              </w:rPr>
            </w:pPr>
          </w:p>
          <w:p w14:paraId="34502E10" w14:textId="2B9AB493" w:rsidR="00682020" w:rsidRDefault="00682020" w:rsidP="00E01CE7">
            <w:pPr>
              <w:rPr>
                <w:rFonts w:ascii="Arial" w:hAnsi="Arial" w:cs="Arial"/>
                <w:sz w:val="24"/>
                <w:szCs w:val="24"/>
              </w:rPr>
            </w:pPr>
          </w:p>
        </w:tc>
        <w:tc>
          <w:tcPr>
            <w:tcW w:w="4659" w:type="dxa"/>
          </w:tcPr>
          <w:p w14:paraId="0303E1F3" w14:textId="77777777" w:rsidR="00682020" w:rsidRDefault="00682020" w:rsidP="00E01CE7">
            <w:pPr>
              <w:rPr>
                <w:rFonts w:ascii="Arial" w:hAnsi="Arial" w:cs="Arial"/>
                <w:sz w:val="24"/>
                <w:szCs w:val="24"/>
              </w:rPr>
            </w:pPr>
          </w:p>
        </w:tc>
        <w:tc>
          <w:tcPr>
            <w:tcW w:w="2178" w:type="dxa"/>
          </w:tcPr>
          <w:p w14:paraId="46FFDB5A" w14:textId="77777777" w:rsidR="00682020" w:rsidRDefault="00682020" w:rsidP="00E01CE7">
            <w:pPr>
              <w:rPr>
                <w:rFonts w:ascii="Arial" w:hAnsi="Arial" w:cs="Arial"/>
                <w:sz w:val="24"/>
                <w:szCs w:val="24"/>
              </w:rPr>
            </w:pPr>
          </w:p>
        </w:tc>
      </w:tr>
      <w:tr w:rsidR="00682020" w14:paraId="160E51E7" w14:textId="77777777" w:rsidTr="00FA509E">
        <w:tc>
          <w:tcPr>
            <w:tcW w:w="3364" w:type="dxa"/>
          </w:tcPr>
          <w:p w14:paraId="6A2000E7" w14:textId="5E6D4B58" w:rsidR="00682020" w:rsidRDefault="00FA509E" w:rsidP="00E01CE7">
            <w:pPr>
              <w:rPr>
                <w:rFonts w:ascii="Arial" w:hAnsi="Arial" w:cs="Arial"/>
                <w:sz w:val="24"/>
                <w:szCs w:val="24"/>
              </w:rPr>
            </w:pPr>
            <w:r w:rsidRPr="0085457A">
              <w:rPr>
                <w:rFonts w:ascii="Arial" w:hAnsi="Arial" w:cs="Arial"/>
                <w:b/>
                <w:bCs/>
                <w:sz w:val="24"/>
                <w:szCs w:val="24"/>
              </w:rPr>
              <w:t>Critical reflection on practice (consider PCF and KSS)</w:t>
            </w:r>
          </w:p>
          <w:p w14:paraId="7C2C0862" w14:textId="77777777" w:rsidR="00682020" w:rsidRDefault="00682020" w:rsidP="00E01CE7">
            <w:pPr>
              <w:rPr>
                <w:rFonts w:ascii="Arial" w:hAnsi="Arial" w:cs="Arial"/>
                <w:sz w:val="24"/>
                <w:szCs w:val="24"/>
              </w:rPr>
            </w:pPr>
          </w:p>
          <w:p w14:paraId="09274628" w14:textId="77777777" w:rsidR="00682020" w:rsidRDefault="00682020" w:rsidP="00E01CE7">
            <w:pPr>
              <w:rPr>
                <w:rFonts w:ascii="Arial" w:hAnsi="Arial" w:cs="Arial"/>
                <w:sz w:val="24"/>
                <w:szCs w:val="24"/>
              </w:rPr>
            </w:pPr>
          </w:p>
          <w:p w14:paraId="12FB434B" w14:textId="404A9AF3" w:rsidR="00682020" w:rsidRDefault="00682020" w:rsidP="00E01CE7">
            <w:pPr>
              <w:rPr>
                <w:rFonts w:ascii="Arial" w:hAnsi="Arial" w:cs="Arial"/>
                <w:sz w:val="24"/>
                <w:szCs w:val="24"/>
              </w:rPr>
            </w:pPr>
          </w:p>
        </w:tc>
        <w:tc>
          <w:tcPr>
            <w:tcW w:w="4659" w:type="dxa"/>
          </w:tcPr>
          <w:p w14:paraId="4C5144A6" w14:textId="77777777" w:rsidR="00682020" w:rsidRDefault="00682020" w:rsidP="00E01CE7">
            <w:pPr>
              <w:rPr>
                <w:rFonts w:ascii="Arial" w:hAnsi="Arial" w:cs="Arial"/>
                <w:sz w:val="24"/>
                <w:szCs w:val="24"/>
              </w:rPr>
            </w:pPr>
          </w:p>
        </w:tc>
        <w:tc>
          <w:tcPr>
            <w:tcW w:w="2178" w:type="dxa"/>
          </w:tcPr>
          <w:p w14:paraId="64C37B2E" w14:textId="77777777" w:rsidR="00682020" w:rsidRDefault="00682020" w:rsidP="00E01CE7">
            <w:pPr>
              <w:rPr>
                <w:rFonts w:ascii="Arial" w:hAnsi="Arial" w:cs="Arial"/>
                <w:sz w:val="24"/>
                <w:szCs w:val="24"/>
              </w:rPr>
            </w:pPr>
          </w:p>
        </w:tc>
      </w:tr>
      <w:tr w:rsidR="00682020" w14:paraId="711D2A0F" w14:textId="77777777" w:rsidTr="00FA509E">
        <w:tc>
          <w:tcPr>
            <w:tcW w:w="3364" w:type="dxa"/>
          </w:tcPr>
          <w:p w14:paraId="1DD0B508" w14:textId="0F83368D" w:rsidR="00682020" w:rsidRDefault="00FA509E" w:rsidP="00E01CE7">
            <w:pPr>
              <w:rPr>
                <w:rFonts w:ascii="Arial" w:hAnsi="Arial" w:cs="Arial"/>
                <w:sz w:val="24"/>
                <w:szCs w:val="24"/>
              </w:rPr>
            </w:pPr>
            <w:r w:rsidRPr="0085457A">
              <w:rPr>
                <w:rFonts w:ascii="Arial" w:hAnsi="Arial" w:cs="Arial"/>
                <w:b/>
                <w:bCs/>
                <w:sz w:val="24"/>
                <w:szCs w:val="24"/>
              </w:rPr>
              <w:t>Theory/Models/Approaches (links to practice)</w:t>
            </w:r>
          </w:p>
          <w:p w14:paraId="0D519829" w14:textId="77777777" w:rsidR="00682020" w:rsidRDefault="00682020" w:rsidP="00E01CE7">
            <w:pPr>
              <w:rPr>
                <w:rFonts w:ascii="Arial" w:hAnsi="Arial" w:cs="Arial"/>
                <w:sz w:val="24"/>
                <w:szCs w:val="24"/>
              </w:rPr>
            </w:pPr>
          </w:p>
          <w:p w14:paraId="558E523A" w14:textId="77777777" w:rsidR="00682020" w:rsidRDefault="00682020" w:rsidP="00E01CE7">
            <w:pPr>
              <w:rPr>
                <w:rFonts w:ascii="Arial" w:hAnsi="Arial" w:cs="Arial"/>
                <w:sz w:val="24"/>
                <w:szCs w:val="24"/>
              </w:rPr>
            </w:pPr>
          </w:p>
          <w:p w14:paraId="3E68CD9B" w14:textId="0E4704C2" w:rsidR="00682020" w:rsidRDefault="00682020" w:rsidP="00E01CE7">
            <w:pPr>
              <w:rPr>
                <w:rFonts w:ascii="Arial" w:hAnsi="Arial" w:cs="Arial"/>
                <w:sz w:val="24"/>
                <w:szCs w:val="24"/>
              </w:rPr>
            </w:pPr>
          </w:p>
        </w:tc>
        <w:tc>
          <w:tcPr>
            <w:tcW w:w="4659" w:type="dxa"/>
          </w:tcPr>
          <w:p w14:paraId="55A4801C" w14:textId="77777777" w:rsidR="00682020" w:rsidRDefault="00682020" w:rsidP="00E01CE7">
            <w:pPr>
              <w:rPr>
                <w:rFonts w:ascii="Arial" w:hAnsi="Arial" w:cs="Arial"/>
                <w:sz w:val="24"/>
                <w:szCs w:val="24"/>
              </w:rPr>
            </w:pPr>
          </w:p>
        </w:tc>
        <w:tc>
          <w:tcPr>
            <w:tcW w:w="2178" w:type="dxa"/>
          </w:tcPr>
          <w:p w14:paraId="22D392FB" w14:textId="77777777" w:rsidR="00682020" w:rsidRDefault="00682020" w:rsidP="00E01CE7">
            <w:pPr>
              <w:rPr>
                <w:rFonts w:ascii="Arial" w:hAnsi="Arial" w:cs="Arial"/>
                <w:sz w:val="24"/>
                <w:szCs w:val="24"/>
              </w:rPr>
            </w:pPr>
          </w:p>
        </w:tc>
      </w:tr>
      <w:tr w:rsidR="00682020" w14:paraId="41FDB8B4" w14:textId="77777777" w:rsidTr="00FA509E">
        <w:tc>
          <w:tcPr>
            <w:tcW w:w="3364" w:type="dxa"/>
          </w:tcPr>
          <w:p w14:paraId="3FBC47FA" w14:textId="111A6A00" w:rsidR="00682020" w:rsidRDefault="00FA509E" w:rsidP="00E01CE7">
            <w:pPr>
              <w:rPr>
                <w:rFonts w:ascii="Arial" w:hAnsi="Arial" w:cs="Arial"/>
                <w:sz w:val="24"/>
                <w:szCs w:val="24"/>
              </w:rPr>
            </w:pPr>
            <w:r w:rsidRPr="0085457A">
              <w:rPr>
                <w:rFonts w:ascii="Arial" w:hAnsi="Arial" w:cs="Arial"/>
                <w:b/>
                <w:bCs/>
                <w:sz w:val="24"/>
                <w:szCs w:val="24"/>
              </w:rPr>
              <w:t>ASYE Portfolio (CRL</w:t>
            </w:r>
            <w:r>
              <w:rPr>
                <w:rFonts w:ascii="Arial" w:hAnsi="Arial" w:cs="Arial"/>
                <w:b/>
                <w:bCs/>
                <w:sz w:val="24"/>
                <w:szCs w:val="24"/>
              </w:rPr>
              <w:t>, Direct Observation, Feedback</w:t>
            </w:r>
            <w:r w:rsidRPr="0085457A">
              <w:rPr>
                <w:rFonts w:ascii="Arial" w:hAnsi="Arial" w:cs="Arial"/>
                <w:b/>
                <w:bCs/>
                <w:sz w:val="24"/>
                <w:szCs w:val="24"/>
              </w:rPr>
              <w:t>)</w:t>
            </w:r>
          </w:p>
          <w:p w14:paraId="065A16FC" w14:textId="77777777" w:rsidR="00682020" w:rsidRDefault="00682020" w:rsidP="00E01CE7">
            <w:pPr>
              <w:rPr>
                <w:rFonts w:ascii="Arial" w:hAnsi="Arial" w:cs="Arial"/>
                <w:sz w:val="24"/>
                <w:szCs w:val="24"/>
              </w:rPr>
            </w:pPr>
          </w:p>
          <w:p w14:paraId="06E37285" w14:textId="3AE008BF" w:rsidR="00682020" w:rsidRDefault="00682020" w:rsidP="00E01CE7">
            <w:pPr>
              <w:rPr>
                <w:rFonts w:ascii="Arial" w:hAnsi="Arial" w:cs="Arial"/>
                <w:sz w:val="24"/>
                <w:szCs w:val="24"/>
              </w:rPr>
            </w:pPr>
          </w:p>
        </w:tc>
        <w:tc>
          <w:tcPr>
            <w:tcW w:w="4659" w:type="dxa"/>
          </w:tcPr>
          <w:p w14:paraId="5EAD0F89" w14:textId="77777777" w:rsidR="00682020" w:rsidRDefault="00682020" w:rsidP="00E01CE7">
            <w:pPr>
              <w:rPr>
                <w:rFonts w:ascii="Arial" w:hAnsi="Arial" w:cs="Arial"/>
                <w:sz w:val="24"/>
                <w:szCs w:val="24"/>
              </w:rPr>
            </w:pPr>
          </w:p>
        </w:tc>
        <w:tc>
          <w:tcPr>
            <w:tcW w:w="2178" w:type="dxa"/>
          </w:tcPr>
          <w:p w14:paraId="3039F5F4" w14:textId="77777777" w:rsidR="00682020" w:rsidRDefault="00682020" w:rsidP="00E01CE7">
            <w:pPr>
              <w:rPr>
                <w:rFonts w:ascii="Arial" w:hAnsi="Arial" w:cs="Arial"/>
                <w:sz w:val="24"/>
                <w:szCs w:val="24"/>
              </w:rPr>
            </w:pPr>
          </w:p>
        </w:tc>
      </w:tr>
      <w:tr w:rsidR="00682020" w14:paraId="3E9A7F8C" w14:textId="77777777" w:rsidTr="00FA509E">
        <w:tc>
          <w:tcPr>
            <w:tcW w:w="3364" w:type="dxa"/>
          </w:tcPr>
          <w:p w14:paraId="76195042" w14:textId="31EED1DC" w:rsidR="00682020" w:rsidRDefault="00FA509E" w:rsidP="00E01CE7">
            <w:pPr>
              <w:rPr>
                <w:rFonts w:ascii="Arial" w:hAnsi="Arial" w:cs="Arial"/>
                <w:sz w:val="24"/>
                <w:szCs w:val="24"/>
              </w:rPr>
            </w:pPr>
            <w:r w:rsidRPr="0085457A">
              <w:rPr>
                <w:rFonts w:ascii="Arial" w:hAnsi="Arial" w:cs="Arial"/>
                <w:b/>
                <w:bCs/>
                <w:sz w:val="24"/>
                <w:szCs w:val="24"/>
              </w:rPr>
              <w:t>Training, learning and development (mandatory training and CPD)</w:t>
            </w:r>
          </w:p>
          <w:p w14:paraId="6EC281C5" w14:textId="471C1472" w:rsidR="00682020" w:rsidRDefault="00682020" w:rsidP="00E01CE7">
            <w:pPr>
              <w:rPr>
                <w:rFonts w:ascii="Arial" w:hAnsi="Arial" w:cs="Arial"/>
                <w:sz w:val="24"/>
                <w:szCs w:val="24"/>
              </w:rPr>
            </w:pPr>
          </w:p>
          <w:p w14:paraId="1B494457" w14:textId="2AF4140E" w:rsidR="00682020" w:rsidRDefault="00682020" w:rsidP="00E01CE7">
            <w:pPr>
              <w:rPr>
                <w:rFonts w:ascii="Arial" w:hAnsi="Arial" w:cs="Arial"/>
                <w:sz w:val="24"/>
                <w:szCs w:val="24"/>
              </w:rPr>
            </w:pPr>
          </w:p>
          <w:p w14:paraId="70B233C6" w14:textId="77777777" w:rsidR="00FA509E" w:rsidRDefault="00FA509E" w:rsidP="00E01CE7">
            <w:pPr>
              <w:rPr>
                <w:rFonts w:ascii="Arial" w:hAnsi="Arial" w:cs="Arial"/>
                <w:sz w:val="24"/>
                <w:szCs w:val="24"/>
              </w:rPr>
            </w:pPr>
          </w:p>
          <w:p w14:paraId="2ED35E75" w14:textId="4428DD67" w:rsidR="00682020" w:rsidRDefault="00682020" w:rsidP="00E01CE7">
            <w:pPr>
              <w:rPr>
                <w:rFonts w:ascii="Arial" w:hAnsi="Arial" w:cs="Arial"/>
                <w:sz w:val="24"/>
                <w:szCs w:val="24"/>
              </w:rPr>
            </w:pPr>
          </w:p>
        </w:tc>
        <w:tc>
          <w:tcPr>
            <w:tcW w:w="4659" w:type="dxa"/>
          </w:tcPr>
          <w:p w14:paraId="7DDB79A7" w14:textId="77777777" w:rsidR="00682020" w:rsidRDefault="00682020" w:rsidP="00E01CE7">
            <w:pPr>
              <w:rPr>
                <w:rFonts w:ascii="Arial" w:hAnsi="Arial" w:cs="Arial"/>
                <w:sz w:val="24"/>
                <w:szCs w:val="24"/>
              </w:rPr>
            </w:pPr>
          </w:p>
        </w:tc>
        <w:tc>
          <w:tcPr>
            <w:tcW w:w="2178" w:type="dxa"/>
          </w:tcPr>
          <w:p w14:paraId="67D702FD" w14:textId="77777777" w:rsidR="00682020" w:rsidRDefault="00682020" w:rsidP="00E01CE7">
            <w:pPr>
              <w:rPr>
                <w:rFonts w:ascii="Arial" w:hAnsi="Arial" w:cs="Arial"/>
                <w:sz w:val="24"/>
                <w:szCs w:val="24"/>
              </w:rPr>
            </w:pPr>
          </w:p>
        </w:tc>
      </w:tr>
      <w:tr w:rsidR="00682020" w14:paraId="52E2F44F" w14:textId="77777777" w:rsidTr="00FA509E">
        <w:tc>
          <w:tcPr>
            <w:tcW w:w="3364" w:type="dxa"/>
          </w:tcPr>
          <w:p w14:paraId="199A0330" w14:textId="0D22BDEF" w:rsidR="00682020" w:rsidRDefault="00FA509E" w:rsidP="00E01CE7">
            <w:pPr>
              <w:rPr>
                <w:rFonts w:ascii="Arial" w:hAnsi="Arial" w:cs="Arial"/>
                <w:b/>
                <w:bCs/>
                <w:sz w:val="24"/>
                <w:szCs w:val="24"/>
              </w:rPr>
            </w:pPr>
            <w:r w:rsidRPr="0085457A">
              <w:rPr>
                <w:rFonts w:ascii="Arial" w:hAnsi="Arial" w:cs="Arial"/>
                <w:b/>
                <w:bCs/>
                <w:sz w:val="24"/>
                <w:szCs w:val="24"/>
              </w:rPr>
              <w:lastRenderedPageBreak/>
              <w:t xml:space="preserve">Protected study time </w:t>
            </w:r>
          </w:p>
          <w:p w14:paraId="08DD4030" w14:textId="77777777" w:rsidR="00FA509E" w:rsidRDefault="00FA509E" w:rsidP="00E01CE7">
            <w:pPr>
              <w:rPr>
                <w:rFonts w:ascii="Arial" w:hAnsi="Arial" w:cs="Arial"/>
                <w:sz w:val="24"/>
                <w:szCs w:val="24"/>
              </w:rPr>
            </w:pPr>
          </w:p>
          <w:p w14:paraId="62961DE5" w14:textId="77777777" w:rsidR="00682020" w:rsidRDefault="00682020" w:rsidP="00E01CE7">
            <w:pPr>
              <w:rPr>
                <w:rFonts w:ascii="Arial" w:hAnsi="Arial" w:cs="Arial"/>
                <w:sz w:val="24"/>
                <w:szCs w:val="24"/>
              </w:rPr>
            </w:pPr>
          </w:p>
          <w:p w14:paraId="1C21694E" w14:textId="51147A05" w:rsidR="00682020" w:rsidRDefault="00682020" w:rsidP="00E01CE7">
            <w:pPr>
              <w:rPr>
                <w:rFonts w:ascii="Arial" w:hAnsi="Arial" w:cs="Arial"/>
                <w:sz w:val="24"/>
                <w:szCs w:val="24"/>
              </w:rPr>
            </w:pPr>
          </w:p>
        </w:tc>
        <w:tc>
          <w:tcPr>
            <w:tcW w:w="4659" w:type="dxa"/>
          </w:tcPr>
          <w:p w14:paraId="48D1A582" w14:textId="77777777" w:rsidR="00682020" w:rsidRDefault="00682020" w:rsidP="00E01CE7">
            <w:pPr>
              <w:rPr>
                <w:rFonts w:ascii="Arial" w:hAnsi="Arial" w:cs="Arial"/>
                <w:sz w:val="24"/>
                <w:szCs w:val="24"/>
              </w:rPr>
            </w:pPr>
          </w:p>
        </w:tc>
        <w:tc>
          <w:tcPr>
            <w:tcW w:w="2178" w:type="dxa"/>
          </w:tcPr>
          <w:p w14:paraId="2DC753B4" w14:textId="77777777" w:rsidR="00682020" w:rsidRDefault="00682020" w:rsidP="00E01CE7">
            <w:pPr>
              <w:rPr>
                <w:rFonts w:ascii="Arial" w:hAnsi="Arial" w:cs="Arial"/>
                <w:sz w:val="24"/>
                <w:szCs w:val="24"/>
              </w:rPr>
            </w:pPr>
          </w:p>
        </w:tc>
      </w:tr>
      <w:tr w:rsidR="00FA509E" w14:paraId="28B4B06F" w14:textId="77777777" w:rsidTr="00FA509E">
        <w:tc>
          <w:tcPr>
            <w:tcW w:w="3364" w:type="dxa"/>
          </w:tcPr>
          <w:p w14:paraId="39104A72" w14:textId="77777777" w:rsidR="00FA509E" w:rsidRDefault="00FA509E" w:rsidP="00E01CE7">
            <w:pPr>
              <w:rPr>
                <w:rFonts w:ascii="Arial" w:hAnsi="Arial" w:cs="Arial"/>
                <w:b/>
                <w:bCs/>
                <w:sz w:val="24"/>
                <w:szCs w:val="24"/>
              </w:rPr>
            </w:pPr>
            <w:r w:rsidRPr="0085457A">
              <w:rPr>
                <w:rFonts w:ascii="Arial" w:hAnsi="Arial" w:cs="Arial"/>
                <w:b/>
                <w:bCs/>
                <w:sz w:val="24"/>
                <w:szCs w:val="24"/>
              </w:rPr>
              <w:t>NQSW achievements and successes</w:t>
            </w:r>
          </w:p>
          <w:p w14:paraId="71B41295" w14:textId="77777777" w:rsidR="00FA509E" w:rsidRDefault="00FA509E" w:rsidP="00E01CE7">
            <w:pPr>
              <w:rPr>
                <w:rFonts w:ascii="Arial" w:hAnsi="Arial" w:cs="Arial"/>
                <w:b/>
                <w:bCs/>
                <w:sz w:val="24"/>
                <w:szCs w:val="24"/>
              </w:rPr>
            </w:pPr>
          </w:p>
          <w:p w14:paraId="5AAE9913" w14:textId="77777777" w:rsidR="00FA509E" w:rsidRDefault="00FA509E" w:rsidP="00E01CE7">
            <w:pPr>
              <w:rPr>
                <w:rFonts w:ascii="Arial" w:hAnsi="Arial" w:cs="Arial"/>
                <w:b/>
                <w:bCs/>
                <w:sz w:val="24"/>
                <w:szCs w:val="24"/>
              </w:rPr>
            </w:pPr>
          </w:p>
          <w:p w14:paraId="775E5480" w14:textId="2439DBB6" w:rsidR="00FA509E" w:rsidRDefault="00FA509E" w:rsidP="00E01CE7">
            <w:pPr>
              <w:rPr>
                <w:rFonts w:ascii="Arial" w:hAnsi="Arial" w:cs="Arial"/>
                <w:sz w:val="24"/>
                <w:szCs w:val="24"/>
              </w:rPr>
            </w:pPr>
          </w:p>
        </w:tc>
        <w:tc>
          <w:tcPr>
            <w:tcW w:w="4659" w:type="dxa"/>
          </w:tcPr>
          <w:p w14:paraId="78DCB53F" w14:textId="77777777" w:rsidR="00FA509E" w:rsidRDefault="00FA509E" w:rsidP="00E01CE7">
            <w:pPr>
              <w:rPr>
                <w:rFonts w:ascii="Arial" w:hAnsi="Arial" w:cs="Arial"/>
                <w:sz w:val="24"/>
                <w:szCs w:val="24"/>
              </w:rPr>
            </w:pPr>
          </w:p>
        </w:tc>
        <w:tc>
          <w:tcPr>
            <w:tcW w:w="2178" w:type="dxa"/>
          </w:tcPr>
          <w:p w14:paraId="462230BE" w14:textId="77777777" w:rsidR="00FA509E" w:rsidRDefault="00FA509E" w:rsidP="00E01CE7">
            <w:pPr>
              <w:rPr>
                <w:rFonts w:ascii="Arial" w:hAnsi="Arial" w:cs="Arial"/>
                <w:sz w:val="24"/>
                <w:szCs w:val="24"/>
              </w:rPr>
            </w:pPr>
          </w:p>
        </w:tc>
      </w:tr>
      <w:tr w:rsidR="00FA509E" w14:paraId="39DF5B80" w14:textId="77777777" w:rsidTr="00FA509E">
        <w:tc>
          <w:tcPr>
            <w:tcW w:w="3364" w:type="dxa"/>
          </w:tcPr>
          <w:p w14:paraId="543AF879" w14:textId="77777777" w:rsidR="00FA509E" w:rsidRDefault="00FA509E" w:rsidP="00E01CE7">
            <w:pPr>
              <w:rPr>
                <w:rFonts w:ascii="Arial" w:hAnsi="Arial" w:cs="Arial"/>
                <w:b/>
                <w:bCs/>
                <w:sz w:val="24"/>
                <w:szCs w:val="24"/>
              </w:rPr>
            </w:pPr>
            <w:r w:rsidRPr="0085457A">
              <w:rPr>
                <w:rFonts w:ascii="Arial" w:hAnsi="Arial" w:cs="Arial"/>
                <w:b/>
                <w:bCs/>
                <w:sz w:val="24"/>
                <w:szCs w:val="24"/>
              </w:rPr>
              <w:t xml:space="preserve">NQSW </w:t>
            </w:r>
            <w:r>
              <w:rPr>
                <w:rFonts w:ascii="Arial" w:hAnsi="Arial" w:cs="Arial"/>
                <w:b/>
                <w:bCs/>
                <w:sz w:val="24"/>
                <w:szCs w:val="24"/>
              </w:rPr>
              <w:t>Professional Development Plan</w:t>
            </w:r>
          </w:p>
          <w:p w14:paraId="453546B3" w14:textId="77777777" w:rsidR="00FA509E" w:rsidRDefault="00FA509E" w:rsidP="00E01CE7">
            <w:pPr>
              <w:rPr>
                <w:rFonts w:ascii="Arial" w:hAnsi="Arial" w:cs="Arial"/>
                <w:b/>
                <w:bCs/>
                <w:sz w:val="24"/>
                <w:szCs w:val="24"/>
              </w:rPr>
            </w:pPr>
          </w:p>
          <w:p w14:paraId="41BE4707" w14:textId="77777777" w:rsidR="00FA509E" w:rsidRDefault="00FA509E" w:rsidP="00E01CE7">
            <w:pPr>
              <w:rPr>
                <w:rFonts w:ascii="Arial" w:hAnsi="Arial" w:cs="Arial"/>
                <w:b/>
                <w:bCs/>
                <w:sz w:val="24"/>
                <w:szCs w:val="24"/>
              </w:rPr>
            </w:pPr>
          </w:p>
          <w:p w14:paraId="36E149C6" w14:textId="27E61B9E" w:rsidR="00FA509E" w:rsidRDefault="00FA509E" w:rsidP="00E01CE7">
            <w:pPr>
              <w:rPr>
                <w:rFonts w:ascii="Arial" w:hAnsi="Arial" w:cs="Arial"/>
                <w:sz w:val="24"/>
                <w:szCs w:val="24"/>
              </w:rPr>
            </w:pPr>
          </w:p>
        </w:tc>
        <w:tc>
          <w:tcPr>
            <w:tcW w:w="4659" w:type="dxa"/>
          </w:tcPr>
          <w:p w14:paraId="7BD7F449" w14:textId="77777777" w:rsidR="00FA509E" w:rsidRDefault="00FA509E" w:rsidP="00E01CE7">
            <w:pPr>
              <w:rPr>
                <w:rFonts w:ascii="Arial" w:hAnsi="Arial" w:cs="Arial"/>
                <w:sz w:val="24"/>
                <w:szCs w:val="24"/>
              </w:rPr>
            </w:pPr>
          </w:p>
        </w:tc>
        <w:tc>
          <w:tcPr>
            <w:tcW w:w="2178" w:type="dxa"/>
          </w:tcPr>
          <w:p w14:paraId="26C3A00A" w14:textId="77777777" w:rsidR="00FA509E" w:rsidRDefault="00FA509E" w:rsidP="00E01CE7">
            <w:pPr>
              <w:rPr>
                <w:rFonts w:ascii="Arial" w:hAnsi="Arial" w:cs="Arial"/>
                <w:sz w:val="24"/>
                <w:szCs w:val="24"/>
              </w:rPr>
            </w:pPr>
          </w:p>
        </w:tc>
      </w:tr>
      <w:tr w:rsidR="00682020" w14:paraId="7F8DDFB6" w14:textId="77777777" w:rsidTr="00FA509E">
        <w:tc>
          <w:tcPr>
            <w:tcW w:w="3364" w:type="dxa"/>
          </w:tcPr>
          <w:p w14:paraId="6F5F7D72" w14:textId="33458979" w:rsidR="00682020" w:rsidRDefault="00FA509E" w:rsidP="00E01CE7">
            <w:pPr>
              <w:rPr>
                <w:rFonts w:ascii="Arial" w:hAnsi="Arial" w:cs="Arial"/>
                <w:sz w:val="24"/>
                <w:szCs w:val="24"/>
              </w:rPr>
            </w:pPr>
            <w:r>
              <w:rPr>
                <w:rFonts w:ascii="Arial" w:hAnsi="Arial" w:cs="Arial"/>
                <w:b/>
                <w:bCs/>
                <w:sz w:val="24"/>
                <w:szCs w:val="24"/>
              </w:rPr>
              <w:t>Feedback from the NQSW (on support arrangements etc..)</w:t>
            </w:r>
          </w:p>
          <w:p w14:paraId="1F1674DF" w14:textId="77777777" w:rsidR="00682020" w:rsidRDefault="00682020" w:rsidP="00E01CE7">
            <w:pPr>
              <w:rPr>
                <w:rFonts w:ascii="Arial" w:hAnsi="Arial" w:cs="Arial"/>
                <w:sz w:val="24"/>
                <w:szCs w:val="24"/>
              </w:rPr>
            </w:pPr>
          </w:p>
          <w:p w14:paraId="5D9C0FEE" w14:textId="77777777" w:rsidR="00682020" w:rsidRDefault="00682020" w:rsidP="00E01CE7">
            <w:pPr>
              <w:rPr>
                <w:rFonts w:ascii="Arial" w:hAnsi="Arial" w:cs="Arial"/>
                <w:sz w:val="24"/>
                <w:szCs w:val="24"/>
              </w:rPr>
            </w:pPr>
          </w:p>
          <w:p w14:paraId="67C36552" w14:textId="3B8E4FE6" w:rsidR="00682020" w:rsidRDefault="00682020" w:rsidP="00E01CE7">
            <w:pPr>
              <w:rPr>
                <w:rFonts w:ascii="Arial" w:hAnsi="Arial" w:cs="Arial"/>
                <w:sz w:val="24"/>
                <w:szCs w:val="24"/>
              </w:rPr>
            </w:pPr>
          </w:p>
        </w:tc>
        <w:tc>
          <w:tcPr>
            <w:tcW w:w="4659" w:type="dxa"/>
          </w:tcPr>
          <w:p w14:paraId="4E12E6D6" w14:textId="77777777" w:rsidR="00682020" w:rsidRDefault="00682020" w:rsidP="00E01CE7">
            <w:pPr>
              <w:rPr>
                <w:rFonts w:ascii="Arial" w:hAnsi="Arial" w:cs="Arial"/>
                <w:sz w:val="24"/>
                <w:szCs w:val="24"/>
              </w:rPr>
            </w:pPr>
          </w:p>
        </w:tc>
        <w:tc>
          <w:tcPr>
            <w:tcW w:w="2178" w:type="dxa"/>
          </w:tcPr>
          <w:p w14:paraId="462E76BC" w14:textId="77777777" w:rsidR="00682020" w:rsidRDefault="00682020" w:rsidP="00E01CE7">
            <w:pPr>
              <w:rPr>
                <w:rFonts w:ascii="Arial" w:hAnsi="Arial" w:cs="Arial"/>
                <w:sz w:val="24"/>
                <w:szCs w:val="24"/>
              </w:rPr>
            </w:pPr>
          </w:p>
        </w:tc>
      </w:tr>
      <w:tr w:rsidR="00FA509E" w14:paraId="1F0A76DC" w14:textId="77777777" w:rsidTr="00FA509E">
        <w:tc>
          <w:tcPr>
            <w:tcW w:w="10201" w:type="dxa"/>
            <w:gridSpan w:val="3"/>
            <w:shd w:val="clear" w:color="auto" w:fill="8DB3E2" w:themeFill="text2" w:themeFillTint="66"/>
          </w:tcPr>
          <w:p w14:paraId="13671360" w14:textId="6DF0D93B" w:rsidR="00FA509E" w:rsidRPr="00BD57AC" w:rsidRDefault="00FA509E" w:rsidP="00E01CE7">
            <w:pPr>
              <w:rPr>
                <w:rFonts w:ascii="Arial" w:hAnsi="Arial" w:cs="Arial"/>
                <w:b/>
                <w:bCs/>
                <w:sz w:val="24"/>
                <w:szCs w:val="24"/>
              </w:rPr>
            </w:pPr>
            <w:r w:rsidRPr="00BD57AC">
              <w:rPr>
                <w:rFonts w:ascii="Arial" w:hAnsi="Arial" w:cs="Arial"/>
                <w:b/>
                <w:bCs/>
                <w:sz w:val="24"/>
                <w:szCs w:val="24"/>
              </w:rPr>
              <w:t>NQSW Sign:</w:t>
            </w:r>
          </w:p>
          <w:p w14:paraId="4BCA8ED0" w14:textId="34D5AE6F" w:rsidR="00FA509E" w:rsidRPr="00BD57AC" w:rsidRDefault="00FA509E" w:rsidP="00E01CE7">
            <w:pPr>
              <w:rPr>
                <w:rFonts w:ascii="Arial" w:hAnsi="Arial" w:cs="Arial"/>
                <w:b/>
                <w:bCs/>
                <w:sz w:val="24"/>
                <w:szCs w:val="24"/>
              </w:rPr>
            </w:pPr>
          </w:p>
          <w:p w14:paraId="745F066A" w14:textId="51CE3A33" w:rsidR="00FA509E" w:rsidRPr="00BD57AC" w:rsidRDefault="00FA509E" w:rsidP="00E01CE7">
            <w:pPr>
              <w:rPr>
                <w:rFonts w:ascii="Arial" w:hAnsi="Arial" w:cs="Arial"/>
                <w:b/>
                <w:bCs/>
                <w:sz w:val="24"/>
                <w:szCs w:val="24"/>
              </w:rPr>
            </w:pPr>
            <w:r w:rsidRPr="00BD57AC">
              <w:rPr>
                <w:rFonts w:ascii="Arial" w:hAnsi="Arial" w:cs="Arial"/>
                <w:b/>
                <w:bCs/>
                <w:sz w:val="24"/>
                <w:szCs w:val="24"/>
              </w:rPr>
              <w:t>ASYE Assessor Sign:</w:t>
            </w:r>
          </w:p>
          <w:p w14:paraId="18736C32" w14:textId="77777777" w:rsidR="00FA509E" w:rsidRDefault="00FA509E" w:rsidP="00E01CE7">
            <w:pPr>
              <w:rPr>
                <w:rFonts w:ascii="Arial" w:hAnsi="Arial" w:cs="Arial"/>
                <w:sz w:val="24"/>
                <w:szCs w:val="24"/>
              </w:rPr>
            </w:pPr>
          </w:p>
        </w:tc>
      </w:tr>
    </w:tbl>
    <w:p w14:paraId="6B35C0B9" w14:textId="77777777" w:rsidR="00682020" w:rsidRDefault="00682020" w:rsidP="00E01CE7">
      <w:pPr>
        <w:rPr>
          <w:rFonts w:ascii="Arial" w:hAnsi="Arial" w:cs="Arial"/>
          <w:sz w:val="24"/>
          <w:szCs w:val="24"/>
        </w:rPr>
      </w:pPr>
    </w:p>
    <w:p w14:paraId="109993F5" w14:textId="3A9CD197" w:rsidR="00682020" w:rsidRDefault="00682020" w:rsidP="00E01CE7">
      <w:pPr>
        <w:rPr>
          <w:rFonts w:ascii="Arial" w:hAnsi="Arial" w:cs="Arial"/>
          <w:sz w:val="24"/>
          <w:szCs w:val="24"/>
        </w:rPr>
      </w:pPr>
    </w:p>
    <w:p w14:paraId="2D21512E" w14:textId="7234203C" w:rsidR="00FA509E" w:rsidRDefault="00FA509E" w:rsidP="00E01CE7">
      <w:pPr>
        <w:rPr>
          <w:rFonts w:ascii="Arial" w:hAnsi="Arial" w:cs="Arial"/>
          <w:sz w:val="24"/>
          <w:szCs w:val="24"/>
        </w:rPr>
      </w:pPr>
    </w:p>
    <w:p w14:paraId="54C5856C" w14:textId="389C622B" w:rsidR="00FA509E" w:rsidRDefault="00FA509E" w:rsidP="00E01CE7">
      <w:pPr>
        <w:rPr>
          <w:rFonts w:ascii="Arial" w:hAnsi="Arial" w:cs="Arial"/>
          <w:sz w:val="24"/>
          <w:szCs w:val="24"/>
        </w:rPr>
      </w:pPr>
    </w:p>
    <w:p w14:paraId="626ECE9B" w14:textId="4FF8F8FC" w:rsidR="00FA509E" w:rsidRDefault="00FA509E" w:rsidP="00E01CE7">
      <w:pPr>
        <w:rPr>
          <w:rFonts w:ascii="Arial" w:hAnsi="Arial" w:cs="Arial"/>
          <w:sz w:val="24"/>
          <w:szCs w:val="24"/>
        </w:rPr>
      </w:pPr>
    </w:p>
    <w:p w14:paraId="1D74ABDF" w14:textId="1FF25910" w:rsidR="00FA509E" w:rsidRDefault="00FA509E" w:rsidP="00E01CE7">
      <w:pPr>
        <w:rPr>
          <w:rFonts w:ascii="Arial" w:hAnsi="Arial" w:cs="Arial"/>
          <w:sz w:val="24"/>
          <w:szCs w:val="24"/>
        </w:rPr>
      </w:pPr>
    </w:p>
    <w:p w14:paraId="2F4F867E" w14:textId="18E754C9" w:rsidR="00FA509E" w:rsidRDefault="00FA509E" w:rsidP="00E01CE7">
      <w:pPr>
        <w:rPr>
          <w:rFonts w:ascii="Arial" w:hAnsi="Arial" w:cs="Arial"/>
          <w:sz w:val="24"/>
          <w:szCs w:val="24"/>
        </w:rPr>
      </w:pPr>
    </w:p>
    <w:p w14:paraId="7DAC61A8" w14:textId="592B648A" w:rsidR="00FA509E" w:rsidRDefault="00FA509E" w:rsidP="00E01CE7">
      <w:pPr>
        <w:rPr>
          <w:rFonts w:ascii="Arial" w:hAnsi="Arial" w:cs="Arial"/>
          <w:sz w:val="24"/>
          <w:szCs w:val="24"/>
        </w:rPr>
      </w:pPr>
    </w:p>
    <w:p w14:paraId="70BCDB5F" w14:textId="1838B22B" w:rsidR="00FA509E" w:rsidRDefault="00FA509E" w:rsidP="00E01CE7">
      <w:pPr>
        <w:rPr>
          <w:rFonts w:ascii="Arial" w:hAnsi="Arial" w:cs="Arial"/>
          <w:sz w:val="24"/>
          <w:szCs w:val="24"/>
        </w:rPr>
      </w:pPr>
    </w:p>
    <w:p w14:paraId="5217C967" w14:textId="75964D94" w:rsidR="00FA509E" w:rsidRDefault="00FA509E" w:rsidP="00E01CE7">
      <w:pPr>
        <w:rPr>
          <w:rFonts w:ascii="Arial" w:hAnsi="Arial" w:cs="Arial"/>
          <w:sz w:val="24"/>
          <w:szCs w:val="24"/>
        </w:rPr>
      </w:pPr>
    </w:p>
    <w:p w14:paraId="222B2CD1" w14:textId="6D62FFC0" w:rsidR="00FA509E" w:rsidRDefault="00FA509E" w:rsidP="00E01CE7">
      <w:pPr>
        <w:rPr>
          <w:rFonts w:ascii="Arial" w:hAnsi="Arial" w:cs="Arial"/>
          <w:sz w:val="24"/>
          <w:szCs w:val="24"/>
        </w:rPr>
      </w:pPr>
    </w:p>
    <w:p w14:paraId="09FA60F0" w14:textId="65659826" w:rsidR="00FA509E" w:rsidRDefault="00FA509E" w:rsidP="00E01CE7">
      <w:pPr>
        <w:rPr>
          <w:rFonts w:ascii="Arial" w:hAnsi="Arial" w:cs="Arial"/>
          <w:sz w:val="24"/>
          <w:szCs w:val="24"/>
        </w:rPr>
      </w:pPr>
    </w:p>
    <w:p w14:paraId="058AD628" w14:textId="3A4662AC" w:rsidR="00FA509E" w:rsidRDefault="00FA509E" w:rsidP="00E01CE7">
      <w:pPr>
        <w:rPr>
          <w:rFonts w:ascii="Arial" w:hAnsi="Arial" w:cs="Arial"/>
          <w:sz w:val="24"/>
          <w:szCs w:val="24"/>
        </w:rPr>
      </w:pPr>
    </w:p>
    <w:p w14:paraId="3944256B" w14:textId="065C57E9" w:rsidR="00FA509E" w:rsidRDefault="00FA509E" w:rsidP="00E01CE7">
      <w:pPr>
        <w:rPr>
          <w:rFonts w:ascii="Arial" w:hAnsi="Arial" w:cs="Arial"/>
          <w:sz w:val="24"/>
          <w:szCs w:val="24"/>
        </w:rPr>
      </w:pPr>
    </w:p>
    <w:p w14:paraId="1FA5378D" w14:textId="2050CEA7" w:rsidR="00FA509E" w:rsidRDefault="00FA509E" w:rsidP="00E01CE7">
      <w:pPr>
        <w:rPr>
          <w:rFonts w:ascii="Arial" w:hAnsi="Arial" w:cs="Arial"/>
          <w:sz w:val="24"/>
          <w:szCs w:val="24"/>
        </w:rPr>
      </w:pPr>
    </w:p>
    <w:p w14:paraId="57149982" w14:textId="4C51FCF2" w:rsidR="00FA509E" w:rsidRDefault="00FA509E" w:rsidP="00E01CE7">
      <w:pPr>
        <w:rPr>
          <w:rFonts w:ascii="Arial" w:hAnsi="Arial" w:cs="Arial"/>
          <w:sz w:val="24"/>
          <w:szCs w:val="24"/>
        </w:rPr>
      </w:pPr>
    </w:p>
    <w:p w14:paraId="0061BF43" w14:textId="40F31DAB" w:rsidR="00FA509E" w:rsidRDefault="00FA509E" w:rsidP="00E01CE7">
      <w:pPr>
        <w:rPr>
          <w:rFonts w:ascii="Arial" w:hAnsi="Arial" w:cs="Arial"/>
          <w:sz w:val="24"/>
          <w:szCs w:val="24"/>
        </w:rPr>
      </w:pPr>
    </w:p>
    <w:p w14:paraId="49C60908" w14:textId="4D554CF3" w:rsidR="00FA509E" w:rsidRDefault="00FA509E" w:rsidP="00E01CE7">
      <w:pPr>
        <w:rPr>
          <w:rFonts w:ascii="Arial" w:hAnsi="Arial" w:cs="Arial"/>
          <w:sz w:val="24"/>
          <w:szCs w:val="24"/>
        </w:rPr>
      </w:pPr>
    </w:p>
    <w:p w14:paraId="5C75E656" w14:textId="321245D6" w:rsidR="00FA509E" w:rsidRDefault="00FA509E" w:rsidP="00E01CE7">
      <w:pPr>
        <w:rPr>
          <w:rFonts w:ascii="Arial" w:hAnsi="Arial" w:cs="Arial"/>
          <w:sz w:val="24"/>
          <w:szCs w:val="24"/>
        </w:rPr>
      </w:pPr>
    </w:p>
    <w:p w14:paraId="020DFF5C" w14:textId="6E0A0D03" w:rsidR="00FA509E" w:rsidRDefault="00FA509E" w:rsidP="00E01CE7">
      <w:pPr>
        <w:rPr>
          <w:rFonts w:ascii="Arial" w:hAnsi="Arial" w:cs="Arial"/>
          <w:sz w:val="24"/>
          <w:szCs w:val="24"/>
        </w:rPr>
      </w:pPr>
    </w:p>
    <w:p w14:paraId="12A22CD2" w14:textId="729E4116" w:rsidR="00FA509E" w:rsidRDefault="00FA509E" w:rsidP="00E01CE7">
      <w:pPr>
        <w:rPr>
          <w:rFonts w:ascii="Arial" w:hAnsi="Arial" w:cs="Arial"/>
          <w:sz w:val="24"/>
          <w:szCs w:val="24"/>
        </w:rPr>
      </w:pPr>
    </w:p>
    <w:p w14:paraId="3C33F02A" w14:textId="2F9148CF" w:rsidR="00FA509E" w:rsidRDefault="00FA509E" w:rsidP="00E01CE7">
      <w:pPr>
        <w:rPr>
          <w:rFonts w:ascii="Arial" w:hAnsi="Arial" w:cs="Arial"/>
          <w:sz w:val="24"/>
          <w:szCs w:val="24"/>
        </w:rPr>
      </w:pPr>
    </w:p>
    <w:p w14:paraId="73A306F6" w14:textId="504EFC6F" w:rsidR="00FA509E" w:rsidRDefault="00FA509E" w:rsidP="00E01CE7">
      <w:pPr>
        <w:rPr>
          <w:rFonts w:ascii="Arial" w:hAnsi="Arial" w:cs="Arial"/>
          <w:sz w:val="24"/>
          <w:szCs w:val="24"/>
        </w:rPr>
      </w:pPr>
    </w:p>
    <w:p w14:paraId="01370BEA" w14:textId="37D0BE77" w:rsidR="00FA509E" w:rsidRDefault="00FA509E" w:rsidP="00E01CE7">
      <w:pPr>
        <w:rPr>
          <w:rFonts w:ascii="Arial" w:hAnsi="Arial" w:cs="Arial"/>
          <w:sz w:val="24"/>
          <w:szCs w:val="24"/>
        </w:rPr>
      </w:pPr>
    </w:p>
    <w:p w14:paraId="5E27A662" w14:textId="77777777" w:rsidR="00FA509E" w:rsidRDefault="00FA509E" w:rsidP="00E01CE7">
      <w:pPr>
        <w:rPr>
          <w:rFonts w:ascii="Arial" w:hAnsi="Arial" w:cs="Arial"/>
          <w:sz w:val="24"/>
          <w:szCs w:val="24"/>
        </w:rPr>
      </w:pPr>
    </w:p>
    <w:p w14:paraId="44DC88D1" w14:textId="77777777" w:rsidR="00E01CE7" w:rsidRDefault="00E01CE7" w:rsidP="00E01CE7">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tbl>
      <w:tblPr>
        <w:tblStyle w:val="TableGrid"/>
        <w:tblW w:w="10490" w:type="dxa"/>
        <w:tblInd w:w="-147" w:type="dxa"/>
        <w:tblBorders>
          <w:insideV w:val="none" w:sz="0" w:space="0" w:color="auto"/>
        </w:tblBorders>
        <w:tblLook w:val="04A0" w:firstRow="1" w:lastRow="0" w:firstColumn="1" w:lastColumn="0" w:noHBand="0" w:noVBand="1"/>
      </w:tblPr>
      <w:tblGrid>
        <w:gridCol w:w="2092"/>
        <w:gridCol w:w="8398"/>
      </w:tblGrid>
      <w:tr w:rsidR="00E01CE7" w14:paraId="1B7AE2E7" w14:textId="77777777" w:rsidTr="00F20ADD">
        <w:tc>
          <w:tcPr>
            <w:tcW w:w="2092" w:type="dxa"/>
            <w:shd w:val="clear" w:color="auto" w:fill="005EB8"/>
          </w:tcPr>
          <w:p w14:paraId="5B7986A7" w14:textId="31E6BA42" w:rsidR="00E01CE7" w:rsidRPr="004C0E5A" w:rsidRDefault="00E01CE7" w:rsidP="001C50D3">
            <w:pPr>
              <w:pStyle w:val="Policynormal"/>
              <w:jc w:val="left"/>
              <w:rPr>
                <w:b/>
                <w:color w:val="FFFFFF" w:themeColor="background1"/>
                <w:sz w:val="28"/>
                <w:szCs w:val="28"/>
              </w:rPr>
            </w:pPr>
            <w:bookmarkStart w:id="10" w:name="_Hlk111545985"/>
            <w:r>
              <w:rPr>
                <w:b/>
                <w:color w:val="FFFFFF" w:themeColor="background1"/>
                <w:sz w:val="28"/>
                <w:szCs w:val="28"/>
              </w:rPr>
              <w:lastRenderedPageBreak/>
              <w:t xml:space="preserve">Appendix </w:t>
            </w:r>
            <w:r w:rsidR="00682020">
              <w:rPr>
                <w:b/>
                <w:color w:val="FFFFFF" w:themeColor="background1"/>
                <w:sz w:val="28"/>
                <w:szCs w:val="28"/>
              </w:rPr>
              <w:t>2</w:t>
            </w:r>
          </w:p>
        </w:tc>
        <w:tc>
          <w:tcPr>
            <w:tcW w:w="8398" w:type="dxa"/>
            <w:shd w:val="clear" w:color="auto" w:fill="005EB8"/>
          </w:tcPr>
          <w:p w14:paraId="602F8E81" w14:textId="77777777" w:rsidR="00E01CE7" w:rsidRPr="00673795" w:rsidRDefault="00E01CE7" w:rsidP="001C50D3">
            <w:pPr>
              <w:pStyle w:val="Policynormal"/>
              <w:jc w:val="left"/>
              <w:rPr>
                <w:b/>
                <w:color w:val="FFFFFF" w:themeColor="background1"/>
                <w:sz w:val="28"/>
                <w:szCs w:val="28"/>
              </w:rPr>
            </w:pPr>
          </w:p>
        </w:tc>
      </w:tr>
      <w:bookmarkEnd w:id="10"/>
    </w:tbl>
    <w:p w14:paraId="16D4922E" w14:textId="77777777" w:rsidR="00082B48" w:rsidRDefault="00082B48" w:rsidP="00082B48">
      <w:pPr>
        <w:ind w:left="-142"/>
        <w:rPr>
          <w:rFonts w:ascii="Arial" w:hAnsi="Arial" w:cs="Arial"/>
          <w:b/>
          <w:sz w:val="24"/>
          <w:szCs w:val="24"/>
        </w:rPr>
      </w:pPr>
    </w:p>
    <w:p w14:paraId="38F979ED" w14:textId="1EB4F120" w:rsidR="00F20ADD" w:rsidRDefault="00082B48" w:rsidP="00F20ADD">
      <w:pPr>
        <w:ind w:hanging="142"/>
        <w:jc w:val="both"/>
        <w:rPr>
          <w:rFonts w:ascii="Arial" w:hAnsi="Arial" w:cs="Arial"/>
          <w:b/>
          <w:sz w:val="32"/>
          <w:szCs w:val="32"/>
          <w:u w:val="single"/>
        </w:rPr>
      </w:pPr>
      <w:r>
        <w:rPr>
          <w:rFonts w:ascii="Arial" w:hAnsi="Arial" w:cs="Arial"/>
          <w:b/>
          <w:sz w:val="24"/>
          <w:szCs w:val="24"/>
        </w:rPr>
        <w:t xml:space="preserve">  </w:t>
      </w:r>
      <w:r w:rsidR="00F20ADD" w:rsidRPr="009F0DC6">
        <w:rPr>
          <w:rFonts w:ascii="Arial" w:hAnsi="Arial" w:cs="Arial"/>
          <w:b/>
          <w:sz w:val="32"/>
          <w:szCs w:val="32"/>
          <w:u w:val="single"/>
        </w:rPr>
        <w:t xml:space="preserve">ASYE Portfolio Checklist </w:t>
      </w:r>
    </w:p>
    <w:p w14:paraId="1E93134C" w14:textId="77777777" w:rsidR="00F20ADD" w:rsidRPr="009F0DC6" w:rsidRDefault="00F20ADD" w:rsidP="00F20ADD">
      <w:pPr>
        <w:ind w:hanging="142"/>
        <w:jc w:val="both"/>
        <w:rPr>
          <w:rFonts w:ascii="Arial" w:hAnsi="Arial" w:cs="Arial"/>
          <w:sz w:val="32"/>
          <w:szCs w:val="32"/>
          <w:u w:val="single"/>
        </w:rPr>
      </w:pPr>
    </w:p>
    <w:tbl>
      <w:tblPr>
        <w:tblStyle w:val="TableGrid"/>
        <w:tblW w:w="10348" w:type="dxa"/>
        <w:tblInd w:w="-5" w:type="dxa"/>
        <w:tblLook w:val="04A0" w:firstRow="1" w:lastRow="0" w:firstColumn="1" w:lastColumn="0" w:noHBand="0" w:noVBand="1"/>
      </w:tblPr>
      <w:tblGrid>
        <w:gridCol w:w="8647"/>
        <w:gridCol w:w="1701"/>
      </w:tblGrid>
      <w:tr w:rsidR="00F20ADD" w:rsidRPr="00BA7C26" w14:paraId="03FB02DA" w14:textId="77777777" w:rsidTr="00F20ADD">
        <w:trPr>
          <w:trHeight w:val="510"/>
        </w:trPr>
        <w:tc>
          <w:tcPr>
            <w:tcW w:w="10348" w:type="dxa"/>
            <w:gridSpan w:val="2"/>
            <w:shd w:val="clear" w:color="auto" w:fill="auto"/>
          </w:tcPr>
          <w:p w14:paraId="55C75B7A" w14:textId="77777777" w:rsidR="00F20ADD" w:rsidRPr="00F20ADD" w:rsidRDefault="00F20ADD" w:rsidP="000D18A8">
            <w:pPr>
              <w:rPr>
                <w:rFonts w:ascii="Arial" w:hAnsi="Arial" w:cs="Arial"/>
                <w:b/>
                <w:sz w:val="22"/>
                <w:szCs w:val="22"/>
              </w:rPr>
            </w:pPr>
            <w:r w:rsidRPr="00F20ADD">
              <w:rPr>
                <w:rFonts w:ascii="Arial" w:hAnsi="Arial" w:cs="Arial"/>
                <w:b/>
                <w:color w:val="C00000"/>
                <w:sz w:val="22"/>
                <w:szCs w:val="22"/>
              </w:rPr>
              <w:t xml:space="preserve">IMPORTANT: </w:t>
            </w:r>
            <w:r w:rsidRPr="00F20ADD">
              <w:rPr>
                <w:rFonts w:ascii="Arial" w:hAnsi="Arial" w:cs="Arial"/>
                <w:b/>
                <w:sz w:val="22"/>
                <w:szCs w:val="22"/>
              </w:rPr>
              <w:t>Please ensure that all names and distinguishing facts relating to practice and the service users and/or carers involved have been changed to preserve confidentiality.</w:t>
            </w:r>
          </w:p>
          <w:p w14:paraId="5C0D441D" w14:textId="77777777" w:rsidR="00F20ADD" w:rsidRPr="00BA7C26" w:rsidRDefault="00F20ADD" w:rsidP="000D18A8">
            <w:pPr>
              <w:contextualSpacing/>
              <w:rPr>
                <w:rFonts w:ascii="Arial" w:hAnsi="Arial" w:cs="Arial"/>
              </w:rPr>
            </w:pPr>
            <w:r w:rsidRPr="00F20ADD">
              <w:rPr>
                <w:rFonts w:ascii="Arial" w:hAnsi="Arial" w:cs="Arial"/>
                <w:b/>
                <w:sz w:val="22"/>
                <w:szCs w:val="22"/>
              </w:rPr>
              <w:t>Any case information, either personal or professional, has been treated with the utmost care and respect for the rights of service users, carers and colleagues to dignity and confidentiality.</w:t>
            </w:r>
          </w:p>
        </w:tc>
      </w:tr>
      <w:tr w:rsidR="00F20ADD" w14:paraId="259AB34B" w14:textId="77777777" w:rsidTr="00F20ADD">
        <w:trPr>
          <w:trHeight w:val="510"/>
        </w:trPr>
        <w:tc>
          <w:tcPr>
            <w:tcW w:w="8647" w:type="dxa"/>
            <w:shd w:val="clear" w:color="auto" w:fill="BFBFBF" w:themeFill="background1" w:themeFillShade="BF"/>
          </w:tcPr>
          <w:p w14:paraId="4FA91167" w14:textId="77777777" w:rsidR="00F20ADD" w:rsidRPr="009F0DC6" w:rsidRDefault="00F20ADD" w:rsidP="000D18A8">
            <w:pPr>
              <w:rPr>
                <w:rFonts w:ascii="Arial" w:hAnsi="Arial" w:cs="Arial"/>
                <w:b/>
                <w:sz w:val="28"/>
                <w:szCs w:val="28"/>
              </w:rPr>
            </w:pPr>
            <w:r w:rsidRPr="009F0DC6">
              <w:rPr>
                <w:rFonts w:ascii="Arial" w:hAnsi="Arial" w:cs="Arial"/>
                <w:b/>
                <w:sz w:val="28"/>
                <w:szCs w:val="28"/>
              </w:rPr>
              <w:t xml:space="preserve">ASYE Portfolio should include the following: </w:t>
            </w:r>
          </w:p>
          <w:p w14:paraId="240D7CB4" w14:textId="77777777" w:rsidR="00F20ADD" w:rsidRDefault="00F20ADD" w:rsidP="000D18A8">
            <w:pPr>
              <w:contextualSpacing/>
              <w:rPr>
                <w:rFonts w:ascii="Arial" w:hAnsi="Arial" w:cs="Arial"/>
              </w:rPr>
            </w:pPr>
          </w:p>
        </w:tc>
        <w:tc>
          <w:tcPr>
            <w:tcW w:w="1701" w:type="dxa"/>
            <w:shd w:val="clear" w:color="auto" w:fill="BFBFBF" w:themeFill="background1" w:themeFillShade="BF"/>
          </w:tcPr>
          <w:p w14:paraId="3475C887" w14:textId="77777777" w:rsidR="00F20ADD" w:rsidRDefault="00F20ADD" w:rsidP="000D18A8">
            <w:pPr>
              <w:contextualSpacing/>
              <w:jc w:val="center"/>
              <w:rPr>
                <w:rFonts w:ascii="Arial" w:hAnsi="Arial" w:cs="Arial"/>
              </w:rPr>
            </w:pPr>
          </w:p>
        </w:tc>
      </w:tr>
      <w:tr w:rsidR="00F20ADD" w14:paraId="15E16210" w14:textId="77777777" w:rsidTr="00F20ADD">
        <w:trPr>
          <w:trHeight w:val="510"/>
        </w:trPr>
        <w:tc>
          <w:tcPr>
            <w:tcW w:w="8647" w:type="dxa"/>
            <w:shd w:val="clear" w:color="auto" w:fill="4F81BD" w:themeFill="accent1"/>
          </w:tcPr>
          <w:p w14:paraId="3ADD0C54" w14:textId="77777777" w:rsidR="00F20ADD" w:rsidRPr="00496B93" w:rsidRDefault="00F20ADD" w:rsidP="000D18A8">
            <w:pPr>
              <w:rPr>
                <w:rFonts w:ascii="Arial" w:hAnsi="Arial" w:cs="Arial"/>
                <w:b/>
                <w:sz w:val="28"/>
                <w:szCs w:val="28"/>
              </w:rPr>
            </w:pPr>
            <w:r w:rsidRPr="00496B93">
              <w:rPr>
                <w:rFonts w:ascii="Arial" w:hAnsi="Arial" w:cs="Arial"/>
                <w:b/>
                <w:sz w:val="28"/>
                <w:szCs w:val="28"/>
              </w:rPr>
              <w:t>Part 1 Beginning the ASYE</w:t>
            </w:r>
          </w:p>
        </w:tc>
        <w:tc>
          <w:tcPr>
            <w:tcW w:w="1701" w:type="dxa"/>
            <w:shd w:val="clear" w:color="auto" w:fill="4F81BD" w:themeFill="accent1"/>
          </w:tcPr>
          <w:p w14:paraId="4D2EC250" w14:textId="77777777" w:rsidR="00F20ADD" w:rsidRDefault="00F20ADD" w:rsidP="000D18A8">
            <w:pPr>
              <w:contextualSpacing/>
              <w:jc w:val="center"/>
              <w:rPr>
                <w:rFonts w:ascii="Arial" w:hAnsi="Arial" w:cs="Arial"/>
              </w:rPr>
            </w:pPr>
          </w:p>
        </w:tc>
      </w:tr>
      <w:tr w:rsidR="00F20ADD" w14:paraId="4B150ACA" w14:textId="77777777" w:rsidTr="00F20ADD">
        <w:trPr>
          <w:trHeight w:val="510"/>
        </w:trPr>
        <w:tc>
          <w:tcPr>
            <w:tcW w:w="8647" w:type="dxa"/>
            <w:vAlign w:val="bottom"/>
          </w:tcPr>
          <w:p w14:paraId="027BC1FA" w14:textId="77777777" w:rsidR="00F20ADD" w:rsidRPr="00F20ADD" w:rsidRDefault="00F20ADD" w:rsidP="000D18A8">
            <w:pPr>
              <w:contextualSpacing/>
              <w:jc w:val="both"/>
              <w:rPr>
                <w:rFonts w:ascii="Arial" w:hAnsi="Arial" w:cs="Arial"/>
                <w:sz w:val="22"/>
                <w:szCs w:val="22"/>
              </w:rPr>
            </w:pPr>
            <w:r w:rsidRPr="00F20ADD">
              <w:rPr>
                <w:rFonts w:ascii="Arial" w:hAnsi="Arial" w:cs="Arial"/>
                <w:sz w:val="22"/>
                <w:szCs w:val="22"/>
              </w:rPr>
              <w:t>Heading page</w:t>
            </w:r>
          </w:p>
          <w:p w14:paraId="60CD5635" w14:textId="77777777" w:rsidR="00F20ADD" w:rsidRPr="00F20ADD" w:rsidRDefault="00F20ADD" w:rsidP="000D18A8">
            <w:pPr>
              <w:contextualSpacing/>
              <w:jc w:val="both"/>
              <w:rPr>
                <w:rFonts w:ascii="Arial" w:hAnsi="Arial" w:cs="Arial"/>
                <w:sz w:val="22"/>
                <w:szCs w:val="22"/>
              </w:rPr>
            </w:pPr>
            <w:r w:rsidRPr="00F20ADD">
              <w:rPr>
                <w:rFonts w:ascii="Arial" w:hAnsi="Arial" w:cs="Arial"/>
                <w:sz w:val="22"/>
                <w:szCs w:val="22"/>
              </w:rPr>
              <w:t>To be completed by NQSW</w:t>
            </w:r>
          </w:p>
        </w:tc>
        <w:tc>
          <w:tcPr>
            <w:tcW w:w="1701" w:type="dxa"/>
          </w:tcPr>
          <w:p w14:paraId="4071068C" w14:textId="77777777" w:rsidR="00F20ADD" w:rsidRDefault="00F20ADD" w:rsidP="000D18A8">
            <w:pPr>
              <w:contextualSpacing/>
              <w:jc w:val="center"/>
              <w:rPr>
                <w:rFonts w:ascii="Arial" w:hAnsi="Arial" w:cs="Arial"/>
              </w:rPr>
            </w:pPr>
            <w:r>
              <w:rPr>
                <w:rFonts w:ascii="Arial" w:hAnsi="Arial" w:cs="Arial"/>
              </w:rPr>
              <w:sym w:font="Symbol" w:char="F0FF"/>
            </w:r>
          </w:p>
        </w:tc>
      </w:tr>
      <w:tr w:rsidR="00F20ADD" w14:paraId="244C6F27" w14:textId="77777777" w:rsidTr="00F20ADD">
        <w:trPr>
          <w:trHeight w:val="510"/>
        </w:trPr>
        <w:tc>
          <w:tcPr>
            <w:tcW w:w="8647" w:type="dxa"/>
            <w:vAlign w:val="bottom"/>
          </w:tcPr>
          <w:p w14:paraId="014BD0BC"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 xml:space="preserve">Confidentiality Statement </w:t>
            </w:r>
          </w:p>
          <w:p w14:paraId="54937E9C" w14:textId="77777777" w:rsidR="00F20ADD" w:rsidRPr="00F20ADD" w:rsidRDefault="00F20ADD" w:rsidP="000D18A8">
            <w:pPr>
              <w:contextualSpacing/>
              <w:rPr>
                <w:rFonts w:ascii="Arial" w:hAnsi="Arial" w:cs="Arial"/>
                <w:iCs/>
                <w:sz w:val="22"/>
                <w:szCs w:val="22"/>
              </w:rPr>
            </w:pPr>
            <w:r w:rsidRPr="00F20ADD">
              <w:rPr>
                <w:rFonts w:ascii="Arial" w:hAnsi="Arial" w:cs="Arial"/>
                <w:sz w:val="22"/>
                <w:szCs w:val="22"/>
              </w:rPr>
              <w:t>To be completed by NQSW</w:t>
            </w:r>
          </w:p>
        </w:tc>
        <w:tc>
          <w:tcPr>
            <w:tcW w:w="1701" w:type="dxa"/>
          </w:tcPr>
          <w:p w14:paraId="396CF6FF" w14:textId="77777777" w:rsidR="00F20ADD" w:rsidRDefault="00F20ADD" w:rsidP="000D18A8">
            <w:pPr>
              <w:contextualSpacing/>
              <w:jc w:val="center"/>
              <w:rPr>
                <w:rFonts w:ascii="Arial" w:hAnsi="Arial" w:cs="Arial"/>
              </w:rPr>
            </w:pPr>
            <w:r>
              <w:rPr>
                <w:rFonts w:ascii="Arial" w:hAnsi="Arial" w:cs="Arial"/>
              </w:rPr>
              <w:sym w:font="Symbol" w:char="F0FF"/>
            </w:r>
          </w:p>
        </w:tc>
      </w:tr>
      <w:tr w:rsidR="00F20ADD" w14:paraId="3B1528B2" w14:textId="77777777" w:rsidTr="00F20ADD">
        <w:trPr>
          <w:trHeight w:val="510"/>
        </w:trPr>
        <w:tc>
          <w:tcPr>
            <w:tcW w:w="8647" w:type="dxa"/>
            <w:vAlign w:val="bottom"/>
          </w:tcPr>
          <w:p w14:paraId="2350EED5" w14:textId="77777777" w:rsidR="00F20ADD" w:rsidRPr="00F20ADD" w:rsidRDefault="00F20ADD" w:rsidP="000D18A8">
            <w:pPr>
              <w:contextualSpacing/>
              <w:rPr>
                <w:rFonts w:ascii="Arial" w:hAnsi="Arial" w:cs="Arial"/>
                <w:sz w:val="22"/>
                <w:szCs w:val="22"/>
              </w:rPr>
            </w:pPr>
            <w:r w:rsidRPr="00F20ADD">
              <w:rPr>
                <w:rFonts w:ascii="Arial" w:hAnsi="Arial" w:cs="Arial"/>
                <w:sz w:val="22"/>
                <w:szCs w:val="22"/>
              </w:rPr>
              <w:t xml:space="preserve">Initial Professional Development Meeting </w:t>
            </w:r>
          </w:p>
          <w:p w14:paraId="72E715AD" w14:textId="77777777" w:rsidR="00F20ADD" w:rsidRPr="00F20ADD" w:rsidRDefault="00F20ADD" w:rsidP="000D18A8">
            <w:pPr>
              <w:contextualSpacing/>
              <w:rPr>
                <w:rFonts w:ascii="Arial" w:hAnsi="Arial" w:cs="Arial"/>
                <w:sz w:val="22"/>
                <w:szCs w:val="22"/>
              </w:rPr>
            </w:pPr>
            <w:r w:rsidRPr="00F20ADD">
              <w:rPr>
                <w:rFonts w:ascii="Arial" w:hAnsi="Arial" w:cs="Arial"/>
                <w:sz w:val="22"/>
                <w:szCs w:val="22"/>
              </w:rPr>
              <w:t>To be completed by your Assessor/Line Manager</w:t>
            </w:r>
          </w:p>
        </w:tc>
        <w:tc>
          <w:tcPr>
            <w:tcW w:w="1701" w:type="dxa"/>
          </w:tcPr>
          <w:p w14:paraId="263785CF" w14:textId="77777777" w:rsidR="00F20ADD" w:rsidRDefault="00F20ADD" w:rsidP="000D18A8">
            <w:pPr>
              <w:contextualSpacing/>
              <w:jc w:val="center"/>
              <w:rPr>
                <w:rFonts w:ascii="Arial" w:hAnsi="Arial" w:cs="Arial"/>
              </w:rPr>
            </w:pPr>
            <w:r>
              <w:rPr>
                <w:rFonts w:ascii="Arial" w:hAnsi="Arial" w:cs="Arial"/>
              </w:rPr>
              <w:sym w:font="Symbol" w:char="F0FF"/>
            </w:r>
          </w:p>
        </w:tc>
      </w:tr>
      <w:tr w:rsidR="00F20ADD" w14:paraId="4FA21AB3" w14:textId="77777777" w:rsidTr="00F20ADD">
        <w:trPr>
          <w:trHeight w:val="510"/>
        </w:trPr>
        <w:tc>
          <w:tcPr>
            <w:tcW w:w="8647" w:type="dxa"/>
            <w:vAlign w:val="bottom"/>
          </w:tcPr>
          <w:p w14:paraId="35C70DFB" w14:textId="77777777" w:rsidR="00F20ADD" w:rsidRPr="00F20ADD" w:rsidRDefault="00F20ADD" w:rsidP="000D18A8">
            <w:pPr>
              <w:contextualSpacing/>
              <w:rPr>
                <w:rFonts w:ascii="Arial" w:hAnsi="Arial" w:cs="Arial"/>
                <w:sz w:val="22"/>
                <w:szCs w:val="22"/>
              </w:rPr>
            </w:pPr>
            <w:r w:rsidRPr="00F20ADD">
              <w:rPr>
                <w:rFonts w:ascii="Arial" w:hAnsi="Arial" w:cs="Arial"/>
                <w:sz w:val="22"/>
                <w:szCs w:val="22"/>
              </w:rPr>
              <w:t>KSS Self-Assessment Tool</w:t>
            </w:r>
          </w:p>
          <w:p w14:paraId="30701D71" w14:textId="77777777" w:rsidR="00F20ADD" w:rsidRPr="00F20ADD" w:rsidRDefault="00F20ADD" w:rsidP="000D18A8">
            <w:pPr>
              <w:contextualSpacing/>
              <w:rPr>
                <w:rFonts w:ascii="Arial" w:hAnsi="Arial" w:cs="Arial"/>
                <w:sz w:val="22"/>
                <w:szCs w:val="22"/>
              </w:rPr>
            </w:pPr>
            <w:r w:rsidRPr="00F20ADD">
              <w:rPr>
                <w:rFonts w:ascii="Arial" w:hAnsi="Arial" w:cs="Arial"/>
                <w:sz w:val="22"/>
                <w:szCs w:val="22"/>
              </w:rPr>
              <w:t>To be completed by NQSW</w:t>
            </w:r>
          </w:p>
        </w:tc>
        <w:tc>
          <w:tcPr>
            <w:tcW w:w="1701" w:type="dxa"/>
          </w:tcPr>
          <w:p w14:paraId="582647EC" w14:textId="77777777" w:rsidR="00F20ADD" w:rsidRDefault="00F20ADD" w:rsidP="000D18A8">
            <w:pPr>
              <w:contextualSpacing/>
              <w:jc w:val="center"/>
              <w:rPr>
                <w:rFonts w:ascii="Arial" w:hAnsi="Arial" w:cs="Arial"/>
              </w:rPr>
            </w:pPr>
            <w:r>
              <w:rPr>
                <w:rFonts w:ascii="Arial" w:hAnsi="Arial" w:cs="Arial"/>
              </w:rPr>
              <w:sym w:font="Symbol" w:char="F0FF"/>
            </w:r>
          </w:p>
        </w:tc>
      </w:tr>
      <w:tr w:rsidR="00F20ADD" w14:paraId="0CD072AE" w14:textId="77777777" w:rsidTr="00F20ADD">
        <w:trPr>
          <w:trHeight w:val="510"/>
        </w:trPr>
        <w:tc>
          <w:tcPr>
            <w:tcW w:w="8647" w:type="dxa"/>
            <w:vAlign w:val="bottom"/>
          </w:tcPr>
          <w:p w14:paraId="18E7296F" w14:textId="77777777" w:rsidR="00F20ADD" w:rsidRPr="00F20ADD" w:rsidRDefault="00F20ADD" w:rsidP="000D18A8">
            <w:pPr>
              <w:contextualSpacing/>
              <w:rPr>
                <w:rFonts w:ascii="Arial" w:hAnsi="Arial" w:cs="Arial"/>
                <w:sz w:val="22"/>
                <w:szCs w:val="22"/>
              </w:rPr>
            </w:pPr>
            <w:r w:rsidRPr="00F20ADD">
              <w:rPr>
                <w:rFonts w:ascii="Arial" w:hAnsi="Arial" w:cs="Arial"/>
                <w:sz w:val="22"/>
                <w:szCs w:val="22"/>
              </w:rPr>
              <w:t>Support and Assessment Agreement</w:t>
            </w:r>
          </w:p>
          <w:p w14:paraId="772D4A15" w14:textId="77777777" w:rsidR="00F20ADD" w:rsidRPr="00F20ADD" w:rsidRDefault="00F20ADD" w:rsidP="000D18A8">
            <w:pPr>
              <w:contextualSpacing/>
              <w:rPr>
                <w:rFonts w:ascii="Arial" w:hAnsi="Arial" w:cs="Arial"/>
                <w:sz w:val="22"/>
                <w:szCs w:val="22"/>
              </w:rPr>
            </w:pPr>
            <w:r w:rsidRPr="00F20ADD">
              <w:rPr>
                <w:rFonts w:ascii="Arial" w:hAnsi="Arial" w:cs="Arial"/>
                <w:sz w:val="22"/>
                <w:szCs w:val="22"/>
              </w:rPr>
              <w:t>To be completed by your Assessor/Line Manager</w:t>
            </w:r>
          </w:p>
        </w:tc>
        <w:tc>
          <w:tcPr>
            <w:tcW w:w="1701" w:type="dxa"/>
          </w:tcPr>
          <w:p w14:paraId="1F8001C4" w14:textId="77777777" w:rsidR="00F20ADD" w:rsidRDefault="00F20ADD" w:rsidP="000D18A8">
            <w:pPr>
              <w:contextualSpacing/>
              <w:jc w:val="center"/>
              <w:rPr>
                <w:rFonts w:ascii="Arial" w:hAnsi="Arial" w:cs="Arial"/>
              </w:rPr>
            </w:pPr>
            <w:r>
              <w:rPr>
                <w:rFonts w:ascii="Arial" w:hAnsi="Arial" w:cs="Arial"/>
              </w:rPr>
              <w:sym w:font="Symbol" w:char="F0F0"/>
            </w:r>
          </w:p>
        </w:tc>
      </w:tr>
      <w:tr w:rsidR="00F20ADD" w14:paraId="19502484" w14:textId="77777777" w:rsidTr="00F20ADD">
        <w:trPr>
          <w:trHeight w:val="510"/>
        </w:trPr>
        <w:tc>
          <w:tcPr>
            <w:tcW w:w="8647" w:type="dxa"/>
            <w:vAlign w:val="bottom"/>
          </w:tcPr>
          <w:p w14:paraId="33CC32B6" w14:textId="77777777" w:rsidR="00F20ADD" w:rsidRPr="00F20ADD" w:rsidRDefault="00F20ADD" w:rsidP="000D18A8">
            <w:pPr>
              <w:contextualSpacing/>
              <w:rPr>
                <w:rFonts w:ascii="Arial" w:hAnsi="Arial" w:cs="Arial"/>
                <w:sz w:val="22"/>
                <w:szCs w:val="22"/>
              </w:rPr>
            </w:pPr>
            <w:r w:rsidRPr="00F20ADD">
              <w:rPr>
                <w:rFonts w:ascii="Arial" w:hAnsi="Arial" w:cs="Arial"/>
                <w:sz w:val="22"/>
                <w:szCs w:val="22"/>
              </w:rPr>
              <w:t xml:space="preserve">Initial Professional Development plan – first 3 months </w:t>
            </w:r>
          </w:p>
          <w:p w14:paraId="3BC23E1E" w14:textId="77777777" w:rsidR="00F20ADD" w:rsidRPr="00F20ADD" w:rsidRDefault="00F20ADD" w:rsidP="000D18A8">
            <w:pPr>
              <w:contextualSpacing/>
              <w:rPr>
                <w:rFonts w:ascii="Arial" w:hAnsi="Arial" w:cs="Arial"/>
                <w:sz w:val="22"/>
                <w:szCs w:val="22"/>
              </w:rPr>
            </w:pPr>
            <w:r w:rsidRPr="00F20ADD">
              <w:rPr>
                <w:rFonts w:ascii="Arial" w:hAnsi="Arial" w:cs="Arial"/>
                <w:sz w:val="22"/>
                <w:szCs w:val="22"/>
              </w:rPr>
              <w:t>To be completed by NQSW</w:t>
            </w:r>
          </w:p>
        </w:tc>
        <w:tc>
          <w:tcPr>
            <w:tcW w:w="1701" w:type="dxa"/>
          </w:tcPr>
          <w:p w14:paraId="25D5E21C" w14:textId="77777777" w:rsidR="00F20ADD" w:rsidRDefault="00F20ADD" w:rsidP="000D18A8">
            <w:pPr>
              <w:contextualSpacing/>
              <w:jc w:val="center"/>
              <w:rPr>
                <w:rFonts w:ascii="Arial" w:hAnsi="Arial" w:cs="Arial"/>
              </w:rPr>
            </w:pPr>
            <w:r>
              <w:rPr>
                <w:rFonts w:ascii="Arial" w:hAnsi="Arial" w:cs="Arial"/>
              </w:rPr>
              <w:sym w:font="Symbol" w:char="F0FF"/>
            </w:r>
          </w:p>
        </w:tc>
      </w:tr>
      <w:tr w:rsidR="00F20ADD" w14:paraId="28F30D9B" w14:textId="77777777" w:rsidTr="00F20ADD">
        <w:trPr>
          <w:trHeight w:val="510"/>
        </w:trPr>
        <w:tc>
          <w:tcPr>
            <w:tcW w:w="8647" w:type="dxa"/>
            <w:shd w:val="clear" w:color="auto" w:fill="4F81BD" w:themeFill="accent1"/>
            <w:vAlign w:val="bottom"/>
          </w:tcPr>
          <w:p w14:paraId="32959559" w14:textId="77777777" w:rsidR="00F20ADD" w:rsidRPr="0099783C" w:rsidRDefault="00F20ADD" w:rsidP="000D18A8">
            <w:pPr>
              <w:contextualSpacing/>
              <w:rPr>
                <w:rFonts w:ascii="Arial" w:hAnsi="Arial" w:cs="Arial"/>
                <w:b/>
                <w:bCs/>
                <w:sz w:val="28"/>
                <w:szCs w:val="28"/>
              </w:rPr>
            </w:pPr>
            <w:r w:rsidRPr="0099783C">
              <w:rPr>
                <w:rFonts w:ascii="Arial" w:hAnsi="Arial" w:cs="Arial"/>
                <w:b/>
                <w:bCs/>
                <w:sz w:val="28"/>
                <w:szCs w:val="28"/>
              </w:rPr>
              <w:t>Part 2 First Three Months, Foundation Review</w:t>
            </w:r>
          </w:p>
        </w:tc>
        <w:tc>
          <w:tcPr>
            <w:tcW w:w="1701" w:type="dxa"/>
            <w:shd w:val="clear" w:color="auto" w:fill="4F81BD" w:themeFill="accent1"/>
          </w:tcPr>
          <w:p w14:paraId="2F8F566B" w14:textId="77777777" w:rsidR="00F20ADD" w:rsidRDefault="00F20ADD" w:rsidP="000D18A8">
            <w:pPr>
              <w:contextualSpacing/>
              <w:jc w:val="center"/>
              <w:rPr>
                <w:rFonts w:ascii="Arial" w:hAnsi="Arial" w:cs="Arial"/>
              </w:rPr>
            </w:pPr>
          </w:p>
        </w:tc>
      </w:tr>
      <w:tr w:rsidR="00F20ADD" w14:paraId="4884B631" w14:textId="77777777" w:rsidTr="00F20ADD">
        <w:trPr>
          <w:trHeight w:val="510"/>
        </w:trPr>
        <w:tc>
          <w:tcPr>
            <w:tcW w:w="8647" w:type="dxa"/>
            <w:shd w:val="clear" w:color="auto" w:fill="auto"/>
            <w:vAlign w:val="bottom"/>
          </w:tcPr>
          <w:p w14:paraId="0F5DB8C5"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 xml:space="preserve">Heading Page </w:t>
            </w:r>
          </w:p>
          <w:p w14:paraId="19861FA8"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To be completed by NQSW</w:t>
            </w:r>
          </w:p>
        </w:tc>
        <w:tc>
          <w:tcPr>
            <w:tcW w:w="1701" w:type="dxa"/>
            <w:shd w:val="clear" w:color="auto" w:fill="auto"/>
          </w:tcPr>
          <w:p w14:paraId="49792B73" w14:textId="77777777" w:rsidR="00F20ADD" w:rsidRDefault="00F20ADD" w:rsidP="000D18A8">
            <w:pPr>
              <w:contextualSpacing/>
              <w:jc w:val="center"/>
              <w:rPr>
                <w:rFonts w:ascii="Arial" w:hAnsi="Arial" w:cs="Arial"/>
              </w:rPr>
            </w:pPr>
            <w:r>
              <w:rPr>
                <w:rFonts w:ascii="Arial" w:hAnsi="Arial" w:cs="Arial"/>
              </w:rPr>
              <w:sym w:font="Symbol" w:char="F0FF"/>
            </w:r>
          </w:p>
        </w:tc>
      </w:tr>
      <w:tr w:rsidR="00F20ADD" w14:paraId="77490070" w14:textId="77777777" w:rsidTr="00F20ADD">
        <w:trPr>
          <w:trHeight w:val="510"/>
        </w:trPr>
        <w:tc>
          <w:tcPr>
            <w:tcW w:w="8647" w:type="dxa"/>
            <w:shd w:val="clear" w:color="auto" w:fill="auto"/>
            <w:vAlign w:val="bottom"/>
          </w:tcPr>
          <w:p w14:paraId="264E405B"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 xml:space="preserve">Supporting Information for the 3-month foundational review </w:t>
            </w:r>
          </w:p>
          <w:p w14:paraId="2307B2A2"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To be completed by NQSW</w:t>
            </w:r>
          </w:p>
        </w:tc>
        <w:tc>
          <w:tcPr>
            <w:tcW w:w="1701" w:type="dxa"/>
            <w:shd w:val="clear" w:color="auto" w:fill="auto"/>
          </w:tcPr>
          <w:p w14:paraId="795CC6F1" w14:textId="77777777" w:rsidR="00F20ADD" w:rsidRDefault="00F20ADD" w:rsidP="000D18A8">
            <w:pPr>
              <w:contextualSpacing/>
              <w:jc w:val="center"/>
              <w:rPr>
                <w:rFonts w:ascii="Arial" w:hAnsi="Arial" w:cs="Arial"/>
              </w:rPr>
            </w:pPr>
            <w:r>
              <w:rPr>
                <w:rFonts w:ascii="Arial" w:hAnsi="Arial" w:cs="Arial"/>
              </w:rPr>
              <w:sym w:font="Symbol" w:char="F0F0"/>
            </w:r>
          </w:p>
        </w:tc>
      </w:tr>
      <w:tr w:rsidR="00F20ADD" w14:paraId="5CB8EF6F" w14:textId="77777777" w:rsidTr="00F20ADD">
        <w:trPr>
          <w:trHeight w:val="510"/>
        </w:trPr>
        <w:tc>
          <w:tcPr>
            <w:tcW w:w="8647" w:type="dxa"/>
            <w:shd w:val="clear" w:color="auto" w:fill="auto"/>
            <w:vAlign w:val="bottom"/>
          </w:tcPr>
          <w:p w14:paraId="46A2B050"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 xml:space="preserve">Professional Development Plan 3-6 months </w:t>
            </w:r>
          </w:p>
          <w:p w14:paraId="6A52CEFE"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To be completed by NQSW</w:t>
            </w:r>
          </w:p>
        </w:tc>
        <w:tc>
          <w:tcPr>
            <w:tcW w:w="1701" w:type="dxa"/>
            <w:shd w:val="clear" w:color="auto" w:fill="auto"/>
          </w:tcPr>
          <w:p w14:paraId="05DBCFA0" w14:textId="77777777" w:rsidR="00F20ADD" w:rsidRDefault="00F20ADD" w:rsidP="000D18A8">
            <w:pPr>
              <w:contextualSpacing/>
              <w:jc w:val="center"/>
              <w:rPr>
                <w:rFonts w:ascii="Arial" w:hAnsi="Arial" w:cs="Arial"/>
              </w:rPr>
            </w:pPr>
            <w:r>
              <w:rPr>
                <w:rFonts w:ascii="Arial" w:hAnsi="Arial" w:cs="Arial"/>
              </w:rPr>
              <w:sym w:font="Symbol" w:char="F0F0"/>
            </w:r>
          </w:p>
        </w:tc>
      </w:tr>
      <w:tr w:rsidR="00F20ADD" w14:paraId="2648357D" w14:textId="77777777" w:rsidTr="00F20ADD">
        <w:trPr>
          <w:trHeight w:val="510"/>
        </w:trPr>
        <w:tc>
          <w:tcPr>
            <w:tcW w:w="8647" w:type="dxa"/>
            <w:shd w:val="clear" w:color="auto" w:fill="auto"/>
            <w:vAlign w:val="bottom"/>
          </w:tcPr>
          <w:p w14:paraId="3DC66C03"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Direct Observation One Template</w:t>
            </w:r>
          </w:p>
          <w:p w14:paraId="002A7E25"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To be completed by NQSW &amp; Assessor</w:t>
            </w:r>
          </w:p>
        </w:tc>
        <w:tc>
          <w:tcPr>
            <w:tcW w:w="1701" w:type="dxa"/>
            <w:shd w:val="clear" w:color="auto" w:fill="auto"/>
          </w:tcPr>
          <w:p w14:paraId="7935F6C1" w14:textId="77777777" w:rsidR="00F20ADD" w:rsidRDefault="00F20ADD" w:rsidP="000D18A8">
            <w:pPr>
              <w:contextualSpacing/>
              <w:jc w:val="center"/>
              <w:rPr>
                <w:rFonts w:ascii="Arial" w:hAnsi="Arial" w:cs="Arial"/>
              </w:rPr>
            </w:pPr>
            <w:r>
              <w:rPr>
                <w:rFonts w:ascii="Arial" w:hAnsi="Arial" w:cs="Arial"/>
              </w:rPr>
              <w:sym w:font="Symbol" w:char="F0F0"/>
            </w:r>
          </w:p>
        </w:tc>
      </w:tr>
      <w:tr w:rsidR="00F20ADD" w14:paraId="4BBE2861" w14:textId="77777777" w:rsidTr="00F20ADD">
        <w:trPr>
          <w:trHeight w:val="510"/>
        </w:trPr>
        <w:tc>
          <w:tcPr>
            <w:tcW w:w="8647" w:type="dxa"/>
            <w:shd w:val="clear" w:color="auto" w:fill="auto"/>
            <w:vAlign w:val="bottom"/>
          </w:tcPr>
          <w:p w14:paraId="3B38C983"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Verification of Professional Documentation (work Products) Viewed to Date</w:t>
            </w:r>
          </w:p>
          <w:p w14:paraId="0C977CE9"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To be completed by NQSW &amp; Assessor</w:t>
            </w:r>
          </w:p>
        </w:tc>
        <w:tc>
          <w:tcPr>
            <w:tcW w:w="1701" w:type="dxa"/>
            <w:shd w:val="clear" w:color="auto" w:fill="auto"/>
          </w:tcPr>
          <w:p w14:paraId="2A9FB3B6" w14:textId="77777777" w:rsidR="00F20ADD" w:rsidRDefault="00F20ADD" w:rsidP="000D18A8">
            <w:pPr>
              <w:contextualSpacing/>
              <w:jc w:val="center"/>
              <w:rPr>
                <w:rFonts w:ascii="Arial" w:hAnsi="Arial" w:cs="Arial"/>
              </w:rPr>
            </w:pPr>
            <w:r>
              <w:rPr>
                <w:rFonts w:ascii="Arial" w:hAnsi="Arial" w:cs="Arial"/>
              </w:rPr>
              <w:sym w:font="Symbol" w:char="F0F0"/>
            </w:r>
          </w:p>
        </w:tc>
      </w:tr>
      <w:tr w:rsidR="00F20ADD" w14:paraId="474EABBA" w14:textId="77777777" w:rsidTr="00F20ADD">
        <w:trPr>
          <w:trHeight w:val="510"/>
        </w:trPr>
        <w:tc>
          <w:tcPr>
            <w:tcW w:w="8647" w:type="dxa"/>
            <w:shd w:val="clear" w:color="auto" w:fill="auto"/>
            <w:vAlign w:val="bottom"/>
          </w:tcPr>
          <w:p w14:paraId="591FF438"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 xml:space="preserve">Feedback from other Professionals </w:t>
            </w:r>
          </w:p>
          <w:p w14:paraId="39E8E029"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To be completed by NQSW &amp; Professional Observer</w:t>
            </w:r>
          </w:p>
        </w:tc>
        <w:tc>
          <w:tcPr>
            <w:tcW w:w="1701" w:type="dxa"/>
            <w:shd w:val="clear" w:color="auto" w:fill="auto"/>
          </w:tcPr>
          <w:p w14:paraId="35EC5A3D" w14:textId="77777777" w:rsidR="00F20ADD" w:rsidRDefault="00F20ADD" w:rsidP="000D18A8">
            <w:pPr>
              <w:contextualSpacing/>
              <w:jc w:val="center"/>
              <w:rPr>
                <w:rFonts w:ascii="Arial" w:hAnsi="Arial" w:cs="Arial"/>
              </w:rPr>
            </w:pPr>
            <w:r>
              <w:rPr>
                <w:rFonts w:ascii="Arial" w:hAnsi="Arial" w:cs="Arial"/>
              </w:rPr>
              <w:sym w:font="Symbol" w:char="F0F0"/>
            </w:r>
          </w:p>
        </w:tc>
      </w:tr>
      <w:tr w:rsidR="00F20ADD" w14:paraId="06920AAB" w14:textId="77777777" w:rsidTr="00F20ADD">
        <w:trPr>
          <w:trHeight w:val="510"/>
        </w:trPr>
        <w:tc>
          <w:tcPr>
            <w:tcW w:w="8647" w:type="dxa"/>
            <w:shd w:val="clear" w:color="auto" w:fill="auto"/>
            <w:vAlign w:val="bottom"/>
          </w:tcPr>
          <w:p w14:paraId="301EE90B"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 xml:space="preserve">Evidence of Feedback from People in Need of Care &amp; Support or Carers </w:t>
            </w:r>
          </w:p>
          <w:p w14:paraId="2CDF291C"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To be completed by NQSW &amp; Assessor/Line Manager</w:t>
            </w:r>
          </w:p>
        </w:tc>
        <w:tc>
          <w:tcPr>
            <w:tcW w:w="1701" w:type="dxa"/>
            <w:shd w:val="clear" w:color="auto" w:fill="auto"/>
          </w:tcPr>
          <w:p w14:paraId="0838D00C" w14:textId="77777777" w:rsidR="00F20ADD" w:rsidRDefault="00F20ADD" w:rsidP="000D18A8">
            <w:pPr>
              <w:contextualSpacing/>
              <w:jc w:val="center"/>
              <w:rPr>
                <w:rFonts w:ascii="Arial" w:hAnsi="Arial" w:cs="Arial"/>
              </w:rPr>
            </w:pPr>
            <w:r>
              <w:rPr>
                <w:rFonts w:ascii="Arial" w:hAnsi="Arial" w:cs="Arial"/>
              </w:rPr>
              <w:sym w:font="Symbol" w:char="F0F0"/>
            </w:r>
          </w:p>
        </w:tc>
      </w:tr>
      <w:tr w:rsidR="00F20ADD" w14:paraId="4C19BD94" w14:textId="77777777" w:rsidTr="00F20ADD">
        <w:trPr>
          <w:trHeight w:val="510"/>
        </w:trPr>
        <w:tc>
          <w:tcPr>
            <w:tcW w:w="8647" w:type="dxa"/>
            <w:shd w:val="clear" w:color="auto" w:fill="auto"/>
            <w:vAlign w:val="bottom"/>
          </w:tcPr>
          <w:p w14:paraId="2BAFFF57"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 xml:space="preserve">RSPA Foundation Review at 3 months </w:t>
            </w:r>
          </w:p>
          <w:p w14:paraId="19E36F72" w14:textId="77777777" w:rsidR="00F20ADD" w:rsidRPr="00F20ADD" w:rsidRDefault="00F20ADD" w:rsidP="000D18A8">
            <w:pPr>
              <w:contextualSpacing/>
              <w:rPr>
                <w:rFonts w:ascii="Arial" w:hAnsi="Arial" w:cs="Arial"/>
                <w:sz w:val="22"/>
                <w:szCs w:val="22"/>
              </w:rPr>
            </w:pPr>
            <w:r w:rsidRPr="00F20ADD">
              <w:rPr>
                <w:rFonts w:ascii="Arial" w:hAnsi="Arial" w:cs="Arial"/>
                <w:sz w:val="22"/>
                <w:szCs w:val="22"/>
              </w:rPr>
              <w:t>To be completed by your Assessor/Line Manager</w:t>
            </w:r>
          </w:p>
          <w:p w14:paraId="45371CCA" w14:textId="77777777" w:rsidR="00F20ADD" w:rsidRPr="00F20ADD" w:rsidRDefault="00F20ADD" w:rsidP="000D18A8">
            <w:pPr>
              <w:contextualSpacing/>
              <w:rPr>
                <w:rFonts w:ascii="Arial" w:hAnsi="Arial" w:cs="Arial"/>
                <w:iCs/>
                <w:sz w:val="22"/>
                <w:szCs w:val="22"/>
              </w:rPr>
            </w:pPr>
          </w:p>
        </w:tc>
        <w:tc>
          <w:tcPr>
            <w:tcW w:w="1701" w:type="dxa"/>
            <w:shd w:val="clear" w:color="auto" w:fill="auto"/>
          </w:tcPr>
          <w:p w14:paraId="6E5849F2" w14:textId="77777777" w:rsidR="00F20ADD" w:rsidRDefault="00F20ADD" w:rsidP="000D18A8">
            <w:pPr>
              <w:contextualSpacing/>
              <w:jc w:val="center"/>
              <w:rPr>
                <w:rFonts w:ascii="Arial" w:hAnsi="Arial" w:cs="Arial"/>
              </w:rPr>
            </w:pPr>
            <w:r>
              <w:rPr>
                <w:rFonts w:ascii="Arial" w:hAnsi="Arial" w:cs="Arial"/>
              </w:rPr>
              <w:sym w:font="Symbol" w:char="F0F0"/>
            </w:r>
          </w:p>
        </w:tc>
      </w:tr>
      <w:tr w:rsidR="00F20ADD" w14:paraId="15E5C3DB" w14:textId="77777777" w:rsidTr="00F20ADD">
        <w:trPr>
          <w:trHeight w:val="510"/>
        </w:trPr>
        <w:tc>
          <w:tcPr>
            <w:tcW w:w="8647" w:type="dxa"/>
            <w:shd w:val="clear" w:color="auto" w:fill="4F81BD" w:themeFill="accent1"/>
            <w:vAlign w:val="bottom"/>
          </w:tcPr>
          <w:p w14:paraId="128AA991" w14:textId="77777777" w:rsidR="00F20ADD" w:rsidRPr="00F20ADD" w:rsidRDefault="00F20ADD" w:rsidP="000D18A8">
            <w:pPr>
              <w:contextualSpacing/>
              <w:rPr>
                <w:rFonts w:ascii="Arial" w:hAnsi="Arial" w:cs="Arial"/>
                <w:b/>
                <w:bCs/>
                <w:sz w:val="28"/>
                <w:szCs w:val="28"/>
              </w:rPr>
            </w:pPr>
            <w:r w:rsidRPr="00F20ADD">
              <w:rPr>
                <w:rFonts w:ascii="Arial" w:hAnsi="Arial" w:cs="Arial"/>
                <w:b/>
                <w:bCs/>
                <w:sz w:val="28"/>
                <w:szCs w:val="28"/>
              </w:rPr>
              <w:t>Part 3 Three to Six Months, Interim Review and Assessment</w:t>
            </w:r>
          </w:p>
        </w:tc>
        <w:tc>
          <w:tcPr>
            <w:tcW w:w="1701" w:type="dxa"/>
            <w:shd w:val="clear" w:color="auto" w:fill="4F81BD" w:themeFill="accent1"/>
          </w:tcPr>
          <w:p w14:paraId="6C97C822" w14:textId="77777777" w:rsidR="00F20ADD" w:rsidRDefault="00F20ADD" w:rsidP="000D18A8">
            <w:pPr>
              <w:contextualSpacing/>
              <w:jc w:val="center"/>
              <w:rPr>
                <w:rFonts w:ascii="Arial" w:hAnsi="Arial" w:cs="Arial"/>
              </w:rPr>
            </w:pPr>
          </w:p>
        </w:tc>
      </w:tr>
      <w:tr w:rsidR="00F20ADD" w14:paraId="4110F911" w14:textId="77777777" w:rsidTr="00F20ADD">
        <w:trPr>
          <w:trHeight w:val="510"/>
        </w:trPr>
        <w:tc>
          <w:tcPr>
            <w:tcW w:w="8647" w:type="dxa"/>
            <w:shd w:val="clear" w:color="auto" w:fill="auto"/>
            <w:vAlign w:val="bottom"/>
          </w:tcPr>
          <w:p w14:paraId="2A9753A5" w14:textId="77777777" w:rsidR="00F20ADD" w:rsidRPr="00F20ADD" w:rsidRDefault="00F20ADD" w:rsidP="000D18A8">
            <w:pPr>
              <w:contextualSpacing/>
              <w:rPr>
                <w:rFonts w:ascii="Arial" w:hAnsi="Arial" w:cs="Arial"/>
                <w:sz w:val="22"/>
                <w:szCs w:val="22"/>
              </w:rPr>
            </w:pPr>
            <w:r w:rsidRPr="00F20ADD">
              <w:rPr>
                <w:rFonts w:ascii="Arial" w:hAnsi="Arial" w:cs="Arial"/>
                <w:sz w:val="22"/>
                <w:szCs w:val="22"/>
              </w:rPr>
              <w:t xml:space="preserve">Heading Page </w:t>
            </w:r>
          </w:p>
          <w:p w14:paraId="0A70A56E" w14:textId="77777777" w:rsidR="00F20ADD" w:rsidRPr="00F20ADD" w:rsidRDefault="00F20ADD" w:rsidP="000D18A8">
            <w:pPr>
              <w:contextualSpacing/>
              <w:rPr>
                <w:rFonts w:ascii="Arial" w:hAnsi="Arial" w:cs="Arial"/>
                <w:sz w:val="22"/>
                <w:szCs w:val="22"/>
              </w:rPr>
            </w:pPr>
            <w:r w:rsidRPr="00F20ADD">
              <w:rPr>
                <w:rFonts w:ascii="Arial" w:hAnsi="Arial" w:cs="Arial"/>
                <w:iCs/>
                <w:sz w:val="22"/>
                <w:szCs w:val="22"/>
              </w:rPr>
              <w:t>To be completed by NQSW</w:t>
            </w:r>
          </w:p>
        </w:tc>
        <w:tc>
          <w:tcPr>
            <w:tcW w:w="1701" w:type="dxa"/>
            <w:shd w:val="clear" w:color="auto" w:fill="auto"/>
          </w:tcPr>
          <w:p w14:paraId="1E872130" w14:textId="77777777" w:rsidR="00F20ADD" w:rsidRPr="003F1050" w:rsidRDefault="00F20ADD" w:rsidP="000D18A8">
            <w:pPr>
              <w:contextualSpacing/>
              <w:jc w:val="center"/>
              <w:rPr>
                <w:rFonts w:ascii="Arial" w:hAnsi="Arial" w:cs="Arial"/>
              </w:rPr>
            </w:pPr>
            <w:r w:rsidRPr="003F1050">
              <w:rPr>
                <w:rFonts w:ascii="Arial" w:hAnsi="Arial" w:cs="Arial"/>
              </w:rPr>
              <w:sym w:font="Symbol" w:char="F0F0"/>
            </w:r>
          </w:p>
        </w:tc>
      </w:tr>
      <w:tr w:rsidR="00F20ADD" w14:paraId="2C65D9C2" w14:textId="77777777" w:rsidTr="00F20ADD">
        <w:trPr>
          <w:trHeight w:val="510"/>
        </w:trPr>
        <w:tc>
          <w:tcPr>
            <w:tcW w:w="8647" w:type="dxa"/>
            <w:shd w:val="clear" w:color="auto" w:fill="auto"/>
            <w:vAlign w:val="bottom"/>
          </w:tcPr>
          <w:p w14:paraId="432FD7B8" w14:textId="77777777" w:rsidR="00F20ADD" w:rsidRPr="00F20ADD" w:rsidRDefault="00F20ADD" w:rsidP="000D18A8">
            <w:pPr>
              <w:contextualSpacing/>
              <w:rPr>
                <w:rFonts w:ascii="Arial" w:hAnsi="Arial" w:cs="Arial"/>
                <w:sz w:val="22"/>
                <w:szCs w:val="22"/>
              </w:rPr>
            </w:pPr>
            <w:r w:rsidRPr="00F20ADD">
              <w:rPr>
                <w:rFonts w:ascii="Arial" w:hAnsi="Arial" w:cs="Arial"/>
                <w:sz w:val="22"/>
                <w:szCs w:val="22"/>
              </w:rPr>
              <w:t xml:space="preserve">Critical Reflection 0-6 months </w:t>
            </w:r>
          </w:p>
          <w:p w14:paraId="1D737FD1" w14:textId="77777777" w:rsidR="00F20ADD" w:rsidRPr="00F20ADD" w:rsidRDefault="00F20ADD" w:rsidP="000D18A8">
            <w:pPr>
              <w:contextualSpacing/>
              <w:rPr>
                <w:rFonts w:ascii="Arial" w:hAnsi="Arial" w:cs="Arial"/>
                <w:sz w:val="22"/>
                <w:szCs w:val="22"/>
              </w:rPr>
            </w:pPr>
            <w:r w:rsidRPr="00F20ADD">
              <w:rPr>
                <w:rFonts w:ascii="Arial" w:hAnsi="Arial" w:cs="Arial"/>
                <w:iCs/>
                <w:sz w:val="22"/>
                <w:szCs w:val="22"/>
              </w:rPr>
              <w:t>To be completed by NQSW</w:t>
            </w:r>
          </w:p>
        </w:tc>
        <w:tc>
          <w:tcPr>
            <w:tcW w:w="1701" w:type="dxa"/>
            <w:shd w:val="clear" w:color="auto" w:fill="auto"/>
          </w:tcPr>
          <w:p w14:paraId="72FB43D3" w14:textId="77777777" w:rsidR="00F20ADD" w:rsidRPr="003F1050" w:rsidRDefault="00F20ADD" w:rsidP="000D18A8">
            <w:pPr>
              <w:contextualSpacing/>
              <w:jc w:val="center"/>
              <w:rPr>
                <w:rFonts w:ascii="Arial" w:hAnsi="Arial" w:cs="Arial"/>
              </w:rPr>
            </w:pPr>
            <w:r w:rsidRPr="003F1050">
              <w:rPr>
                <w:rFonts w:ascii="Arial" w:hAnsi="Arial" w:cs="Arial"/>
              </w:rPr>
              <w:sym w:font="Symbol" w:char="F0FF"/>
            </w:r>
          </w:p>
        </w:tc>
      </w:tr>
      <w:tr w:rsidR="00F20ADD" w14:paraId="60C1A81E" w14:textId="77777777" w:rsidTr="00F20ADD">
        <w:trPr>
          <w:trHeight w:val="510"/>
        </w:trPr>
        <w:tc>
          <w:tcPr>
            <w:tcW w:w="8647" w:type="dxa"/>
            <w:shd w:val="clear" w:color="auto" w:fill="auto"/>
            <w:vAlign w:val="bottom"/>
          </w:tcPr>
          <w:p w14:paraId="5A5FB4BA" w14:textId="77777777" w:rsidR="00F20ADD" w:rsidRPr="00F20ADD" w:rsidRDefault="00F20ADD" w:rsidP="000D18A8">
            <w:pPr>
              <w:contextualSpacing/>
              <w:rPr>
                <w:rFonts w:ascii="Arial" w:hAnsi="Arial" w:cs="Arial"/>
                <w:sz w:val="22"/>
                <w:szCs w:val="22"/>
              </w:rPr>
            </w:pPr>
            <w:r w:rsidRPr="00F20ADD">
              <w:rPr>
                <w:rFonts w:ascii="Arial" w:hAnsi="Arial" w:cs="Arial"/>
                <w:sz w:val="22"/>
                <w:szCs w:val="22"/>
              </w:rPr>
              <w:t xml:space="preserve">KSS Self-Assessment Tool </w:t>
            </w:r>
          </w:p>
          <w:p w14:paraId="24A527D4" w14:textId="77777777" w:rsidR="00F20ADD" w:rsidRPr="00F20ADD" w:rsidRDefault="00F20ADD" w:rsidP="000D18A8">
            <w:pPr>
              <w:contextualSpacing/>
              <w:rPr>
                <w:rFonts w:ascii="Arial" w:hAnsi="Arial" w:cs="Arial"/>
                <w:sz w:val="22"/>
                <w:szCs w:val="22"/>
              </w:rPr>
            </w:pPr>
            <w:r w:rsidRPr="00F20ADD">
              <w:rPr>
                <w:rFonts w:ascii="Arial" w:hAnsi="Arial" w:cs="Arial"/>
                <w:iCs/>
                <w:sz w:val="22"/>
                <w:szCs w:val="22"/>
              </w:rPr>
              <w:t>To be completed by NQSW</w:t>
            </w:r>
          </w:p>
        </w:tc>
        <w:tc>
          <w:tcPr>
            <w:tcW w:w="1701" w:type="dxa"/>
            <w:shd w:val="clear" w:color="auto" w:fill="auto"/>
          </w:tcPr>
          <w:p w14:paraId="6EF5A4D6" w14:textId="77777777" w:rsidR="00F20ADD" w:rsidRPr="003F1050" w:rsidRDefault="00F20ADD" w:rsidP="000D18A8">
            <w:pPr>
              <w:contextualSpacing/>
              <w:jc w:val="center"/>
              <w:rPr>
                <w:rFonts w:ascii="Arial" w:hAnsi="Arial" w:cs="Arial"/>
              </w:rPr>
            </w:pPr>
            <w:r w:rsidRPr="003F1050">
              <w:rPr>
                <w:rFonts w:ascii="Arial" w:hAnsi="Arial" w:cs="Arial"/>
              </w:rPr>
              <w:sym w:font="Symbol" w:char="F0FF"/>
            </w:r>
          </w:p>
        </w:tc>
      </w:tr>
      <w:tr w:rsidR="00F20ADD" w14:paraId="2FA99B5B" w14:textId="77777777" w:rsidTr="00F20ADD">
        <w:trPr>
          <w:trHeight w:val="510"/>
        </w:trPr>
        <w:tc>
          <w:tcPr>
            <w:tcW w:w="8647" w:type="dxa"/>
            <w:shd w:val="clear" w:color="auto" w:fill="auto"/>
            <w:vAlign w:val="bottom"/>
          </w:tcPr>
          <w:p w14:paraId="005B62D7" w14:textId="77777777" w:rsidR="00F20ADD" w:rsidRPr="00F20ADD" w:rsidRDefault="00F20ADD" w:rsidP="000D18A8">
            <w:pPr>
              <w:contextualSpacing/>
              <w:rPr>
                <w:rFonts w:ascii="Arial" w:hAnsi="Arial" w:cs="Arial"/>
                <w:sz w:val="22"/>
                <w:szCs w:val="22"/>
              </w:rPr>
            </w:pPr>
            <w:r w:rsidRPr="00F20ADD">
              <w:rPr>
                <w:rFonts w:ascii="Arial" w:hAnsi="Arial" w:cs="Arial"/>
                <w:sz w:val="22"/>
                <w:szCs w:val="22"/>
              </w:rPr>
              <w:t>Professional Development Plan for 6-9 months</w:t>
            </w:r>
          </w:p>
          <w:p w14:paraId="4CEB80B6" w14:textId="77777777" w:rsidR="00F20ADD" w:rsidRPr="00F20ADD" w:rsidRDefault="00F20ADD" w:rsidP="000D18A8">
            <w:pPr>
              <w:contextualSpacing/>
              <w:rPr>
                <w:rFonts w:ascii="Arial" w:hAnsi="Arial" w:cs="Arial"/>
                <w:sz w:val="22"/>
                <w:szCs w:val="22"/>
              </w:rPr>
            </w:pPr>
            <w:r w:rsidRPr="00F20ADD">
              <w:rPr>
                <w:rFonts w:ascii="Arial" w:hAnsi="Arial" w:cs="Arial"/>
                <w:iCs/>
                <w:sz w:val="22"/>
                <w:szCs w:val="22"/>
              </w:rPr>
              <w:t>To be completed by NQSW</w:t>
            </w:r>
          </w:p>
        </w:tc>
        <w:tc>
          <w:tcPr>
            <w:tcW w:w="1701" w:type="dxa"/>
            <w:shd w:val="clear" w:color="auto" w:fill="auto"/>
          </w:tcPr>
          <w:p w14:paraId="01B59F36" w14:textId="77777777" w:rsidR="00F20ADD" w:rsidRPr="003F1050" w:rsidRDefault="00F20ADD" w:rsidP="000D18A8">
            <w:pPr>
              <w:contextualSpacing/>
              <w:jc w:val="center"/>
              <w:rPr>
                <w:rFonts w:ascii="Arial" w:hAnsi="Arial" w:cs="Arial"/>
              </w:rPr>
            </w:pPr>
            <w:r w:rsidRPr="003F1050">
              <w:rPr>
                <w:rFonts w:ascii="Arial" w:hAnsi="Arial" w:cs="Arial"/>
              </w:rPr>
              <w:sym w:font="Symbol" w:char="F0FF"/>
            </w:r>
          </w:p>
        </w:tc>
      </w:tr>
      <w:tr w:rsidR="00F20ADD" w14:paraId="2492DD0A" w14:textId="77777777" w:rsidTr="00F20ADD">
        <w:trPr>
          <w:trHeight w:val="510"/>
        </w:trPr>
        <w:tc>
          <w:tcPr>
            <w:tcW w:w="8647" w:type="dxa"/>
            <w:shd w:val="clear" w:color="auto" w:fill="auto"/>
            <w:vAlign w:val="bottom"/>
          </w:tcPr>
          <w:p w14:paraId="18B9C981" w14:textId="77777777" w:rsidR="00F20ADD" w:rsidRPr="00F20ADD" w:rsidRDefault="00F20ADD" w:rsidP="000D18A8">
            <w:pPr>
              <w:contextualSpacing/>
              <w:rPr>
                <w:rFonts w:ascii="Arial" w:hAnsi="Arial" w:cs="Arial"/>
                <w:sz w:val="22"/>
                <w:szCs w:val="22"/>
              </w:rPr>
            </w:pPr>
            <w:r w:rsidRPr="00F20ADD">
              <w:rPr>
                <w:rFonts w:ascii="Arial" w:hAnsi="Arial" w:cs="Arial"/>
                <w:sz w:val="22"/>
                <w:szCs w:val="22"/>
              </w:rPr>
              <w:lastRenderedPageBreak/>
              <w:t>Direct Observation Two Template</w:t>
            </w:r>
          </w:p>
          <w:p w14:paraId="2A74235F" w14:textId="77777777" w:rsidR="00F20ADD" w:rsidRPr="00F20ADD" w:rsidRDefault="00F20ADD" w:rsidP="000D18A8">
            <w:pPr>
              <w:contextualSpacing/>
              <w:rPr>
                <w:rFonts w:ascii="Arial" w:hAnsi="Arial" w:cs="Arial"/>
                <w:sz w:val="22"/>
                <w:szCs w:val="22"/>
              </w:rPr>
            </w:pPr>
            <w:r w:rsidRPr="00F20ADD">
              <w:rPr>
                <w:rFonts w:ascii="Arial" w:hAnsi="Arial" w:cs="Arial"/>
                <w:iCs/>
                <w:sz w:val="22"/>
                <w:szCs w:val="22"/>
              </w:rPr>
              <w:t>To be completed by NQSW &amp; Assessor/Line Manager</w:t>
            </w:r>
          </w:p>
        </w:tc>
        <w:tc>
          <w:tcPr>
            <w:tcW w:w="1701" w:type="dxa"/>
            <w:shd w:val="clear" w:color="auto" w:fill="auto"/>
          </w:tcPr>
          <w:p w14:paraId="447DAE41" w14:textId="77777777" w:rsidR="00F20ADD" w:rsidRPr="003F1050" w:rsidRDefault="00F20ADD" w:rsidP="000D18A8">
            <w:pPr>
              <w:contextualSpacing/>
              <w:jc w:val="center"/>
              <w:rPr>
                <w:rFonts w:ascii="Arial" w:hAnsi="Arial" w:cs="Arial"/>
              </w:rPr>
            </w:pPr>
            <w:r w:rsidRPr="003F1050">
              <w:rPr>
                <w:rFonts w:ascii="Arial" w:hAnsi="Arial" w:cs="Arial"/>
              </w:rPr>
              <w:sym w:font="Symbol" w:char="F0FF"/>
            </w:r>
          </w:p>
        </w:tc>
      </w:tr>
      <w:tr w:rsidR="00F20ADD" w14:paraId="3806B327" w14:textId="77777777" w:rsidTr="00F20ADD">
        <w:trPr>
          <w:trHeight w:val="510"/>
        </w:trPr>
        <w:tc>
          <w:tcPr>
            <w:tcW w:w="8647" w:type="dxa"/>
            <w:shd w:val="clear" w:color="auto" w:fill="auto"/>
            <w:vAlign w:val="bottom"/>
          </w:tcPr>
          <w:p w14:paraId="313691EA" w14:textId="77777777" w:rsidR="00F20ADD" w:rsidRPr="00F20ADD" w:rsidRDefault="00F20ADD" w:rsidP="000D18A8">
            <w:pPr>
              <w:contextualSpacing/>
              <w:rPr>
                <w:rFonts w:ascii="Arial" w:hAnsi="Arial" w:cs="Arial"/>
                <w:sz w:val="22"/>
                <w:szCs w:val="22"/>
              </w:rPr>
            </w:pPr>
            <w:r w:rsidRPr="00F20ADD">
              <w:rPr>
                <w:rFonts w:ascii="Arial" w:hAnsi="Arial" w:cs="Arial"/>
                <w:sz w:val="22"/>
                <w:szCs w:val="22"/>
              </w:rPr>
              <w:t>Verification of Professional Documentation (work product) Viewed to Date</w:t>
            </w:r>
          </w:p>
          <w:p w14:paraId="15888A36" w14:textId="77777777" w:rsidR="00F20ADD" w:rsidRPr="00F20ADD" w:rsidRDefault="00F20ADD" w:rsidP="000D18A8">
            <w:pPr>
              <w:contextualSpacing/>
              <w:rPr>
                <w:rFonts w:ascii="Arial" w:hAnsi="Arial" w:cs="Arial"/>
                <w:sz w:val="22"/>
                <w:szCs w:val="22"/>
              </w:rPr>
            </w:pPr>
            <w:r w:rsidRPr="00F20ADD">
              <w:rPr>
                <w:rFonts w:ascii="Arial" w:hAnsi="Arial" w:cs="Arial"/>
                <w:iCs/>
                <w:sz w:val="22"/>
                <w:szCs w:val="22"/>
              </w:rPr>
              <w:t>To be completed by NQSW &amp; Assessor/Line Manager</w:t>
            </w:r>
          </w:p>
        </w:tc>
        <w:tc>
          <w:tcPr>
            <w:tcW w:w="1701" w:type="dxa"/>
            <w:shd w:val="clear" w:color="auto" w:fill="auto"/>
          </w:tcPr>
          <w:p w14:paraId="322B090B" w14:textId="77777777" w:rsidR="00F20ADD" w:rsidRPr="003F1050" w:rsidRDefault="00F20ADD" w:rsidP="000D18A8">
            <w:pPr>
              <w:contextualSpacing/>
              <w:jc w:val="center"/>
              <w:rPr>
                <w:rFonts w:ascii="Arial" w:hAnsi="Arial" w:cs="Arial"/>
              </w:rPr>
            </w:pPr>
            <w:r w:rsidRPr="003F1050">
              <w:rPr>
                <w:rFonts w:ascii="Arial" w:hAnsi="Arial" w:cs="Arial"/>
              </w:rPr>
              <w:sym w:font="Symbol" w:char="F0FF"/>
            </w:r>
          </w:p>
        </w:tc>
      </w:tr>
      <w:tr w:rsidR="00F20ADD" w14:paraId="10897033" w14:textId="77777777" w:rsidTr="00F20ADD">
        <w:trPr>
          <w:trHeight w:val="510"/>
        </w:trPr>
        <w:tc>
          <w:tcPr>
            <w:tcW w:w="8647" w:type="dxa"/>
            <w:shd w:val="clear" w:color="auto" w:fill="auto"/>
            <w:vAlign w:val="bottom"/>
          </w:tcPr>
          <w:p w14:paraId="7413B5EF" w14:textId="77777777" w:rsidR="00F20ADD" w:rsidRPr="00F20ADD" w:rsidRDefault="00F20ADD" w:rsidP="000D18A8">
            <w:pPr>
              <w:contextualSpacing/>
              <w:rPr>
                <w:rFonts w:ascii="Arial" w:hAnsi="Arial" w:cs="Arial"/>
                <w:sz w:val="22"/>
                <w:szCs w:val="22"/>
              </w:rPr>
            </w:pPr>
            <w:r w:rsidRPr="00F20ADD">
              <w:rPr>
                <w:rFonts w:ascii="Arial" w:hAnsi="Arial" w:cs="Arial"/>
                <w:sz w:val="22"/>
                <w:szCs w:val="22"/>
              </w:rPr>
              <w:t>Feedback from other Professionals</w:t>
            </w:r>
          </w:p>
          <w:p w14:paraId="333778B4" w14:textId="77777777" w:rsidR="00F20ADD" w:rsidRPr="00F20ADD" w:rsidRDefault="00F20ADD" w:rsidP="000D18A8">
            <w:pPr>
              <w:contextualSpacing/>
              <w:rPr>
                <w:rFonts w:ascii="Arial" w:hAnsi="Arial" w:cs="Arial"/>
                <w:sz w:val="22"/>
                <w:szCs w:val="22"/>
              </w:rPr>
            </w:pPr>
            <w:r w:rsidRPr="00F20ADD">
              <w:rPr>
                <w:rFonts w:ascii="Arial" w:hAnsi="Arial" w:cs="Arial"/>
                <w:iCs/>
                <w:sz w:val="22"/>
                <w:szCs w:val="22"/>
              </w:rPr>
              <w:t>To be completed by NQSW &amp; Professional Observer</w:t>
            </w:r>
          </w:p>
        </w:tc>
        <w:tc>
          <w:tcPr>
            <w:tcW w:w="1701" w:type="dxa"/>
            <w:shd w:val="clear" w:color="auto" w:fill="auto"/>
          </w:tcPr>
          <w:p w14:paraId="721E5400" w14:textId="77777777" w:rsidR="00F20ADD" w:rsidRPr="003F1050" w:rsidRDefault="00F20ADD" w:rsidP="000D18A8">
            <w:pPr>
              <w:contextualSpacing/>
              <w:jc w:val="center"/>
              <w:rPr>
                <w:rFonts w:ascii="Arial" w:hAnsi="Arial" w:cs="Arial"/>
              </w:rPr>
            </w:pPr>
            <w:r w:rsidRPr="003F1050">
              <w:rPr>
                <w:rFonts w:ascii="Arial" w:hAnsi="Arial" w:cs="Arial"/>
              </w:rPr>
              <w:sym w:font="Symbol" w:char="F0FF"/>
            </w:r>
          </w:p>
        </w:tc>
      </w:tr>
      <w:tr w:rsidR="00F20ADD" w14:paraId="0B8989B5" w14:textId="77777777" w:rsidTr="00F20ADD">
        <w:trPr>
          <w:trHeight w:val="510"/>
        </w:trPr>
        <w:tc>
          <w:tcPr>
            <w:tcW w:w="8647" w:type="dxa"/>
            <w:shd w:val="clear" w:color="auto" w:fill="auto"/>
            <w:vAlign w:val="bottom"/>
          </w:tcPr>
          <w:p w14:paraId="03A21319" w14:textId="77777777" w:rsidR="00F20ADD" w:rsidRPr="00F20ADD" w:rsidRDefault="00F20ADD" w:rsidP="000D18A8">
            <w:pPr>
              <w:contextualSpacing/>
              <w:rPr>
                <w:rFonts w:ascii="Arial" w:hAnsi="Arial" w:cs="Arial"/>
                <w:sz w:val="22"/>
                <w:szCs w:val="22"/>
              </w:rPr>
            </w:pPr>
            <w:r w:rsidRPr="00F20ADD">
              <w:rPr>
                <w:rFonts w:ascii="Arial" w:hAnsi="Arial" w:cs="Arial"/>
                <w:sz w:val="22"/>
                <w:szCs w:val="22"/>
              </w:rPr>
              <w:t>Evidence of Feedback from People in Need of Care &amp; Support or Carers</w:t>
            </w:r>
          </w:p>
          <w:p w14:paraId="7BC34CE4" w14:textId="77777777" w:rsidR="00F20ADD" w:rsidRPr="00F20ADD" w:rsidRDefault="00F20ADD" w:rsidP="000D18A8">
            <w:pPr>
              <w:contextualSpacing/>
              <w:rPr>
                <w:rFonts w:ascii="Arial" w:hAnsi="Arial" w:cs="Arial"/>
                <w:sz w:val="22"/>
                <w:szCs w:val="22"/>
              </w:rPr>
            </w:pPr>
            <w:r w:rsidRPr="00F20ADD">
              <w:rPr>
                <w:rFonts w:ascii="Arial" w:hAnsi="Arial" w:cs="Arial"/>
                <w:iCs/>
                <w:sz w:val="22"/>
                <w:szCs w:val="22"/>
              </w:rPr>
              <w:t>To be completed by NQSW &amp; Assessor/Line Manager</w:t>
            </w:r>
          </w:p>
        </w:tc>
        <w:tc>
          <w:tcPr>
            <w:tcW w:w="1701" w:type="dxa"/>
            <w:shd w:val="clear" w:color="auto" w:fill="auto"/>
          </w:tcPr>
          <w:p w14:paraId="0E69CA7B" w14:textId="77777777" w:rsidR="00F20ADD" w:rsidRPr="003F1050" w:rsidRDefault="00F20ADD" w:rsidP="000D18A8">
            <w:pPr>
              <w:contextualSpacing/>
              <w:jc w:val="center"/>
              <w:rPr>
                <w:rFonts w:ascii="Arial" w:hAnsi="Arial" w:cs="Arial"/>
              </w:rPr>
            </w:pPr>
            <w:r w:rsidRPr="003F1050">
              <w:rPr>
                <w:rFonts w:ascii="Arial" w:hAnsi="Arial" w:cs="Arial"/>
              </w:rPr>
              <w:sym w:font="Symbol" w:char="F0FF"/>
            </w:r>
          </w:p>
        </w:tc>
      </w:tr>
      <w:tr w:rsidR="00F20ADD" w14:paraId="3BE3F47A" w14:textId="77777777" w:rsidTr="00F20ADD">
        <w:trPr>
          <w:trHeight w:val="510"/>
        </w:trPr>
        <w:tc>
          <w:tcPr>
            <w:tcW w:w="8647" w:type="dxa"/>
            <w:shd w:val="clear" w:color="auto" w:fill="auto"/>
            <w:vAlign w:val="bottom"/>
          </w:tcPr>
          <w:p w14:paraId="3674A0FF" w14:textId="77777777" w:rsidR="00F20ADD" w:rsidRPr="00F20ADD" w:rsidRDefault="00F20ADD" w:rsidP="000D18A8">
            <w:pPr>
              <w:contextualSpacing/>
              <w:rPr>
                <w:rFonts w:ascii="Arial" w:hAnsi="Arial" w:cs="Arial"/>
                <w:sz w:val="22"/>
                <w:szCs w:val="22"/>
              </w:rPr>
            </w:pPr>
            <w:r w:rsidRPr="00F20ADD">
              <w:rPr>
                <w:rFonts w:ascii="Arial" w:hAnsi="Arial" w:cs="Arial"/>
                <w:sz w:val="22"/>
                <w:szCs w:val="22"/>
              </w:rPr>
              <w:t>RSPA 3-6 months Interim Assessment at 6 Months</w:t>
            </w:r>
          </w:p>
          <w:p w14:paraId="335131FA" w14:textId="77777777" w:rsidR="00F20ADD" w:rsidRPr="00F20ADD" w:rsidRDefault="00F20ADD" w:rsidP="000D18A8">
            <w:pPr>
              <w:contextualSpacing/>
              <w:rPr>
                <w:rFonts w:ascii="Arial" w:hAnsi="Arial" w:cs="Arial"/>
                <w:sz w:val="22"/>
                <w:szCs w:val="22"/>
              </w:rPr>
            </w:pPr>
            <w:r w:rsidRPr="00F20ADD">
              <w:rPr>
                <w:rFonts w:ascii="Arial" w:hAnsi="Arial" w:cs="Arial"/>
                <w:sz w:val="22"/>
                <w:szCs w:val="22"/>
              </w:rPr>
              <w:t>To be completed by your Assessor/Line Manager</w:t>
            </w:r>
          </w:p>
        </w:tc>
        <w:tc>
          <w:tcPr>
            <w:tcW w:w="1701" w:type="dxa"/>
            <w:shd w:val="clear" w:color="auto" w:fill="auto"/>
          </w:tcPr>
          <w:p w14:paraId="4CF70768" w14:textId="77777777" w:rsidR="00F20ADD" w:rsidRPr="003F1050" w:rsidRDefault="00F20ADD" w:rsidP="000D18A8">
            <w:pPr>
              <w:contextualSpacing/>
              <w:jc w:val="center"/>
              <w:rPr>
                <w:rFonts w:ascii="Arial" w:hAnsi="Arial" w:cs="Arial"/>
              </w:rPr>
            </w:pPr>
            <w:r w:rsidRPr="003F1050">
              <w:rPr>
                <w:rFonts w:ascii="Arial" w:hAnsi="Arial" w:cs="Arial"/>
              </w:rPr>
              <w:sym w:font="Symbol" w:char="F0FF"/>
            </w:r>
          </w:p>
        </w:tc>
      </w:tr>
      <w:tr w:rsidR="00F20ADD" w14:paraId="1408A815" w14:textId="77777777" w:rsidTr="00F20ADD">
        <w:trPr>
          <w:trHeight w:val="510"/>
        </w:trPr>
        <w:tc>
          <w:tcPr>
            <w:tcW w:w="8647" w:type="dxa"/>
            <w:shd w:val="clear" w:color="auto" w:fill="4F81BD" w:themeFill="accent1"/>
            <w:vAlign w:val="bottom"/>
          </w:tcPr>
          <w:p w14:paraId="3326C20A" w14:textId="77777777" w:rsidR="00F20ADD" w:rsidRPr="00F20ADD" w:rsidRDefault="00F20ADD" w:rsidP="000D18A8">
            <w:pPr>
              <w:contextualSpacing/>
              <w:rPr>
                <w:rFonts w:ascii="Arial" w:hAnsi="Arial" w:cs="Arial"/>
                <w:b/>
                <w:bCs/>
                <w:sz w:val="28"/>
                <w:szCs w:val="28"/>
              </w:rPr>
            </w:pPr>
            <w:r w:rsidRPr="00F20ADD">
              <w:rPr>
                <w:rFonts w:ascii="Arial" w:hAnsi="Arial" w:cs="Arial"/>
                <w:b/>
                <w:bCs/>
                <w:sz w:val="28"/>
                <w:szCs w:val="28"/>
              </w:rPr>
              <w:t>Part 4 Nine Months, Progressive Development Meeting</w:t>
            </w:r>
          </w:p>
        </w:tc>
        <w:tc>
          <w:tcPr>
            <w:tcW w:w="1701" w:type="dxa"/>
            <w:shd w:val="clear" w:color="auto" w:fill="4F81BD" w:themeFill="accent1"/>
          </w:tcPr>
          <w:p w14:paraId="70EECBAD" w14:textId="77777777" w:rsidR="00F20ADD" w:rsidRDefault="00F20ADD" w:rsidP="000D18A8">
            <w:pPr>
              <w:contextualSpacing/>
              <w:jc w:val="center"/>
              <w:rPr>
                <w:rFonts w:ascii="Arial" w:hAnsi="Arial" w:cs="Arial"/>
              </w:rPr>
            </w:pPr>
          </w:p>
        </w:tc>
      </w:tr>
      <w:tr w:rsidR="00F20ADD" w14:paraId="600E0A29" w14:textId="77777777" w:rsidTr="00F20ADD">
        <w:trPr>
          <w:trHeight w:val="510"/>
        </w:trPr>
        <w:tc>
          <w:tcPr>
            <w:tcW w:w="8647" w:type="dxa"/>
            <w:shd w:val="clear" w:color="auto" w:fill="auto"/>
            <w:vAlign w:val="bottom"/>
          </w:tcPr>
          <w:p w14:paraId="2B24E766"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Heading Page</w:t>
            </w:r>
          </w:p>
          <w:p w14:paraId="41CE0F9E"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To be completed by NQSW</w:t>
            </w:r>
          </w:p>
        </w:tc>
        <w:tc>
          <w:tcPr>
            <w:tcW w:w="1701" w:type="dxa"/>
            <w:shd w:val="clear" w:color="auto" w:fill="auto"/>
          </w:tcPr>
          <w:p w14:paraId="1939F8E4" w14:textId="77777777" w:rsidR="00F20ADD" w:rsidRDefault="00F20ADD" w:rsidP="000D18A8">
            <w:pPr>
              <w:contextualSpacing/>
              <w:jc w:val="center"/>
              <w:rPr>
                <w:rFonts w:ascii="Arial" w:hAnsi="Arial" w:cs="Arial"/>
              </w:rPr>
            </w:pPr>
            <w:r>
              <w:rPr>
                <w:rFonts w:ascii="Arial" w:hAnsi="Arial" w:cs="Arial"/>
              </w:rPr>
              <w:sym w:font="Symbol" w:char="F0FF"/>
            </w:r>
          </w:p>
        </w:tc>
      </w:tr>
      <w:tr w:rsidR="00F20ADD" w14:paraId="4712B72A" w14:textId="77777777" w:rsidTr="00F20ADD">
        <w:trPr>
          <w:trHeight w:val="510"/>
        </w:trPr>
        <w:tc>
          <w:tcPr>
            <w:tcW w:w="8647" w:type="dxa"/>
            <w:shd w:val="clear" w:color="auto" w:fill="auto"/>
            <w:vAlign w:val="bottom"/>
          </w:tcPr>
          <w:p w14:paraId="15A89DBD"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 xml:space="preserve">Progressive Development Meeting </w:t>
            </w:r>
          </w:p>
          <w:p w14:paraId="00B82325"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 xml:space="preserve">To be completed by NQSW &amp; Assessor/Line Manager </w:t>
            </w:r>
          </w:p>
        </w:tc>
        <w:tc>
          <w:tcPr>
            <w:tcW w:w="1701" w:type="dxa"/>
            <w:shd w:val="clear" w:color="auto" w:fill="auto"/>
          </w:tcPr>
          <w:p w14:paraId="332900DC" w14:textId="77777777" w:rsidR="00F20ADD" w:rsidRDefault="00F20ADD" w:rsidP="000D18A8">
            <w:pPr>
              <w:contextualSpacing/>
              <w:jc w:val="center"/>
              <w:rPr>
                <w:rFonts w:ascii="Arial" w:hAnsi="Arial" w:cs="Arial"/>
              </w:rPr>
            </w:pPr>
            <w:r>
              <w:rPr>
                <w:rFonts w:ascii="Arial" w:hAnsi="Arial" w:cs="Arial"/>
              </w:rPr>
              <w:sym w:font="Symbol" w:char="F0FF"/>
            </w:r>
          </w:p>
        </w:tc>
      </w:tr>
      <w:tr w:rsidR="00F20ADD" w14:paraId="5B51A80C" w14:textId="77777777" w:rsidTr="00F20ADD">
        <w:trPr>
          <w:trHeight w:val="510"/>
        </w:trPr>
        <w:tc>
          <w:tcPr>
            <w:tcW w:w="8647" w:type="dxa"/>
            <w:shd w:val="clear" w:color="auto" w:fill="auto"/>
            <w:vAlign w:val="bottom"/>
          </w:tcPr>
          <w:p w14:paraId="340990ED"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Professional Development Plan 9 month to End of ASYE</w:t>
            </w:r>
          </w:p>
          <w:p w14:paraId="6E099AFA"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To be completed by NQSW</w:t>
            </w:r>
          </w:p>
        </w:tc>
        <w:tc>
          <w:tcPr>
            <w:tcW w:w="1701" w:type="dxa"/>
            <w:shd w:val="clear" w:color="auto" w:fill="auto"/>
          </w:tcPr>
          <w:p w14:paraId="018B6295" w14:textId="77777777" w:rsidR="00F20ADD" w:rsidRDefault="00F20ADD" w:rsidP="000D18A8">
            <w:pPr>
              <w:contextualSpacing/>
              <w:jc w:val="center"/>
              <w:rPr>
                <w:rFonts w:ascii="Arial" w:hAnsi="Arial" w:cs="Arial"/>
              </w:rPr>
            </w:pPr>
            <w:r>
              <w:rPr>
                <w:rFonts w:ascii="Arial" w:hAnsi="Arial" w:cs="Arial"/>
              </w:rPr>
              <w:sym w:font="Symbol" w:char="F0FF"/>
            </w:r>
          </w:p>
        </w:tc>
      </w:tr>
      <w:tr w:rsidR="00F20ADD" w14:paraId="79223946" w14:textId="77777777" w:rsidTr="00F20ADD">
        <w:trPr>
          <w:trHeight w:val="510"/>
        </w:trPr>
        <w:tc>
          <w:tcPr>
            <w:tcW w:w="8647" w:type="dxa"/>
            <w:shd w:val="clear" w:color="auto" w:fill="4F81BD" w:themeFill="accent1"/>
            <w:vAlign w:val="bottom"/>
          </w:tcPr>
          <w:p w14:paraId="66A8BDDC" w14:textId="77777777" w:rsidR="00F20ADD" w:rsidRPr="009F0DC6" w:rsidRDefault="00F20ADD" w:rsidP="000D18A8">
            <w:pPr>
              <w:contextualSpacing/>
              <w:rPr>
                <w:rFonts w:ascii="Arial" w:hAnsi="Arial" w:cs="Arial"/>
                <w:sz w:val="28"/>
                <w:szCs w:val="28"/>
              </w:rPr>
            </w:pPr>
            <w:r>
              <w:rPr>
                <w:rFonts w:ascii="Arial" w:hAnsi="Arial" w:cs="Arial"/>
                <w:sz w:val="28"/>
                <w:szCs w:val="28"/>
              </w:rPr>
              <w:t xml:space="preserve">Part 5 Six to Twelve Months, Final Review &amp; Assessment </w:t>
            </w:r>
          </w:p>
        </w:tc>
        <w:tc>
          <w:tcPr>
            <w:tcW w:w="1701" w:type="dxa"/>
            <w:shd w:val="clear" w:color="auto" w:fill="4F81BD" w:themeFill="accent1"/>
          </w:tcPr>
          <w:p w14:paraId="72887CA2" w14:textId="77777777" w:rsidR="00F20ADD" w:rsidRDefault="00F20ADD" w:rsidP="000D18A8">
            <w:pPr>
              <w:contextualSpacing/>
              <w:jc w:val="center"/>
              <w:rPr>
                <w:rFonts w:ascii="Arial" w:hAnsi="Arial" w:cs="Arial"/>
              </w:rPr>
            </w:pPr>
          </w:p>
        </w:tc>
      </w:tr>
      <w:tr w:rsidR="00F20ADD" w14:paraId="16F6124A" w14:textId="77777777" w:rsidTr="00F20ADD">
        <w:trPr>
          <w:trHeight w:val="510"/>
        </w:trPr>
        <w:tc>
          <w:tcPr>
            <w:tcW w:w="8647" w:type="dxa"/>
            <w:shd w:val="clear" w:color="auto" w:fill="auto"/>
            <w:vAlign w:val="bottom"/>
          </w:tcPr>
          <w:p w14:paraId="30FC3E52"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Heading Page</w:t>
            </w:r>
          </w:p>
          <w:p w14:paraId="57EFAE6C"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To be completed by NQSW</w:t>
            </w:r>
          </w:p>
        </w:tc>
        <w:tc>
          <w:tcPr>
            <w:tcW w:w="1701" w:type="dxa"/>
            <w:shd w:val="clear" w:color="auto" w:fill="auto"/>
          </w:tcPr>
          <w:p w14:paraId="21034EE3" w14:textId="77777777" w:rsidR="00F20ADD" w:rsidRDefault="00F20ADD" w:rsidP="000D18A8">
            <w:pPr>
              <w:contextualSpacing/>
              <w:jc w:val="center"/>
              <w:rPr>
                <w:rFonts w:ascii="Arial" w:hAnsi="Arial" w:cs="Arial"/>
              </w:rPr>
            </w:pPr>
            <w:r>
              <w:rPr>
                <w:rFonts w:ascii="Arial" w:hAnsi="Arial" w:cs="Arial"/>
              </w:rPr>
              <w:sym w:font="Symbol" w:char="F0F0"/>
            </w:r>
          </w:p>
        </w:tc>
      </w:tr>
      <w:tr w:rsidR="00F20ADD" w14:paraId="2DE552BA" w14:textId="77777777" w:rsidTr="00F20ADD">
        <w:trPr>
          <w:trHeight w:val="510"/>
        </w:trPr>
        <w:tc>
          <w:tcPr>
            <w:tcW w:w="8647" w:type="dxa"/>
            <w:shd w:val="clear" w:color="auto" w:fill="auto"/>
            <w:vAlign w:val="bottom"/>
          </w:tcPr>
          <w:p w14:paraId="792860B8" w14:textId="6D19ACF1"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 xml:space="preserve">Critical Reflection </w:t>
            </w:r>
            <w:r w:rsidR="00DC69EA">
              <w:rPr>
                <w:rFonts w:ascii="Arial" w:hAnsi="Arial" w:cs="Arial"/>
                <w:iCs/>
                <w:sz w:val="22"/>
                <w:szCs w:val="22"/>
              </w:rPr>
              <w:t xml:space="preserve">or presentation </w:t>
            </w:r>
            <w:r w:rsidRPr="00F20ADD">
              <w:rPr>
                <w:rFonts w:ascii="Arial" w:hAnsi="Arial" w:cs="Arial"/>
                <w:iCs/>
                <w:sz w:val="22"/>
                <w:szCs w:val="22"/>
              </w:rPr>
              <w:t xml:space="preserve">6-12 Months </w:t>
            </w:r>
          </w:p>
          <w:p w14:paraId="1D1369C2"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To be completed by NQSW</w:t>
            </w:r>
          </w:p>
        </w:tc>
        <w:tc>
          <w:tcPr>
            <w:tcW w:w="1701" w:type="dxa"/>
            <w:shd w:val="clear" w:color="auto" w:fill="auto"/>
          </w:tcPr>
          <w:p w14:paraId="0CCCF525" w14:textId="77777777" w:rsidR="00F20ADD" w:rsidRDefault="00F20ADD" w:rsidP="000D18A8">
            <w:pPr>
              <w:contextualSpacing/>
              <w:jc w:val="center"/>
              <w:rPr>
                <w:rFonts w:ascii="Arial" w:hAnsi="Arial" w:cs="Arial"/>
              </w:rPr>
            </w:pPr>
            <w:r>
              <w:rPr>
                <w:rFonts w:ascii="Arial" w:hAnsi="Arial" w:cs="Arial"/>
              </w:rPr>
              <w:sym w:font="Symbol" w:char="F0F0"/>
            </w:r>
          </w:p>
        </w:tc>
      </w:tr>
      <w:tr w:rsidR="00F20ADD" w14:paraId="4FC8342C" w14:textId="77777777" w:rsidTr="00F20ADD">
        <w:trPr>
          <w:trHeight w:val="510"/>
        </w:trPr>
        <w:tc>
          <w:tcPr>
            <w:tcW w:w="8647" w:type="dxa"/>
            <w:shd w:val="clear" w:color="auto" w:fill="auto"/>
            <w:vAlign w:val="bottom"/>
          </w:tcPr>
          <w:p w14:paraId="51A36B95" w14:textId="77777777" w:rsidR="00F20ADD" w:rsidRPr="00F20ADD" w:rsidRDefault="00F20ADD" w:rsidP="000D18A8">
            <w:pPr>
              <w:contextualSpacing/>
              <w:rPr>
                <w:rFonts w:ascii="Arial" w:hAnsi="Arial" w:cs="Arial"/>
                <w:sz w:val="22"/>
                <w:szCs w:val="22"/>
              </w:rPr>
            </w:pPr>
            <w:r w:rsidRPr="00F20ADD">
              <w:rPr>
                <w:rFonts w:ascii="Arial" w:hAnsi="Arial" w:cs="Arial"/>
                <w:sz w:val="22"/>
                <w:szCs w:val="22"/>
              </w:rPr>
              <w:t xml:space="preserve">KSS Self-Assessment Tool </w:t>
            </w:r>
          </w:p>
          <w:p w14:paraId="05630DF2"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To be completed by NQSW</w:t>
            </w:r>
          </w:p>
        </w:tc>
        <w:tc>
          <w:tcPr>
            <w:tcW w:w="1701" w:type="dxa"/>
            <w:shd w:val="clear" w:color="auto" w:fill="auto"/>
          </w:tcPr>
          <w:p w14:paraId="441AB616" w14:textId="77777777" w:rsidR="00F20ADD" w:rsidRDefault="00F20ADD" w:rsidP="000D18A8">
            <w:pPr>
              <w:contextualSpacing/>
              <w:jc w:val="center"/>
              <w:rPr>
                <w:rFonts w:ascii="Arial" w:hAnsi="Arial" w:cs="Arial"/>
              </w:rPr>
            </w:pPr>
            <w:r>
              <w:rPr>
                <w:rFonts w:ascii="Arial" w:hAnsi="Arial" w:cs="Arial"/>
              </w:rPr>
              <w:sym w:font="Symbol" w:char="F0F0"/>
            </w:r>
          </w:p>
        </w:tc>
      </w:tr>
      <w:tr w:rsidR="00F20ADD" w14:paraId="49EE8E79" w14:textId="77777777" w:rsidTr="00F20ADD">
        <w:trPr>
          <w:trHeight w:val="510"/>
        </w:trPr>
        <w:tc>
          <w:tcPr>
            <w:tcW w:w="8647" w:type="dxa"/>
            <w:shd w:val="clear" w:color="auto" w:fill="auto"/>
            <w:vAlign w:val="bottom"/>
          </w:tcPr>
          <w:p w14:paraId="4E864F14" w14:textId="77777777" w:rsidR="00F20ADD" w:rsidRPr="00F20ADD" w:rsidRDefault="00F20ADD" w:rsidP="000D18A8">
            <w:pPr>
              <w:contextualSpacing/>
              <w:rPr>
                <w:rFonts w:ascii="Arial" w:hAnsi="Arial" w:cs="Arial"/>
                <w:sz w:val="22"/>
                <w:szCs w:val="22"/>
              </w:rPr>
            </w:pPr>
            <w:r w:rsidRPr="00F20ADD">
              <w:rPr>
                <w:rFonts w:ascii="Arial" w:hAnsi="Arial" w:cs="Arial"/>
                <w:iCs/>
                <w:sz w:val="22"/>
                <w:szCs w:val="22"/>
              </w:rPr>
              <w:t>Professional Development Plan for Post ASYE</w:t>
            </w:r>
          </w:p>
          <w:p w14:paraId="11949CF7"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To be completed by NQSW</w:t>
            </w:r>
          </w:p>
        </w:tc>
        <w:tc>
          <w:tcPr>
            <w:tcW w:w="1701" w:type="dxa"/>
            <w:shd w:val="clear" w:color="auto" w:fill="auto"/>
          </w:tcPr>
          <w:p w14:paraId="0D567C63" w14:textId="77777777" w:rsidR="00F20ADD" w:rsidRDefault="00F20ADD" w:rsidP="000D18A8">
            <w:pPr>
              <w:contextualSpacing/>
              <w:jc w:val="center"/>
              <w:rPr>
                <w:rFonts w:ascii="Arial" w:hAnsi="Arial" w:cs="Arial"/>
              </w:rPr>
            </w:pPr>
            <w:r>
              <w:rPr>
                <w:rFonts w:ascii="Arial" w:hAnsi="Arial" w:cs="Arial"/>
              </w:rPr>
              <w:sym w:font="Symbol" w:char="F0F0"/>
            </w:r>
          </w:p>
        </w:tc>
      </w:tr>
      <w:tr w:rsidR="00F20ADD" w14:paraId="106E89A3" w14:textId="77777777" w:rsidTr="00F20ADD">
        <w:trPr>
          <w:trHeight w:val="510"/>
        </w:trPr>
        <w:tc>
          <w:tcPr>
            <w:tcW w:w="8647" w:type="dxa"/>
            <w:shd w:val="clear" w:color="auto" w:fill="auto"/>
            <w:vAlign w:val="bottom"/>
          </w:tcPr>
          <w:p w14:paraId="5FDC8DC0"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Direct Observation Three Template</w:t>
            </w:r>
          </w:p>
          <w:p w14:paraId="2B36D7C4"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To be completed by NQSW &amp; Assessor/Line Manager</w:t>
            </w:r>
          </w:p>
        </w:tc>
        <w:tc>
          <w:tcPr>
            <w:tcW w:w="1701" w:type="dxa"/>
            <w:shd w:val="clear" w:color="auto" w:fill="auto"/>
          </w:tcPr>
          <w:p w14:paraId="72004BF2" w14:textId="77777777" w:rsidR="00F20ADD" w:rsidRDefault="00F20ADD" w:rsidP="000D18A8">
            <w:pPr>
              <w:contextualSpacing/>
              <w:jc w:val="center"/>
              <w:rPr>
                <w:rFonts w:ascii="Arial" w:hAnsi="Arial" w:cs="Arial"/>
              </w:rPr>
            </w:pPr>
            <w:r>
              <w:rPr>
                <w:rFonts w:ascii="Arial" w:hAnsi="Arial" w:cs="Arial"/>
              </w:rPr>
              <w:sym w:font="Symbol" w:char="F0FF"/>
            </w:r>
          </w:p>
        </w:tc>
      </w:tr>
      <w:tr w:rsidR="00F20ADD" w14:paraId="0B55FD71" w14:textId="77777777" w:rsidTr="00F20ADD">
        <w:trPr>
          <w:trHeight w:val="510"/>
        </w:trPr>
        <w:tc>
          <w:tcPr>
            <w:tcW w:w="8647" w:type="dxa"/>
            <w:shd w:val="clear" w:color="auto" w:fill="auto"/>
            <w:vAlign w:val="bottom"/>
          </w:tcPr>
          <w:p w14:paraId="7BA2FC77" w14:textId="77777777" w:rsidR="00F20ADD" w:rsidRPr="00F20ADD" w:rsidRDefault="00F20ADD" w:rsidP="000D18A8">
            <w:pPr>
              <w:contextualSpacing/>
              <w:rPr>
                <w:rFonts w:ascii="Arial" w:hAnsi="Arial" w:cs="Arial"/>
                <w:sz w:val="22"/>
                <w:szCs w:val="22"/>
              </w:rPr>
            </w:pPr>
            <w:r w:rsidRPr="00F20ADD">
              <w:rPr>
                <w:rFonts w:ascii="Arial" w:hAnsi="Arial" w:cs="Arial"/>
                <w:sz w:val="22"/>
                <w:szCs w:val="22"/>
              </w:rPr>
              <w:t>Verification of Professional Documentation (work product) Viewed to Date</w:t>
            </w:r>
          </w:p>
          <w:p w14:paraId="36BC61A9"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To be completed by NQSW &amp; Assessor/Line Manager</w:t>
            </w:r>
          </w:p>
        </w:tc>
        <w:tc>
          <w:tcPr>
            <w:tcW w:w="1701" w:type="dxa"/>
            <w:shd w:val="clear" w:color="auto" w:fill="auto"/>
          </w:tcPr>
          <w:p w14:paraId="73FB50C1" w14:textId="77777777" w:rsidR="00F20ADD" w:rsidRDefault="00F20ADD" w:rsidP="000D18A8">
            <w:pPr>
              <w:contextualSpacing/>
              <w:jc w:val="center"/>
              <w:rPr>
                <w:rFonts w:ascii="Arial" w:hAnsi="Arial" w:cs="Arial"/>
              </w:rPr>
            </w:pPr>
            <w:r>
              <w:rPr>
                <w:rFonts w:ascii="Arial" w:hAnsi="Arial" w:cs="Arial"/>
              </w:rPr>
              <w:sym w:font="Symbol" w:char="F0FF"/>
            </w:r>
          </w:p>
        </w:tc>
      </w:tr>
      <w:tr w:rsidR="00F20ADD" w14:paraId="2EB6E283" w14:textId="77777777" w:rsidTr="00F20ADD">
        <w:trPr>
          <w:trHeight w:val="510"/>
        </w:trPr>
        <w:tc>
          <w:tcPr>
            <w:tcW w:w="8647" w:type="dxa"/>
            <w:shd w:val="clear" w:color="auto" w:fill="auto"/>
            <w:vAlign w:val="bottom"/>
          </w:tcPr>
          <w:p w14:paraId="7CE89F4E" w14:textId="77777777" w:rsidR="00F20ADD" w:rsidRPr="00F20ADD" w:rsidRDefault="00F20ADD" w:rsidP="000D18A8">
            <w:pPr>
              <w:contextualSpacing/>
              <w:rPr>
                <w:rFonts w:ascii="Arial" w:hAnsi="Arial" w:cs="Arial"/>
                <w:sz w:val="22"/>
                <w:szCs w:val="22"/>
              </w:rPr>
            </w:pPr>
            <w:r w:rsidRPr="00F20ADD">
              <w:rPr>
                <w:rFonts w:ascii="Arial" w:hAnsi="Arial" w:cs="Arial"/>
                <w:sz w:val="22"/>
                <w:szCs w:val="22"/>
              </w:rPr>
              <w:t>Feedback from other Professionals</w:t>
            </w:r>
          </w:p>
          <w:p w14:paraId="03346994" w14:textId="77777777" w:rsidR="00F20ADD" w:rsidRPr="00F20ADD" w:rsidRDefault="00F20ADD" w:rsidP="000D18A8">
            <w:pPr>
              <w:contextualSpacing/>
              <w:rPr>
                <w:rFonts w:ascii="Arial" w:hAnsi="Arial" w:cs="Arial"/>
                <w:iCs/>
                <w:sz w:val="22"/>
                <w:szCs w:val="22"/>
                <w:highlight w:val="yellow"/>
              </w:rPr>
            </w:pPr>
            <w:r w:rsidRPr="00F20ADD">
              <w:rPr>
                <w:rFonts w:ascii="Arial" w:hAnsi="Arial" w:cs="Arial"/>
                <w:iCs/>
                <w:sz w:val="22"/>
                <w:szCs w:val="22"/>
              </w:rPr>
              <w:t>To be completed by NQSW &amp; Professional Observer</w:t>
            </w:r>
          </w:p>
        </w:tc>
        <w:tc>
          <w:tcPr>
            <w:tcW w:w="1701" w:type="dxa"/>
            <w:shd w:val="clear" w:color="auto" w:fill="auto"/>
          </w:tcPr>
          <w:p w14:paraId="0CC2F829" w14:textId="77777777" w:rsidR="00F20ADD" w:rsidRDefault="00F20ADD" w:rsidP="000D18A8">
            <w:pPr>
              <w:contextualSpacing/>
              <w:jc w:val="center"/>
              <w:rPr>
                <w:rFonts w:ascii="Arial" w:hAnsi="Arial" w:cs="Arial"/>
              </w:rPr>
            </w:pPr>
            <w:r>
              <w:rPr>
                <w:rFonts w:ascii="Arial" w:hAnsi="Arial" w:cs="Arial"/>
              </w:rPr>
              <w:sym w:font="Symbol" w:char="F0FF"/>
            </w:r>
          </w:p>
        </w:tc>
      </w:tr>
      <w:tr w:rsidR="00F20ADD" w14:paraId="696B2384" w14:textId="77777777" w:rsidTr="00F20ADD">
        <w:trPr>
          <w:trHeight w:val="510"/>
        </w:trPr>
        <w:tc>
          <w:tcPr>
            <w:tcW w:w="8647" w:type="dxa"/>
            <w:shd w:val="clear" w:color="auto" w:fill="auto"/>
            <w:vAlign w:val="bottom"/>
          </w:tcPr>
          <w:p w14:paraId="391C8D1A" w14:textId="77777777" w:rsidR="00F20ADD" w:rsidRPr="00F20ADD" w:rsidRDefault="00F20ADD" w:rsidP="000D18A8">
            <w:pPr>
              <w:contextualSpacing/>
              <w:rPr>
                <w:rFonts w:ascii="Arial" w:hAnsi="Arial" w:cs="Arial"/>
                <w:sz w:val="22"/>
                <w:szCs w:val="22"/>
              </w:rPr>
            </w:pPr>
            <w:r w:rsidRPr="00F20ADD">
              <w:rPr>
                <w:rFonts w:ascii="Arial" w:hAnsi="Arial" w:cs="Arial"/>
                <w:sz w:val="22"/>
                <w:szCs w:val="22"/>
              </w:rPr>
              <w:t>Evidence of Feedback from People in Need of Care &amp; Support or Carers</w:t>
            </w:r>
          </w:p>
          <w:p w14:paraId="175E0104" w14:textId="77777777" w:rsidR="00F20ADD" w:rsidRPr="00F20ADD" w:rsidRDefault="00F20ADD" w:rsidP="000D18A8">
            <w:pPr>
              <w:contextualSpacing/>
              <w:rPr>
                <w:rFonts w:ascii="Arial" w:hAnsi="Arial" w:cs="Arial"/>
                <w:iCs/>
                <w:sz w:val="22"/>
                <w:szCs w:val="22"/>
                <w:highlight w:val="yellow"/>
              </w:rPr>
            </w:pPr>
            <w:r w:rsidRPr="00F20ADD">
              <w:rPr>
                <w:rFonts w:ascii="Arial" w:hAnsi="Arial" w:cs="Arial"/>
                <w:iCs/>
                <w:sz w:val="22"/>
                <w:szCs w:val="22"/>
              </w:rPr>
              <w:t>To be completed by NQSW &amp; Assessor/Line Manager</w:t>
            </w:r>
          </w:p>
        </w:tc>
        <w:tc>
          <w:tcPr>
            <w:tcW w:w="1701" w:type="dxa"/>
            <w:shd w:val="clear" w:color="auto" w:fill="auto"/>
          </w:tcPr>
          <w:p w14:paraId="0C59BB17" w14:textId="77777777" w:rsidR="00F20ADD" w:rsidRDefault="00F20ADD" w:rsidP="000D18A8">
            <w:pPr>
              <w:contextualSpacing/>
              <w:jc w:val="center"/>
              <w:rPr>
                <w:rFonts w:ascii="Arial" w:hAnsi="Arial" w:cs="Arial"/>
              </w:rPr>
            </w:pPr>
            <w:r>
              <w:rPr>
                <w:rFonts w:ascii="Arial" w:hAnsi="Arial" w:cs="Arial"/>
              </w:rPr>
              <w:sym w:font="Symbol" w:char="F0FF"/>
            </w:r>
          </w:p>
        </w:tc>
      </w:tr>
      <w:tr w:rsidR="00F20ADD" w14:paraId="5666E7EA" w14:textId="77777777" w:rsidTr="00F20ADD">
        <w:trPr>
          <w:trHeight w:val="510"/>
        </w:trPr>
        <w:tc>
          <w:tcPr>
            <w:tcW w:w="8647" w:type="dxa"/>
            <w:shd w:val="clear" w:color="auto" w:fill="auto"/>
            <w:vAlign w:val="bottom"/>
          </w:tcPr>
          <w:p w14:paraId="4E3E67B4" w14:textId="77777777" w:rsidR="00F20ADD" w:rsidRPr="00F20ADD" w:rsidRDefault="00F20ADD" w:rsidP="000D18A8">
            <w:pPr>
              <w:contextualSpacing/>
              <w:rPr>
                <w:rFonts w:ascii="Arial" w:hAnsi="Arial" w:cs="Arial"/>
                <w:iCs/>
                <w:sz w:val="22"/>
                <w:szCs w:val="22"/>
              </w:rPr>
            </w:pPr>
            <w:r w:rsidRPr="00F20ADD">
              <w:rPr>
                <w:rFonts w:ascii="Arial" w:hAnsi="Arial" w:cs="Arial"/>
                <w:iCs/>
                <w:sz w:val="22"/>
                <w:szCs w:val="22"/>
              </w:rPr>
              <w:t xml:space="preserve">RSPA 6-12 months Final Review Including Recommendation of Assessment Decision </w:t>
            </w:r>
          </w:p>
          <w:p w14:paraId="4B1D3BAF" w14:textId="77777777" w:rsidR="00F20ADD" w:rsidRPr="00F20ADD" w:rsidRDefault="00F20ADD" w:rsidP="000D18A8">
            <w:pPr>
              <w:contextualSpacing/>
              <w:rPr>
                <w:rFonts w:ascii="Arial" w:hAnsi="Arial" w:cs="Arial"/>
                <w:iCs/>
                <w:sz w:val="22"/>
                <w:szCs w:val="22"/>
                <w:highlight w:val="yellow"/>
              </w:rPr>
            </w:pPr>
            <w:r w:rsidRPr="00F20ADD">
              <w:rPr>
                <w:rFonts w:ascii="Arial" w:hAnsi="Arial" w:cs="Arial"/>
                <w:iCs/>
                <w:sz w:val="22"/>
                <w:szCs w:val="22"/>
              </w:rPr>
              <w:t>To be completed by Assessor/Line Manager</w:t>
            </w:r>
          </w:p>
        </w:tc>
        <w:tc>
          <w:tcPr>
            <w:tcW w:w="1701" w:type="dxa"/>
            <w:shd w:val="clear" w:color="auto" w:fill="auto"/>
          </w:tcPr>
          <w:p w14:paraId="3B877381" w14:textId="77777777" w:rsidR="00F20ADD" w:rsidRDefault="00F20ADD" w:rsidP="000D18A8">
            <w:pPr>
              <w:contextualSpacing/>
              <w:jc w:val="center"/>
              <w:rPr>
                <w:rFonts w:ascii="Arial" w:hAnsi="Arial" w:cs="Arial"/>
              </w:rPr>
            </w:pPr>
            <w:r>
              <w:rPr>
                <w:rFonts w:ascii="Arial" w:hAnsi="Arial" w:cs="Arial"/>
              </w:rPr>
              <w:sym w:font="Symbol" w:char="F0FF"/>
            </w:r>
          </w:p>
        </w:tc>
      </w:tr>
    </w:tbl>
    <w:p w14:paraId="4FD200A0" w14:textId="44DBE3DC" w:rsidR="006D0DD0" w:rsidRDefault="006D0DD0" w:rsidP="00F20ADD">
      <w:pPr>
        <w:ind w:left="-426" w:firstLine="284"/>
        <w:rPr>
          <w:rFonts w:ascii="Arial" w:hAnsi="Arial" w:cs="Arial"/>
          <w:sz w:val="24"/>
          <w:szCs w:val="24"/>
          <w:lang w:eastAsia="en-US"/>
        </w:rPr>
      </w:pPr>
    </w:p>
    <w:p w14:paraId="2755DEEB" w14:textId="2455A3E1" w:rsidR="006D0DD0" w:rsidRDefault="006D0DD0"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047CC5A9" w14:textId="41B78C7B" w:rsidR="006D0DD0" w:rsidRDefault="006D0DD0"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39952B58" w14:textId="2AAC8E96" w:rsidR="006D0DD0" w:rsidRDefault="006D0DD0"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38E6CC23" w14:textId="327639FF" w:rsidR="006D0DD0" w:rsidRDefault="006D0DD0"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7C9BACF9" w14:textId="7B47B547" w:rsidR="00193436" w:rsidRDefault="00193436"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0902697F" w14:textId="3C95D4A0" w:rsidR="00193436" w:rsidRDefault="00193436"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5B0ACD66" w14:textId="4876A2A3" w:rsidR="00193436" w:rsidRDefault="00193436"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0A4A263A" w14:textId="59A93ED5" w:rsidR="00193436" w:rsidRDefault="00193436"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4CDC6152" w14:textId="3D8E6EDD" w:rsidR="00193436" w:rsidRDefault="00193436"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1C3FF997" w14:textId="5D56DF82" w:rsidR="00193436" w:rsidRDefault="00193436"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68C96D45" w14:textId="1271D140" w:rsidR="00193436" w:rsidRDefault="00193436"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33754E48" w14:textId="3648E551" w:rsidR="00193436" w:rsidRDefault="00193436"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25922101" w14:textId="77777777" w:rsidR="00193436" w:rsidRDefault="00193436"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63B598AC" w14:textId="29E7B67C" w:rsidR="006D0DD0" w:rsidRDefault="006D0DD0"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39506B18" w14:textId="5D294C76" w:rsidR="00FA509E" w:rsidRDefault="00FA509E"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1467356B" w14:textId="77777777" w:rsidR="00FA509E" w:rsidRDefault="00FA509E"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7B0EC762" w14:textId="77777777" w:rsidR="006D0DD0" w:rsidRPr="003548DC" w:rsidRDefault="006D0DD0"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6B969423" w14:textId="77777777" w:rsidR="00E01CE7" w:rsidRDefault="00E01CE7" w:rsidP="00E01CE7">
      <w:pPr>
        <w:widowControl w:val="0"/>
        <w:suppressAutoHyphens/>
        <w:overflowPunct w:val="0"/>
        <w:autoSpaceDE w:val="0"/>
        <w:autoSpaceDN w:val="0"/>
        <w:adjustRightInd w:val="0"/>
        <w:ind w:firstLine="720"/>
        <w:textAlignment w:val="baseline"/>
        <w:rPr>
          <w:rFonts w:ascii="Arial" w:hAnsi="Arial" w:cs="Arial"/>
          <w:b/>
          <w:sz w:val="24"/>
          <w:szCs w:val="24"/>
        </w:rPr>
      </w:pPr>
    </w:p>
    <w:tbl>
      <w:tblPr>
        <w:tblStyle w:val="TableGrid"/>
        <w:tblW w:w="0" w:type="auto"/>
        <w:tblBorders>
          <w:insideV w:val="none" w:sz="0" w:space="0" w:color="auto"/>
        </w:tblBorders>
        <w:tblLook w:val="04A0" w:firstRow="1" w:lastRow="0" w:firstColumn="1" w:lastColumn="0" w:noHBand="0" w:noVBand="1"/>
      </w:tblPr>
      <w:tblGrid>
        <w:gridCol w:w="1945"/>
        <w:gridCol w:w="8251"/>
      </w:tblGrid>
      <w:tr w:rsidR="00E01CE7" w:rsidRPr="00673795" w14:paraId="55CE72CF" w14:textId="77777777" w:rsidTr="001C50D3">
        <w:tc>
          <w:tcPr>
            <w:tcW w:w="1951" w:type="dxa"/>
            <w:shd w:val="clear" w:color="auto" w:fill="005EB8"/>
          </w:tcPr>
          <w:p w14:paraId="0ABDF4D6" w14:textId="19ECBBA7" w:rsidR="00E01CE7" w:rsidRPr="004C0E5A" w:rsidRDefault="00E01CE7" w:rsidP="001C50D3">
            <w:pPr>
              <w:pStyle w:val="Policynormal"/>
              <w:jc w:val="left"/>
              <w:rPr>
                <w:b/>
                <w:color w:val="FFFFFF" w:themeColor="background1"/>
                <w:sz w:val="28"/>
                <w:szCs w:val="28"/>
              </w:rPr>
            </w:pPr>
            <w:r>
              <w:rPr>
                <w:b/>
                <w:color w:val="FFFFFF" w:themeColor="background1"/>
                <w:sz w:val="28"/>
                <w:szCs w:val="28"/>
              </w:rPr>
              <w:t xml:space="preserve">Appendix </w:t>
            </w:r>
            <w:r w:rsidR="00FA509E">
              <w:rPr>
                <w:b/>
                <w:color w:val="FFFFFF" w:themeColor="background1"/>
                <w:sz w:val="28"/>
                <w:szCs w:val="28"/>
              </w:rPr>
              <w:t>3</w:t>
            </w:r>
          </w:p>
        </w:tc>
        <w:tc>
          <w:tcPr>
            <w:tcW w:w="8363" w:type="dxa"/>
            <w:shd w:val="clear" w:color="auto" w:fill="005EB8"/>
          </w:tcPr>
          <w:p w14:paraId="34665B6F" w14:textId="77777777" w:rsidR="00E01CE7" w:rsidRPr="00673795" w:rsidRDefault="00E01CE7" w:rsidP="001C50D3">
            <w:pPr>
              <w:pStyle w:val="Policynormal"/>
              <w:jc w:val="left"/>
              <w:rPr>
                <w:b/>
                <w:color w:val="FFFFFF" w:themeColor="background1"/>
                <w:sz w:val="28"/>
                <w:szCs w:val="28"/>
              </w:rPr>
            </w:pPr>
          </w:p>
        </w:tc>
      </w:tr>
    </w:tbl>
    <w:p w14:paraId="1E4F736C" w14:textId="690BC14F" w:rsidR="00225CB9" w:rsidRDefault="00225CB9"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1A0F293A" w14:textId="77777777" w:rsidR="00082B48" w:rsidRPr="00193436" w:rsidRDefault="00082B48" w:rsidP="00082B48">
      <w:pPr>
        <w:shd w:val="clear" w:color="auto" w:fill="FFFFFF"/>
        <w:spacing w:before="100" w:beforeAutospacing="1" w:after="100" w:afterAutospacing="1" w:line="495" w:lineRule="atLeast"/>
        <w:jc w:val="center"/>
        <w:outlineLvl w:val="1"/>
        <w:rPr>
          <w:rFonts w:ascii="Arial" w:hAnsi="Arial" w:cs="Arial"/>
          <w:b/>
          <w:bCs/>
          <w:color w:val="34444C"/>
          <w:spacing w:val="3"/>
          <w:sz w:val="24"/>
          <w:szCs w:val="24"/>
        </w:rPr>
      </w:pPr>
      <w:r w:rsidRPr="00193436">
        <w:rPr>
          <w:rFonts w:ascii="Arial" w:hAnsi="Arial" w:cs="Arial"/>
          <w:b/>
          <w:bCs/>
          <w:color w:val="34444C"/>
          <w:spacing w:val="3"/>
          <w:sz w:val="24"/>
          <w:szCs w:val="24"/>
        </w:rPr>
        <w:t>How to Create a ZIP File in Windows</w:t>
      </w:r>
    </w:p>
    <w:p w14:paraId="52AD651E" w14:textId="77777777" w:rsidR="00082B48" w:rsidRPr="00193436" w:rsidRDefault="00082B48" w:rsidP="00193436">
      <w:pPr>
        <w:shd w:val="clear" w:color="auto" w:fill="FFFFFF"/>
        <w:spacing w:before="100" w:beforeAutospacing="1" w:after="100" w:afterAutospacing="1" w:line="390" w:lineRule="atLeast"/>
        <w:jc w:val="both"/>
        <w:rPr>
          <w:rFonts w:ascii="Arial" w:hAnsi="Arial" w:cs="Arial"/>
          <w:color w:val="242729"/>
          <w:spacing w:val="3"/>
          <w:sz w:val="24"/>
          <w:szCs w:val="24"/>
        </w:rPr>
      </w:pPr>
      <w:r w:rsidRPr="00193436">
        <w:rPr>
          <w:rFonts w:ascii="Arial" w:hAnsi="Arial" w:cs="Arial"/>
          <w:color w:val="242729"/>
          <w:spacing w:val="3"/>
          <w:sz w:val="24"/>
          <w:szCs w:val="24"/>
        </w:rPr>
        <w:t>There are several ways to create a ZIP file. Here's one easy approach for creating a </w:t>
      </w:r>
      <w:hyperlink r:id="rId35" w:history="1">
        <w:r w:rsidRPr="00193436">
          <w:rPr>
            <w:rFonts w:ascii="Arial" w:hAnsi="Arial" w:cs="Arial"/>
            <w:color w:val="501445"/>
            <w:spacing w:val="3"/>
            <w:sz w:val="24"/>
            <w:szCs w:val="24"/>
            <w:u w:val="single"/>
          </w:rPr>
          <w:t>ZIP</w:t>
        </w:r>
      </w:hyperlink>
      <w:r w:rsidRPr="00193436">
        <w:rPr>
          <w:rFonts w:ascii="Arial" w:hAnsi="Arial" w:cs="Arial"/>
          <w:color w:val="242729"/>
          <w:spacing w:val="3"/>
          <w:sz w:val="24"/>
          <w:szCs w:val="24"/>
        </w:rPr>
        <w:t> file in Windows.</w:t>
      </w:r>
    </w:p>
    <w:p w14:paraId="610D21F0" w14:textId="77777777" w:rsidR="00082B48" w:rsidRPr="00193436" w:rsidRDefault="00082B48" w:rsidP="00193436">
      <w:pPr>
        <w:numPr>
          <w:ilvl w:val="0"/>
          <w:numId w:val="26"/>
        </w:numPr>
        <w:shd w:val="clear" w:color="auto" w:fill="FFFFFF"/>
        <w:spacing w:before="100" w:beforeAutospacing="1" w:after="100" w:afterAutospacing="1" w:line="390" w:lineRule="atLeast"/>
        <w:jc w:val="both"/>
        <w:rPr>
          <w:rFonts w:ascii="Arial" w:hAnsi="Arial" w:cs="Arial"/>
          <w:color w:val="242729"/>
          <w:spacing w:val="3"/>
          <w:sz w:val="22"/>
          <w:szCs w:val="22"/>
        </w:rPr>
      </w:pPr>
      <w:r w:rsidRPr="00193436">
        <w:rPr>
          <w:rFonts w:ascii="Arial" w:hAnsi="Arial" w:cs="Arial"/>
          <w:color w:val="242729"/>
          <w:spacing w:val="3"/>
          <w:sz w:val="24"/>
          <w:szCs w:val="24"/>
        </w:rPr>
        <w:t>From your desktop, right-click a blank space and choose </w:t>
      </w:r>
      <w:r w:rsidRPr="00193436">
        <w:rPr>
          <w:rFonts w:ascii="Arial" w:hAnsi="Arial" w:cs="Arial"/>
          <w:b/>
          <w:bCs/>
          <w:color w:val="242729"/>
          <w:spacing w:val="3"/>
          <w:sz w:val="24"/>
          <w:szCs w:val="24"/>
        </w:rPr>
        <w:t>New </w:t>
      </w:r>
      <w:r w:rsidRPr="00193436">
        <w:rPr>
          <w:rFonts w:ascii="Arial" w:hAnsi="Arial" w:cs="Arial"/>
          <w:color w:val="242729"/>
          <w:spacing w:val="3"/>
          <w:sz w:val="24"/>
          <w:szCs w:val="24"/>
        </w:rPr>
        <w:t>&gt;</w:t>
      </w:r>
      <w:r w:rsidRPr="00193436">
        <w:rPr>
          <w:rFonts w:ascii="Arial" w:hAnsi="Arial" w:cs="Arial"/>
          <w:b/>
          <w:bCs/>
          <w:color w:val="242729"/>
          <w:spacing w:val="3"/>
          <w:sz w:val="24"/>
          <w:szCs w:val="24"/>
        </w:rPr>
        <w:t> Compressed (zipped) Folder</w:t>
      </w:r>
      <w:r w:rsidRPr="00193436">
        <w:rPr>
          <w:rFonts w:ascii="Arial" w:hAnsi="Arial" w:cs="Arial"/>
          <w:color w:val="242729"/>
          <w:spacing w:val="3"/>
          <w:sz w:val="22"/>
          <w:szCs w:val="22"/>
        </w:rPr>
        <w:t>.</w:t>
      </w:r>
    </w:p>
    <w:p w14:paraId="4FDBDF8F" w14:textId="77777777" w:rsidR="00082B48" w:rsidRPr="00225CB9" w:rsidRDefault="00082B48" w:rsidP="00082B48">
      <w:pPr>
        <w:shd w:val="clear" w:color="auto" w:fill="C7C7C7"/>
        <w:spacing w:beforeAutospacing="1" w:afterAutospacing="1" w:line="390" w:lineRule="atLeast"/>
        <w:ind w:left="720"/>
        <w:jc w:val="center"/>
        <w:rPr>
          <w:rFonts w:ascii="Helvetica" w:hAnsi="Helvetica"/>
          <w:color w:val="242729"/>
          <w:spacing w:val="3"/>
          <w:sz w:val="27"/>
          <w:szCs w:val="27"/>
        </w:rPr>
      </w:pPr>
      <w:r w:rsidRPr="00225CB9">
        <w:rPr>
          <w:rFonts w:asciiTheme="minorHAnsi" w:eastAsiaTheme="minorHAnsi" w:hAnsiTheme="minorHAnsi" w:cstheme="minorBidi"/>
          <w:noProof/>
          <w:sz w:val="22"/>
          <w:szCs w:val="22"/>
          <w:lang w:eastAsia="en-US"/>
        </w:rPr>
        <w:drawing>
          <wp:inline distT="0" distB="0" distL="0" distR="0" wp14:anchorId="75088327" wp14:editId="629C57EA">
            <wp:extent cx="4700067" cy="2853054"/>
            <wp:effectExtent l="0" t="0" r="5715"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706900" cy="2857202"/>
                    </a:xfrm>
                    <a:prstGeom prst="rect">
                      <a:avLst/>
                    </a:prstGeom>
                  </pic:spPr>
                </pic:pic>
              </a:graphicData>
            </a:graphic>
          </wp:inline>
        </w:drawing>
      </w:r>
    </w:p>
    <w:p w14:paraId="411C55F4" w14:textId="77777777" w:rsidR="00082B48" w:rsidRPr="00193436" w:rsidRDefault="00082B48" w:rsidP="00193436">
      <w:pPr>
        <w:numPr>
          <w:ilvl w:val="0"/>
          <w:numId w:val="26"/>
        </w:numPr>
        <w:shd w:val="clear" w:color="auto" w:fill="FFFFFF"/>
        <w:spacing w:before="100" w:beforeAutospacing="1" w:after="100" w:afterAutospacing="1" w:line="390" w:lineRule="atLeast"/>
        <w:jc w:val="both"/>
        <w:rPr>
          <w:rFonts w:ascii="Arial" w:hAnsi="Arial" w:cs="Arial"/>
          <w:color w:val="242729"/>
          <w:spacing w:val="3"/>
          <w:sz w:val="24"/>
          <w:szCs w:val="24"/>
        </w:rPr>
      </w:pPr>
      <w:r w:rsidRPr="00193436">
        <w:rPr>
          <w:rFonts w:ascii="Arial" w:hAnsi="Arial" w:cs="Arial"/>
          <w:color w:val="242729"/>
          <w:spacing w:val="3"/>
          <w:sz w:val="24"/>
          <w:szCs w:val="24"/>
        </w:rPr>
        <w:t>Name the ZIP file by right clicking on the icon and select Rename The recipient will see this file name when receiving the ZIP file as an attachment.</w:t>
      </w:r>
    </w:p>
    <w:p w14:paraId="771A45C8" w14:textId="77777777" w:rsidR="00082B48" w:rsidRPr="00225CB9" w:rsidRDefault="00082B48" w:rsidP="00082B48">
      <w:pPr>
        <w:shd w:val="clear" w:color="auto" w:fill="C7C7C7"/>
        <w:spacing w:beforeAutospacing="1" w:afterAutospacing="1" w:line="390" w:lineRule="atLeast"/>
        <w:ind w:left="720"/>
        <w:jc w:val="center"/>
        <w:rPr>
          <w:rFonts w:ascii="Helvetica" w:hAnsi="Helvetica"/>
          <w:color w:val="242729"/>
          <w:spacing w:val="3"/>
          <w:sz w:val="27"/>
          <w:szCs w:val="27"/>
        </w:rPr>
      </w:pPr>
      <w:r w:rsidRPr="00225CB9">
        <w:rPr>
          <w:rFonts w:asciiTheme="minorHAnsi" w:eastAsiaTheme="minorHAnsi" w:hAnsiTheme="minorHAnsi" w:cstheme="minorBidi"/>
          <w:noProof/>
          <w:sz w:val="22"/>
          <w:szCs w:val="22"/>
          <w:lang w:eastAsia="en-US"/>
        </w:rPr>
        <w:lastRenderedPageBreak/>
        <w:drawing>
          <wp:inline distT="0" distB="0" distL="0" distR="0" wp14:anchorId="22E5A9D1" wp14:editId="5FB0696D">
            <wp:extent cx="5731510" cy="2339975"/>
            <wp:effectExtent l="0" t="0" r="254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31510" cy="2339975"/>
                    </a:xfrm>
                    <a:prstGeom prst="rect">
                      <a:avLst/>
                    </a:prstGeom>
                  </pic:spPr>
                </pic:pic>
              </a:graphicData>
            </a:graphic>
          </wp:inline>
        </w:drawing>
      </w:r>
    </w:p>
    <w:p w14:paraId="45F4092F" w14:textId="77777777" w:rsidR="00082B48" w:rsidRPr="00193436" w:rsidRDefault="00082B48" w:rsidP="00193436">
      <w:pPr>
        <w:numPr>
          <w:ilvl w:val="0"/>
          <w:numId w:val="26"/>
        </w:numPr>
        <w:shd w:val="clear" w:color="auto" w:fill="FFFFFF"/>
        <w:spacing w:before="100" w:beforeAutospacing="1" w:after="100" w:afterAutospacing="1" w:line="390" w:lineRule="atLeast"/>
        <w:jc w:val="both"/>
        <w:rPr>
          <w:rFonts w:ascii="Arial" w:hAnsi="Arial" w:cs="Arial"/>
          <w:color w:val="242729"/>
          <w:spacing w:val="3"/>
          <w:sz w:val="24"/>
          <w:szCs w:val="24"/>
        </w:rPr>
      </w:pPr>
      <w:r w:rsidRPr="00193436">
        <w:rPr>
          <w:rFonts w:ascii="Arial" w:hAnsi="Arial" w:cs="Arial"/>
          <w:color w:val="242729"/>
          <w:spacing w:val="3"/>
          <w:sz w:val="24"/>
          <w:szCs w:val="24"/>
        </w:rPr>
        <w:t>Drag and drop the files and folders that you want to include in the ZIP file into the blank area. Items can include text documents, images, videos, music files, or anything else you'd like to send.</w:t>
      </w:r>
    </w:p>
    <w:p w14:paraId="3E112FE8" w14:textId="77777777" w:rsidR="00082B48" w:rsidRPr="00225CB9" w:rsidRDefault="00082B48" w:rsidP="00082B48">
      <w:pPr>
        <w:shd w:val="clear" w:color="auto" w:fill="C7C7C7"/>
        <w:spacing w:beforeAutospacing="1" w:afterAutospacing="1" w:line="390" w:lineRule="atLeast"/>
        <w:ind w:left="720"/>
        <w:jc w:val="center"/>
        <w:rPr>
          <w:rFonts w:ascii="Helvetica" w:hAnsi="Helvetica"/>
          <w:color w:val="242729"/>
          <w:spacing w:val="3"/>
          <w:sz w:val="27"/>
          <w:szCs w:val="27"/>
        </w:rPr>
      </w:pPr>
      <w:r w:rsidRPr="00225CB9">
        <w:rPr>
          <w:rFonts w:asciiTheme="minorHAnsi" w:eastAsiaTheme="minorHAnsi" w:hAnsiTheme="minorHAnsi" w:cstheme="minorBidi"/>
          <w:noProof/>
          <w:sz w:val="22"/>
          <w:szCs w:val="22"/>
          <w:lang w:eastAsia="en-US"/>
        </w:rPr>
        <w:drawing>
          <wp:inline distT="0" distB="0" distL="0" distR="0" wp14:anchorId="0DC964C6" wp14:editId="022BC22C">
            <wp:extent cx="5278837" cy="2266228"/>
            <wp:effectExtent l="0" t="0" r="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5360363" cy="2301227"/>
                    </a:xfrm>
                    <a:prstGeom prst="rect">
                      <a:avLst/>
                    </a:prstGeom>
                    <a:noFill/>
                    <a:ln>
                      <a:noFill/>
                    </a:ln>
                  </pic:spPr>
                </pic:pic>
              </a:graphicData>
            </a:graphic>
          </wp:inline>
        </w:drawing>
      </w:r>
    </w:p>
    <w:p w14:paraId="3467BD56" w14:textId="77777777" w:rsidR="00082B48" w:rsidRPr="00193436" w:rsidRDefault="00082B48" w:rsidP="00082B48">
      <w:pPr>
        <w:numPr>
          <w:ilvl w:val="0"/>
          <w:numId w:val="26"/>
        </w:numPr>
        <w:shd w:val="clear" w:color="auto" w:fill="FFFFFF"/>
        <w:spacing w:before="100" w:beforeAutospacing="1" w:after="100" w:afterAutospacing="1" w:line="390" w:lineRule="atLeast"/>
        <w:rPr>
          <w:rFonts w:ascii="Arial" w:hAnsi="Arial" w:cs="Arial"/>
          <w:color w:val="242729"/>
          <w:spacing w:val="3"/>
          <w:sz w:val="24"/>
          <w:szCs w:val="24"/>
        </w:rPr>
      </w:pPr>
      <w:r w:rsidRPr="00193436">
        <w:rPr>
          <w:rFonts w:ascii="Arial" w:hAnsi="Arial" w:cs="Arial"/>
          <w:color w:val="242729"/>
          <w:spacing w:val="3"/>
          <w:sz w:val="24"/>
          <w:szCs w:val="24"/>
        </w:rPr>
        <w:t>The ZIP file is now ready for sending.</w:t>
      </w:r>
    </w:p>
    <w:p w14:paraId="0AD74EDB" w14:textId="77777777" w:rsidR="00082B48" w:rsidRPr="00225CB9" w:rsidRDefault="00082B48" w:rsidP="00082B48">
      <w:pPr>
        <w:spacing w:after="200" w:line="276" w:lineRule="auto"/>
        <w:rPr>
          <w:rFonts w:ascii="Arial" w:eastAsiaTheme="minorHAnsi" w:hAnsi="Arial" w:cs="Arial"/>
          <w:sz w:val="24"/>
          <w:szCs w:val="24"/>
          <w:lang w:eastAsia="en-US"/>
        </w:rPr>
      </w:pPr>
    </w:p>
    <w:p w14:paraId="00F8ED65" w14:textId="77777777" w:rsidR="00082B48" w:rsidRPr="00225CB9" w:rsidRDefault="00082B48" w:rsidP="00082B48">
      <w:pPr>
        <w:spacing w:after="200" w:line="276" w:lineRule="auto"/>
        <w:rPr>
          <w:rFonts w:ascii="Arial" w:eastAsiaTheme="minorHAnsi" w:hAnsi="Arial" w:cs="Arial"/>
          <w:sz w:val="24"/>
          <w:szCs w:val="24"/>
          <w:lang w:eastAsia="en-US"/>
        </w:rPr>
      </w:pPr>
    </w:p>
    <w:p w14:paraId="68B7FA41" w14:textId="77777777" w:rsidR="00082B48" w:rsidRDefault="00082B48" w:rsidP="00082B48"/>
    <w:p w14:paraId="0303F40E" w14:textId="49B67655" w:rsidR="00225CB9" w:rsidRDefault="00225CB9"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77E66C07" w14:textId="5DCB2E85" w:rsidR="00225CB9" w:rsidRDefault="00225CB9"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56C48665" w14:textId="4C64C7FA" w:rsidR="00225CB9" w:rsidRDefault="00225CB9"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5158A241" w14:textId="72679DFC" w:rsidR="00225CB9" w:rsidRDefault="00225CB9"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0C24B83A" w14:textId="77BC2DDB" w:rsidR="00B26F8C" w:rsidRDefault="00B26F8C"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093831E2" w14:textId="4BDE6060" w:rsidR="00B26F8C" w:rsidRDefault="00B26F8C"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2D242256" w14:textId="5E460074" w:rsidR="00B26F8C" w:rsidRDefault="00B26F8C"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3E8C395C" w14:textId="24814262" w:rsidR="00B26F8C" w:rsidRDefault="00B26F8C"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0DDC79C7" w14:textId="5E388867" w:rsidR="00B26F8C" w:rsidRDefault="00B26F8C"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39D5D1B4" w14:textId="5ADAAAA6" w:rsidR="00B26F8C" w:rsidRDefault="00B26F8C"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11D18E5B" w14:textId="52FE5349" w:rsidR="00B26F8C" w:rsidRDefault="00B26F8C"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tbl>
      <w:tblPr>
        <w:tblStyle w:val="TableGrid"/>
        <w:tblW w:w="0" w:type="auto"/>
        <w:tblBorders>
          <w:insideV w:val="none" w:sz="0" w:space="0" w:color="auto"/>
        </w:tblBorders>
        <w:tblLook w:val="04A0" w:firstRow="1" w:lastRow="0" w:firstColumn="1" w:lastColumn="0" w:noHBand="0" w:noVBand="1"/>
      </w:tblPr>
      <w:tblGrid>
        <w:gridCol w:w="1945"/>
        <w:gridCol w:w="8251"/>
      </w:tblGrid>
      <w:tr w:rsidR="00B26F8C" w:rsidRPr="00673795" w14:paraId="36322D61" w14:textId="77777777" w:rsidTr="004E0167">
        <w:tc>
          <w:tcPr>
            <w:tcW w:w="1951" w:type="dxa"/>
            <w:shd w:val="clear" w:color="auto" w:fill="005EB8"/>
          </w:tcPr>
          <w:p w14:paraId="5409D9E8" w14:textId="31B1CD29" w:rsidR="00B26F8C" w:rsidRPr="004C0E5A" w:rsidRDefault="00B26F8C" w:rsidP="004E0167">
            <w:pPr>
              <w:pStyle w:val="Policynormal"/>
              <w:jc w:val="left"/>
              <w:rPr>
                <w:b/>
                <w:color w:val="FFFFFF" w:themeColor="background1"/>
                <w:sz w:val="28"/>
                <w:szCs w:val="28"/>
              </w:rPr>
            </w:pPr>
            <w:bookmarkStart w:id="11" w:name="_Hlk114655342"/>
            <w:r>
              <w:rPr>
                <w:b/>
                <w:color w:val="FFFFFF" w:themeColor="background1"/>
                <w:sz w:val="28"/>
                <w:szCs w:val="28"/>
              </w:rPr>
              <w:t>Appendix 4</w:t>
            </w:r>
          </w:p>
        </w:tc>
        <w:tc>
          <w:tcPr>
            <w:tcW w:w="8363" w:type="dxa"/>
            <w:shd w:val="clear" w:color="auto" w:fill="005EB8"/>
          </w:tcPr>
          <w:p w14:paraId="18F97CB7" w14:textId="77777777" w:rsidR="00B26F8C" w:rsidRPr="00673795" w:rsidRDefault="00B26F8C" w:rsidP="004E0167">
            <w:pPr>
              <w:pStyle w:val="Policynormal"/>
              <w:jc w:val="left"/>
              <w:rPr>
                <w:b/>
                <w:color w:val="FFFFFF" w:themeColor="background1"/>
                <w:sz w:val="28"/>
                <w:szCs w:val="28"/>
              </w:rPr>
            </w:pPr>
          </w:p>
        </w:tc>
      </w:tr>
    </w:tbl>
    <w:bookmarkEnd w:id="11"/>
    <w:p w14:paraId="77616AFC" w14:textId="563539FC" w:rsidR="007C75F7" w:rsidRDefault="00B26F8C"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r w:rsidRPr="006A0072">
        <w:rPr>
          <w:rFonts w:ascii="Arial" w:hAnsi="Arial" w:cs="Arial"/>
          <w:b/>
          <w:bCs/>
          <w:noProof/>
          <w:color w:val="005EB8"/>
          <w:sz w:val="28"/>
          <w:szCs w:val="28"/>
        </w:rPr>
        <w:drawing>
          <wp:anchor distT="0" distB="0" distL="114300" distR="114300" simplePos="0" relativeHeight="251672576" behindDoc="1" locked="0" layoutInCell="1" allowOverlap="1" wp14:anchorId="0CBA3F5C" wp14:editId="565424FA">
            <wp:simplePos x="0" y="0"/>
            <wp:positionH relativeFrom="page">
              <wp:posOffset>5581650</wp:posOffset>
            </wp:positionH>
            <wp:positionV relativeFrom="paragraph">
              <wp:posOffset>57785</wp:posOffset>
            </wp:positionV>
            <wp:extent cx="1410970" cy="1410970"/>
            <wp:effectExtent l="0" t="0" r="0" b="0"/>
            <wp:wrapTight wrapText="bothSides">
              <wp:wrapPolygon edited="0">
                <wp:start x="0" y="0"/>
                <wp:lineTo x="0" y="21289"/>
                <wp:lineTo x="21289" y="21289"/>
                <wp:lineTo x="21289" y="0"/>
                <wp:lineTo x="0" y="0"/>
              </wp:wrapPolygon>
            </wp:wrapTight>
            <wp:docPr id="1" name="Picture 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screenshot&#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410970" cy="1410970"/>
                    </a:xfrm>
                    <a:prstGeom prst="rect">
                      <a:avLst/>
                    </a:prstGeom>
                  </pic:spPr>
                </pic:pic>
              </a:graphicData>
            </a:graphic>
            <wp14:sizeRelH relativeFrom="page">
              <wp14:pctWidth>0</wp14:pctWidth>
            </wp14:sizeRelH>
            <wp14:sizeRelV relativeFrom="page">
              <wp14:pctHeight>0</wp14:pctHeight>
            </wp14:sizeRelV>
          </wp:anchor>
        </w:drawing>
      </w:r>
    </w:p>
    <w:p w14:paraId="4532882D" w14:textId="6C7EF024" w:rsidR="00B26F8C" w:rsidRDefault="00B26F8C" w:rsidP="00B26F8C">
      <w:pPr>
        <w:rPr>
          <w:rFonts w:ascii="Arial" w:hAnsi="Arial" w:cs="Arial"/>
          <w:b/>
          <w:bCs/>
          <w:color w:val="005EB8"/>
          <w:sz w:val="28"/>
          <w:szCs w:val="28"/>
        </w:rPr>
      </w:pPr>
    </w:p>
    <w:p w14:paraId="7646F28D" w14:textId="77777777" w:rsidR="00B26F8C" w:rsidRDefault="00B26F8C" w:rsidP="00B26F8C">
      <w:pPr>
        <w:rPr>
          <w:rFonts w:ascii="Arial" w:hAnsi="Arial" w:cs="Arial"/>
          <w:b/>
          <w:bCs/>
          <w:color w:val="005EB8"/>
          <w:sz w:val="28"/>
          <w:szCs w:val="28"/>
        </w:rPr>
      </w:pPr>
    </w:p>
    <w:p w14:paraId="1CBD1D7C" w14:textId="126F7E24" w:rsidR="009E6FCF" w:rsidRDefault="009E6FCF" w:rsidP="00B26F8C">
      <w:pPr>
        <w:rPr>
          <w:rFonts w:ascii="Arial" w:hAnsi="Arial" w:cs="Arial"/>
          <w:b/>
          <w:bCs/>
          <w:color w:val="005EB8"/>
          <w:sz w:val="28"/>
          <w:szCs w:val="28"/>
        </w:rPr>
      </w:pPr>
    </w:p>
    <w:p w14:paraId="5A46D64F" w14:textId="77777777" w:rsidR="0085613A" w:rsidRDefault="0085613A" w:rsidP="00B26F8C">
      <w:pPr>
        <w:rPr>
          <w:rFonts w:ascii="Arial" w:hAnsi="Arial" w:cs="Arial"/>
          <w:b/>
          <w:bCs/>
          <w:color w:val="005EB8"/>
          <w:sz w:val="28"/>
          <w:szCs w:val="28"/>
        </w:rPr>
      </w:pPr>
    </w:p>
    <w:p w14:paraId="50DEE7CD" w14:textId="77777777" w:rsidR="0085613A" w:rsidRDefault="0085613A" w:rsidP="00B26F8C">
      <w:pPr>
        <w:rPr>
          <w:rFonts w:ascii="Arial" w:hAnsi="Arial" w:cs="Arial"/>
          <w:b/>
          <w:bCs/>
          <w:color w:val="005EB8"/>
          <w:sz w:val="28"/>
          <w:szCs w:val="28"/>
        </w:rPr>
      </w:pPr>
    </w:p>
    <w:p w14:paraId="5FDCEBBB" w14:textId="392C80D5" w:rsidR="00B26F8C" w:rsidRDefault="00B26F8C" w:rsidP="00E50934">
      <w:pPr>
        <w:jc w:val="both"/>
        <w:rPr>
          <w:rFonts w:ascii="Arial" w:hAnsi="Arial" w:cs="Arial"/>
          <w:b/>
          <w:bCs/>
          <w:color w:val="005EB8"/>
          <w:sz w:val="28"/>
          <w:szCs w:val="28"/>
        </w:rPr>
      </w:pPr>
      <w:r w:rsidRPr="006A0072">
        <w:rPr>
          <w:rFonts w:ascii="Arial" w:hAnsi="Arial" w:cs="Arial"/>
          <w:b/>
          <w:bCs/>
          <w:color w:val="005EB8"/>
          <w:sz w:val="28"/>
          <w:szCs w:val="28"/>
        </w:rPr>
        <w:t>Presentation feedback sheet</w:t>
      </w:r>
      <w:r>
        <w:rPr>
          <w:rFonts w:ascii="Arial" w:hAnsi="Arial" w:cs="Arial"/>
          <w:b/>
          <w:bCs/>
          <w:color w:val="005EB8"/>
          <w:sz w:val="28"/>
          <w:szCs w:val="28"/>
        </w:rPr>
        <w:t xml:space="preserve"> for observers</w:t>
      </w:r>
    </w:p>
    <w:p w14:paraId="7B5730AF" w14:textId="77777777" w:rsidR="0085613A" w:rsidRPr="006A0072" w:rsidRDefault="0085613A" w:rsidP="00E50934">
      <w:pPr>
        <w:jc w:val="both"/>
        <w:rPr>
          <w:rFonts w:ascii="Arial" w:hAnsi="Arial" w:cs="Arial"/>
          <w:b/>
          <w:bCs/>
          <w:color w:val="005EB8"/>
          <w:sz w:val="28"/>
          <w:szCs w:val="28"/>
        </w:rPr>
      </w:pPr>
    </w:p>
    <w:p w14:paraId="394C5314" w14:textId="77777777" w:rsidR="00B26F8C" w:rsidRPr="009F5876" w:rsidRDefault="00B26F8C" w:rsidP="00E50934">
      <w:pPr>
        <w:jc w:val="both"/>
        <w:rPr>
          <w:rFonts w:ascii="Arial" w:hAnsi="Arial" w:cs="Arial"/>
          <w:color w:val="000000" w:themeColor="text1"/>
          <w:sz w:val="24"/>
          <w:szCs w:val="24"/>
        </w:rPr>
      </w:pPr>
      <w:bookmarkStart w:id="12" w:name="_Hlk105409852"/>
      <w:r w:rsidRPr="009F5876">
        <w:rPr>
          <w:rFonts w:ascii="Arial" w:hAnsi="Arial" w:cs="Arial"/>
          <w:color w:val="000000" w:themeColor="text1"/>
          <w:sz w:val="24"/>
          <w:szCs w:val="24"/>
        </w:rPr>
        <w:t xml:space="preserve">The </w:t>
      </w:r>
      <w:r>
        <w:rPr>
          <w:rFonts w:ascii="Arial" w:hAnsi="Arial" w:cs="Arial"/>
          <w:color w:val="000000" w:themeColor="text1"/>
          <w:sz w:val="24"/>
          <w:szCs w:val="24"/>
        </w:rPr>
        <w:t>newly qualified social worker (</w:t>
      </w:r>
      <w:r w:rsidRPr="009F5876">
        <w:rPr>
          <w:rFonts w:ascii="Arial" w:hAnsi="Arial" w:cs="Arial"/>
          <w:color w:val="000000" w:themeColor="text1"/>
          <w:sz w:val="24"/>
          <w:szCs w:val="24"/>
        </w:rPr>
        <w:t>NQSW</w:t>
      </w:r>
      <w:r>
        <w:rPr>
          <w:rFonts w:ascii="Arial" w:hAnsi="Arial" w:cs="Arial"/>
          <w:color w:val="000000" w:themeColor="text1"/>
          <w:sz w:val="24"/>
          <w:szCs w:val="24"/>
        </w:rPr>
        <w:t>)</w:t>
      </w:r>
      <w:r w:rsidRPr="009F5876">
        <w:rPr>
          <w:rFonts w:ascii="Arial" w:hAnsi="Arial" w:cs="Arial"/>
          <w:color w:val="000000" w:themeColor="text1"/>
          <w:sz w:val="24"/>
          <w:szCs w:val="24"/>
        </w:rPr>
        <w:t xml:space="preserve"> has been asked to focus on a piece of work or </w:t>
      </w:r>
      <w:r>
        <w:rPr>
          <w:rFonts w:ascii="Arial" w:hAnsi="Arial" w:cs="Arial"/>
          <w:color w:val="000000" w:themeColor="text1"/>
          <w:sz w:val="24"/>
          <w:szCs w:val="24"/>
        </w:rPr>
        <w:t xml:space="preserve">a </w:t>
      </w:r>
      <w:r w:rsidRPr="009F5876">
        <w:rPr>
          <w:rFonts w:ascii="Arial" w:hAnsi="Arial" w:cs="Arial"/>
          <w:color w:val="000000" w:themeColor="text1"/>
          <w:sz w:val="24"/>
          <w:szCs w:val="24"/>
        </w:rPr>
        <w:t xml:space="preserve">professional dilemma which demonstrates how their reasoned decision making has progressed </w:t>
      </w:r>
      <w:proofErr w:type="gramStart"/>
      <w:r w:rsidRPr="009F5876">
        <w:rPr>
          <w:rFonts w:ascii="Arial" w:hAnsi="Arial" w:cs="Arial"/>
          <w:color w:val="000000" w:themeColor="text1"/>
          <w:sz w:val="24"/>
          <w:szCs w:val="24"/>
        </w:rPr>
        <w:t>during the course of</w:t>
      </w:r>
      <w:proofErr w:type="gramEnd"/>
      <w:r w:rsidRPr="009F5876">
        <w:rPr>
          <w:rFonts w:ascii="Arial" w:hAnsi="Arial" w:cs="Arial"/>
          <w:color w:val="000000" w:themeColor="text1"/>
          <w:sz w:val="24"/>
          <w:szCs w:val="24"/>
        </w:rPr>
        <w:t xml:space="preserve"> the ASYE year. Within their presentation the NQSW should provide a critical analysis of their practice.</w:t>
      </w:r>
    </w:p>
    <w:bookmarkEnd w:id="12"/>
    <w:p w14:paraId="401C008E" w14:textId="77777777" w:rsidR="00B26F8C" w:rsidRDefault="00B26F8C" w:rsidP="00E50934">
      <w:pPr>
        <w:jc w:val="both"/>
        <w:rPr>
          <w:rFonts w:ascii="Arial" w:hAnsi="Arial" w:cs="Arial"/>
          <w:color w:val="000000" w:themeColor="text1"/>
          <w:sz w:val="24"/>
          <w:szCs w:val="24"/>
        </w:rPr>
      </w:pPr>
      <w:r w:rsidRPr="00621999">
        <w:rPr>
          <w:rFonts w:ascii="Arial" w:hAnsi="Arial" w:cs="Arial"/>
          <w:color w:val="000000" w:themeColor="text1"/>
          <w:sz w:val="24"/>
          <w:szCs w:val="24"/>
        </w:rPr>
        <w:t xml:space="preserve">The presentation should last 15-20 minutes and up to 15 minutes </w:t>
      </w:r>
      <w:r>
        <w:rPr>
          <w:rFonts w:ascii="Arial" w:hAnsi="Arial" w:cs="Arial"/>
          <w:color w:val="000000" w:themeColor="text1"/>
          <w:sz w:val="24"/>
          <w:szCs w:val="24"/>
        </w:rPr>
        <w:t>should be available</w:t>
      </w:r>
      <w:r w:rsidRPr="00621999">
        <w:rPr>
          <w:rFonts w:ascii="Arial" w:hAnsi="Arial" w:cs="Arial"/>
          <w:color w:val="000000" w:themeColor="text1"/>
          <w:sz w:val="24"/>
          <w:szCs w:val="24"/>
        </w:rPr>
        <w:t xml:space="preserve"> for questions and verbal feedback after</w:t>
      </w:r>
      <w:r>
        <w:rPr>
          <w:rFonts w:ascii="Arial" w:hAnsi="Arial" w:cs="Arial"/>
          <w:color w:val="000000" w:themeColor="text1"/>
          <w:sz w:val="24"/>
          <w:szCs w:val="24"/>
        </w:rPr>
        <w:t>wards.</w:t>
      </w:r>
      <w:r w:rsidRPr="00621999">
        <w:rPr>
          <w:rFonts w:ascii="Arial" w:hAnsi="Arial" w:cs="Arial"/>
          <w:color w:val="000000" w:themeColor="text1"/>
          <w:sz w:val="24"/>
          <w:szCs w:val="24"/>
        </w:rPr>
        <w:t xml:space="preserve"> </w:t>
      </w:r>
    </w:p>
    <w:p w14:paraId="0D4E1CB5" w14:textId="77777777" w:rsidR="00B26F8C" w:rsidRPr="009F5876" w:rsidRDefault="00B26F8C" w:rsidP="00E50934">
      <w:pPr>
        <w:jc w:val="both"/>
        <w:rPr>
          <w:rFonts w:ascii="Arial" w:hAnsi="Arial" w:cs="Arial"/>
          <w:color w:val="000000" w:themeColor="text1"/>
          <w:sz w:val="24"/>
          <w:szCs w:val="24"/>
        </w:rPr>
      </w:pPr>
      <w:r w:rsidRPr="009F5876">
        <w:rPr>
          <w:rFonts w:ascii="Arial" w:hAnsi="Arial" w:cs="Arial"/>
          <w:color w:val="000000" w:themeColor="text1"/>
          <w:sz w:val="24"/>
          <w:szCs w:val="24"/>
        </w:rPr>
        <w:t xml:space="preserve">There are many ways in which this could be organised. Some employers will choose to use internal panels as they do for portfolio scrutiny at the end of the ASYE while others might set up peer review groups with assessors observing. Employers can decide how best to assess this, but it is important that this is a positive experience for </w:t>
      </w:r>
      <w:r>
        <w:rPr>
          <w:rFonts w:ascii="Arial" w:hAnsi="Arial" w:cs="Arial"/>
          <w:color w:val="000000" w:themeColor="text1"/>
          <w:sz w:val="24"/>
          <w:szCs w:val="24"/>
        </w:rPr>
        <w:t xml:space="preserve">the </w:t>
      </w:r>
      <w:r w:rsidRPr="009F5876">
        <w:rPr>
          <w:rFonts w:ascii="Arial" w:hAnsi="Arial" w:cs="Arial"/>
          <w:color w:val="000000" w:themeColor="text1"/>
          <w:sz w:val="24"/>
          <w:szCs w:val="24"/>
        </w:rPr>
        <w:t xml:space="preserve">NQSW </w:t>
      </w:r>
      <w:r>
        <w:rPr>
          <w:rFonts w:ascii="Arial" w:hAnsi="Arial" w:cs="Arial"/>
          <w:color w:val="000000" w:themeColor="text1"/>
          <w:sz w:val="24"/>
          <w:szCs w:val="24"/>
        </w:rPr>
        <w:t xml:space="preserve">which </w:t>
      </w:r>
      <w:r w:rsidRPr="009F5876">
        <w:rPr>
          <w:rFonts w:ascii="Arial" w:hAnsi="Arial" w:cs="Arial"/>
          <w:color w:val="000000" w:themeColor="text1"/>
          <w:sz w:val="24"/>
          <w:szCs w:val="24"/>
        </w:rPr>
        <w:t xml:space="preserve">encourages </w:t>
      </w:r>
      <w:r>
        <w:rPr>
          <w:rFonts w:ascii="Arial" w:hAnsi="Arial" w:cs="Arial"/>
          <w:color w:val="000000" w:themeColor="text1"/>
          <w:sz w:val="24"/>
          <w:szCs w:val="24"/>
        </w:rPr>
        <w:t xml:space="preserve">their </w:t>
      </w:r>
      <w:r w:rsidRPr="009F5876">
        <w:rPr>
          <w:rFonts w:ascii="Arial" w:hAnsi="Arial" w:cs="Arial"/>
          <w:color w:val="000000" w:themeColor="text1"/>
          <w:sz w:val="24"/>
          <w:szCs w:val="24"/>
        </w:rPr>
        <w:t xml:space="preserve">future learning and reflection. The assessment </w:t>
      </w:r>
      <w:r>
        <w:rPr>
          <w:rFonts w:ascii="Arial" w:hAnsi="Arial" w:cs="Arial"/>
          <w:color w:val="000000" w:themeColor="text1"/>
          <w:sz w:val="24"/>
          <w:szCs w:val="24"/>
        </w:rPr>
        <w:t xml:space="preserve">of this presentation and its’ content </w:t>
      </w:r>
      <w:r w:rsidRPr="009F5876">
        <w:rPr>
          <w:rFonts w:ascii="Arial" w:hAnsi="Arial" w:cs="Arial"/>
          <w:color w:val="000000" w:themeColor="text1"/>
          <w:sz w:val="24"/>
          <w:szCs w:val="24"/>
        </w:rPr>
        <w:t>should also be robust, fair, and inclusive. Please remember that this is only one piece of evidence within a bigger, holistic assessment of the NQSW over their entire ASYE. It is not an end-point assessment.</w:t>
      </w:r>
    </w:p>
    <w:p w14:paraId="08B00C6C" w14:textId="77777777" w:rsidR="00B26F8C" w:rsidRDefault="00B26F8C" w:rsidP="00E50934">
      <w:pPr>
        <w:jc w:val="both"/>
        <w:rPr>
          <w:rFonts w:ascii="Arial" w:hAnsi="Arial" w:cs="Arial"/>
          <w:sz w:val="24"/>
          <w:szCs w:val="24"/>
        </w:rPr>
      </w:pPr>
      <w:r>
        <w:rPr>
          <w:rFonts w:ascii="Arial" w:hAnsi="Arial" w:cs="Arial"/>
          <w:sz w:val="24"/>
          <w:szCs w:val="24"/>
        </w:rPr>
        <w:t xml:space="preserve">After the presentation, brief </w:t>
      </w:r>
      <w:r w:rsidRPr="009F5876">
        <w:rPr>
          <w:rFonts w:ascii="Arial" w:hAnsi="Arial" w:cs="Arial"/>
          <w:color w:val="000000" w:themeColor="text1"/>
          <w:sz w:val="24"/>
          <w:szCs w:val="24"/>
        </w:rPr>
        <w:t>feedback should be given verbally. The written feedback summarised below must be shared within agreed timescales as the NQSW needs to further reflect upon it and include it in their ASYE portfolio.</w:t>
      </w:r>
    </w:p>
    <w:p w14:paraId="64D93558" w14:textId="77777777" w:rsidR="00B26F8C" w:rsidRPr="009F5876" w:rsidRDefault="00B26F8C" w:rsidP="00E50934">
      <w:pPr>
        <w:jc w:val="both"/>
        <w:rPr>
          <w:rFonts w:ascii="Arial" w:hAnsi="Arial" w:cs="Arial"/>
          <w:color w:val="000000" w:themeColor="text1"/>
          <w:sz w:val="24"/>
          <w:szCs w:val="24"/>
        </w:rPr>
      </w:pPr>
      <w:r w:rsidRPr="009F5876">
        <w:rPr>
          <w:rFonts w:ascii="Arial" w:hAnsi="Arial" w:cs="Arial"/>
          <w:color w:val="000000" w:themeColor="text1"/>
          <w:sz w:val="24"/>
          <w:szCs w:val="24"/>
        </w:rPr>
        <w:t>The NQSW must ensure that developmental feedback is included in their final PDP (</w:t>
      </w:r>
      <w:r>
        <w:rPr>
          <w:rFonts w:ascii="Arial" w:hAnsi="Arial" w:cs="Arial"/>
          <w:color w:val="000000" w:themeColor="text1"/>
          <w:sz w:val="24"/>
          <w:szCs w:val="24"/>
        </w:rPr>
        <w:t xml:space="preserve">ASYE </w:t>
      </w:r>
      <w:r w:rsidRPr="009F5876">
        <w:rPr>
          <w:rFonts w:ascii="Arial" w:hAnsi="Arial" w:cs="Arial"/>
          <w:color w:val="000000" w:themeColor="text1"/>
          <w:sz w:val="24"/>
          <w:szCs w:val="24"/>
        </w:rPr>
        <w:t>template 5: PDP) which relates to their post-ASYE year.</w:t>
      </w:r>
    </w:p>
    <w:p w14:paraId="7BE04DF4" w14:textId="77777777" w:rsidR="00B26F8C" w:rsidRPr="005F7AF7" w:rsidRDefault="00B26F8C" w:rsidP="00B26F8C">
      <w:pPr>
        <w:rPr>
          <w:rFonts w:ascii="Arial" w:hAnsi="Arial" w:cs="Arial"/>
          <w:b/>
          <w:bCs/>
          <w:sz w:val="24"/>
          <w:szCs w:val="24"/>
        </w:rPr>
      </w:pPr>
      <w:r w:rsidRPr="005F7AF7">
        <w:rPr>
          <w:rFonts w:ascii="Arial" w:hAnsi="Arial" w:cs="Arial"/>
          <w:b/>
          <w:bCs/>
          <w:sz w:val="24"/>
          <w:szCs w:val="24"/>
        </w:rPr>
        <w:t xml:space="preserve">Key </w:t>
      </w:r>
      <w:r>
        <w:rPr>
          <w:rFonts w:ascii="Arial" w:hAnsi="Arial" w:cs="Arial"/>
          <w:b/>
          <w:bCs/>
          <w:sz w:val="24"/>
          <w:szCs w:val="24"/>
        </w:rPr>
        <w:t>d</w:t>
      </w:r>
      <w:r w:rsidRPr="005F7AF7">
        <w:rPr>
          <w:rFonts w:ascii="Arial" w:hAnsi="Arial" w:cs="Arial"/>
          <w:b/>
          <w:bCs/>
          <w:sz w:val="24"/>
          <w:szCs w:val="24"/>
        </w:rPr>
        <w:t>etails</w:t>
      </w:r>
    </w:p>
    <w:tbl>
      <w:tblPr>
        <w:tblStyle w:val="TableGrid"/>
        <w:tblW w:w="10201" w:type="dxa"/>
        <w:tblLook w:val="04A0" w:firstRow="1" w:lastRow="0" w:firstColumn="1" w:lastColumn="0" w:noHBand="0" w:noVBand="1"/>
      </w:tblPr>
      <w:tblGrid>
        <w:gridCol w:w="3823"/>
        <w:gridCol w:w="6378"/>
      </w:tblGrid>
      <w:tr w:rsidR="00B26F8C" w14:paraId="404E0031" w14:textId="77777777" w:rsidTr="00E50934">
        <w:tc>
          <w:tcPr>
            <w:tcW w:w="3823" w:type="dxa"/>
            <w:shd w:val="clear" w:color="auto" w:fill="0070C0"/>
          </w:tcPr>
          <w:p w14:paraId="671B7370" w14:textId="77777777" w:rsidR="00B26F8C" w:rsidRDefault="00B26F8C" w:rsidP="004E0167">
            <w:pPr>
              <w:rPr>
                <w:rFonts w:ascii="Arial" w:hAnsi="Arial" w:cs="Arial"/>
                <w:b/>
                <w:bCs/>
                <w:color w:val="FFFFFF" w:themeColor="background1"/>
                <w:sz w:val="24"/>
                <w:szCs w:val="24"/>
              </w:rPr>
            </w:pPr>
            <w:r w:rsidRPr="004361CF">
              <w:rPr>
                <w:rFonts w:ascii="Arial" w:hAnsi="Arial" w:cs="Arial"/>
                <w:b/>
                <w:bCs/>
                <w:color w:val="FFFFFF" w:themeColor="background1"/>
                <w:sz w:val="24"/>
                <w:szCs w:val="24"/>
              </w:rPr>
              <w:t>Name of NQSW</w:t>
            </w:r>
          </w:p>
          <w:p w14:paraId="23287BD0" w14:textId="77777777" w:rsidR="00B26F8C" w:rsidRPr="004361CF" w:rsidRDefault="00B26F8C" w:rsidP="004E0167">
            <w:pPr>
              <w:rPr>
                <w:rFonts w:ascii="Arial" w:hAnsi="Arial" w:cs="Arial"/>
                <w:b/>
                <w:bCs/>
                <w:color w:val="FFFFFF" w:themeColor="background1"/>
                <w:sz w:val="24"/>
                <w:szCs w:val="24"/>
              </w:rPr>
            </w:pPr>
          </w:p>
        </w:tc>
        <w:tc>
          <w:tcPr>
            <w:tcW w:w="6378" w:type="dxa"/>
          </w:tcPr>
          <w:p w14:paraId="63229228" w14:textId="77777777" w:rsidR="00B26F8C" w:rsidRDefault="00B26F8C" w:rsidP="004E0167">
            <w:pPr>
              <w:rPr>
                <w:rFonts w:ascii="Arial" w:hAnsi="Arial" w:cs="Arial"/>
                <w:sz w:val="24"/>
                <w:szCs w:val="24"/>
              </w:rPr>
            </w:pPr>
          </w:p>
        </w:tc>
      </w:tr>
      <w:tr w:rsidR="00B26F8C" w14:paraId="276D2C1E" w14:textId="77777777" w:rsidTr="00E50934">
        <w:tc>
          <w:tcPr>
            <w:tcW w:w="3823" w:type="dxa"/>
            <w:shd w:val="clear" w:color="auto" w:fill="0070C0"/>
          </w:tcPr>
          <w:p w14:paraId="0B6A34B7" w14:textId="77777777" w:rsidR="00B26F8C" w:rsidRPr="00A56390" w:rsidRDefault="00B26F8C" w:rsidP="004E0167">
            <w:pPr>
              <w:rPr>
                <w:rFonts w:ascii="Arial" w:hAnsi="Arial" w:cs="Arial"/>
                <w:b/>
                <w:bCs/>
                <w:color w:val="FFFFFF" w:themeColor="background1"/>
                <w:sz w:val="24"/>
                <w:szCs w:val="24"/>
              </w:rPr>
            </w:pPr>
            <w:r w:rsidRPr="004361CF">
              <w:rPr>
                <w:rFonts w:ascii="Arial" w:hAnsi="Arial" w:cs="Arial"/>
                <w:b/>
                <w:bCs/>
                <w:color w:val="FFFFFF" w:themeColor="background1"/>
                <w:sz w:val="24"/>
                <w:szCs w:val="24"/>
              </w:rPr>
              <w:t xml:space="preserve">Names of </w:t>
            </w:r>
            <w:r>
              <w:rPr>
                <w:rFonts w:ascii="Arial" w:hAnsi="Arial" w:cs="Arial"/>
                <w:b/>
                <w:bCs/>
                <w:color w:val="FFFFFF" w:themeColor="background1"/>
                <w:sz w:val="24"/>
                <w:szCs w:val="24"/>
              </w:rPr>
              <w:t>all observers</w:t>
            </w:r>
          </w:p>
          <w:p w14:paraId="04750CF4" w14:textId="77777777" w:rsidR="00B26F8C" w:rsidRPr="004361CF" w:rsidRDefault="00B26F8C" w:rsidP="004E0167">
            <w:pPr>
              <w:rPr>
                <w:rFonts w:ascii="Arial" w:hAnsi="Arial" w:cs="Arial"/>
                <w:b/>
                <w:bCs/>
                <w:color w:val="FFFFFF" w:themeColor="background1"/>
                <w:sz w:val="24"/>
                <w:szCs w:val="24"/>
              </w:rPr>
            </w:pPr>
          </w:p>
        </w:tc>
        <w:tc>
          <w:tcPr>
            <w:tcW w:w="6378" w:type="dxa"/>
          </w:tcPr>
          <w:p w14:paraId="197E9029" w14:textId="77777777" w:rsidR="00B26F8C" w:rsidRDefault="00B26F8C" w:rsidP="004E0167">
            <w:pPr>
              <w:rPr>
                <w:rFonts w:ascii="Arial" w:hAnsi="Arial" w:cs="Arial"/>
                <w:sz w:val="24"/>
                <w:szCs w:val="24"/>
              </w:rPr>
            </w:pPr>
          </w:p>
        </w:tc>
      </w:tr>
      <w:tr w:rsidR="00B26F8C" w14:paraId="2A7A8DB5" w14:textId="77777777" w:rsidTr="00E50934">
        <w:tc>
          <w:tcPr>
            <w:tcW w:w="3823" w:type="dxa"/>
            <w:shd w:val="clear" w:color="auto" w:fill="0070C0"/>
          </w:tcPr>
          <w:p w14:paraId="22424FB8" w14:textId="77777777" w:rsidR="00B26F8C" w:rsidRDefault="00B26F8C" w:rsidP="004E0167">
            <w:pPr>
              <w:rPr>
                <w:rFonts w:ascii="Arial" w:hAnsi="Arial" w:cs="Arial"/>
                <w:b/>
                <w:bCs/>
                <w:color w:val="FFFFFF" w:themeColor="background1"/>
                <w:sz w:val="24"/>
                <w:szCs w:val="24"/>
              </w:rPr>
            </w:pPr>
            <w:r>
              <w:rPr>
                <w:rFonts w:ascii="Arial" w:hAnsi="Arial" w:cs="Arial"/>
                <w:b/>
                <w:bCs/>
                <w:color w:val="FFFFFF" w:themeColor="background1"/>
                <w:sz w:val="24"/>
                <w:szCs w:val="24"/>
              </w:rPr>
              <w:t>Name of observer completing this template</w:t>
            </w:r>
          </w:p>
          <w:p w14:paraId="64F910FF" w14:textId="77777777" w:rsidR="00B26F8C" w:rsidRPr="004361CF" w:rsidRDefault="00B26F8C" w:rsidP="004E0167">
            <w:pPr>
              <w:rPr>
                <w:rFonts w:ascii="Arial" w:hAnsi="Arial" w:cs="Arial"/>
                <w:b/>
                <w:bCs/>
                <w:color w:val="FFFFFF" w:themeColor="background1"/>
                <w:sz w:val="24"/>
                <w:szCs w:val="24"/>
              </w:rPr>
            </w:pPr>
          </w:p>
        </w:tc>
        <w:tc>
          <w:tcPr>
            <w:tcW w:w="6378" w:type="dxa"/>
          </w:tcPr>
          <w:p w14:paraId="420DE798" w14:textId="77777777" w:rsidR="00B26F8C" w:rsidRDefault="00B26F8C" w:rsidP="004E0167">
            <w:pPr>
              <w:rPr>
                <w:rFonts w:ascii="Arial" w:hAnsi="Arial" w:cs="Arial"/>
                <w:sz w:val="24"/>
                <w:szCs w:val="24"/>
              </w:rPr>
            </w:pPr>
          </w:p>
        </w:tc>
      </w:tr>
      <w:tr w:rsidR="00B26F8C" w14:paraId="1FED3237" w14:textId="77777777" w:rsidTr="00E50934">
        <w:tc>
          <w:tcPr>
            <w:tcW w:w="3823" w:type="dxa"/>
            <w:shd w:val="clear" w:color="auto" w:fill="0070C0"/>
          </w:tcPr>
          <w:p w14:paraId="3A9B2A47" w14:textId="77777777" w:rsidR="00B26F8C" w:rsidRDefault="00B26F8C" w:rsidP="004E0167">
            <w:pPr>
              <w:rPr>
                <w:rFonts w:ascii="Arial" w:hAnsi="Arial" w:cs="Arial"/>
                <w:b/>
                <w:bCs/>
                <w:color w:val="FFFFFF" w:themeColor="background1"/>
                <w:sz w:val="24"/>
                <w:szCs w:val="24"/>
              </w:rPr>
            </w:pPr>
            <w:r w:rsidRPr="004361CF">
              <w:rPr>
                <w:rFonts w:ascii="Arial" w:hAnsi="Arial" w:cs="Arial"/>
                <w:b/>
                <w:bCs/>
                <w:color w:val="FFFFFF" w:themeColor="background1"/>
                <w:sz w:val="24"/>
                <w:szCs w:val="24"/>
              </w:rPr>
              <w:t xml:space="preserve">Date </w:t>
            </w:r>
            <w:r>
              <w:rPr>
                <w:rFonts w:ascii="Arial" w:hAnsi="Arial" w:cs="Arial"/>
                <w:b/>
                <w:bCs/>
                <w:color w:val="FFFFFF" w:themeColor="background1"/>
                <w:sz w:val="24"/>
                <w:szCs w:val="24"/>
              </w:rPr>
              <w:t xml:space="preserve">and time </w:t>
            </w:r>
            <w:r w:rsidRPr="004361CF">
              <w:rPr>
                <w:rFonts w:ascii="Arial" w:hAnsi="Arial" w:cs="Arial"/>
                <w:b/>
                <w:bCs/>
                <w:color w:val="FFFFFF" w:themeColor="background1"/>
                <w:sz w:val="24"/>
                <w:szCs w:val="24"/>
              </w:rPr>
              <w:t xml:space="preserve">of </w:t>
            </w:r>
            <w:r>
              <w:rPr>
                <w:rFonts w:ascii="Arial" w:hAnsi="Arial" w:cs="Arial"/>
                <w:b/>
                <w:bCs/>
                <w:color w:val="FFFFFF" w:themeColor="background1"/>
                <w:sz w:val="24"/>
                <w:szCs w:val="24"/>
              </w:rPr>
              <w:t>p</w:t>
            </w:r>
            <w:r w:rsidRPr="004361CF">
              <w:rPr>
                <w:rFonts w:ascii="Arial" w:hAnsi="Arial" w:cs="Arial"/>
                <w:b/>
                <w:bCs/>
                <w:color w:val="FFFFFF" w:themeColor="background1"/>
                <w:sz w:val="24"/>
                <w:szCs w:val="24"/>
              </w:rPr>
              <w:t>resentation</w:t>
            </w:r>
          </w:p>
          <w:p w14:paraId="6DB1B13E" w14:textId="77777777" w:rsidR="00B26F8C" w:rsidRPr="004361CF" w:rsidRDefault="00B26F8C" w:rsidP="004E0167">
            <w:pPr>
              <w:rPr>
                <w:rFonts w:ascii="Arial" w:hAnsi="Arial" w:cs="Arial"/>
                <w:b/>
                <w:bCs/>
                <w:color w:val="FFFFFF" w:themeColor="background1"/>
                <w:sz w:val="24"/>
                <w:szCs w:val="24"/>
              </w:rPr>
            </w:pPr>
          </w:p>
        </w:tc>
        <w:tc>
          <w:tcPr>
            <w:tcW w:w="6378" w:type="dxa"/>
          </w:tcPr>
          <w:p w14:paraId="54E9945A" w14:textId="77777777" w:rsidR="00B26F8C" w:rsidRDefault="00B26F8C" w:rsidP="004E0167">
            <w:pPr>
              <w:rPr>
                <w:rFonts w:ascii="Arial" w:hAnsi="Arial" w:cs="Arial"/>
                <w:sz w:val="24"/>
                <w:szCs w:val="24"/>
              </w:rPr>
            </w:pPr>
          </w:p>
        </w:tc>
      </w:tr>
      <w:tr w:rsidR="00B26F8C" w14:paraId="32BDF026" w14:textId="77777777" w:rsidTr="00E50934">
        <w:tc>
          <w:tcPr>
            <w:tcW w:w="3823" w:type="dxa"/>
            <w:shd w:val="clear" w:color="auto" w:fill="0070C0"/>
          </w:tcPr>
          <w:p w14:paraId="69AC2292" w14:textId="77777777" w:rsidR="00B26F8C" w:rsidRDefault="00B26F8C" w:rsidP="004E0167">
            <w:pPr>
              <w:rPr>
                <w:rFonts w:ascii="Arial" w:hAnsi="Arial" w:cs="Arial"/>
                <w:b/>
                <w:bCs/>
                <w:color w:val="FFFFFF" w:themeColor="background1"/>
                <w:sz w:val="24"/>
                <w:szCs w:val="24"/>
              </w:rPr>
            </w:pPr>
            <w:r w:rsidRPr="004361CF">
              <w:rPr>
                <w:rFonts w:ascii="Arial" w:hAnsi="Arial" w:cs="Arial"/>
                <w:b/>
                <w:bCs/>
                <w:color w:val="FFFFFF" w:themeColor="background1"/>
                <w:sz w:val="24"/>
                <w:szCs w:val="24"/>
              </w:rPr>
              <w:t xml:space="preserve">Presentation </w:t>
            </w:r>
            <w:r>
              <w:rPr>
                <w:rFonts w:ascii="Arial" w:hAnsi="Arial" w:cs="Arial"/>
                <w:b/>
                <w:bCs/>
                <w:color w:val="FFFFFF" w:themeColor="background1"/>
                <w:sz w:val="24"/>
                <w:szCs w:val="24"/>
              </w:rPr>
              <w:t>t</w:t>
            </w:r>
            <w:r w:rsidRPr="004361CF">
              <w:rPr>
                <w:rFonts w:ascii="Arial" w:hAnsi="Arial" w:cs="Arial"/>
                <w:b/>
                <w:bCs/>
                <w:color w:val="FFFFFF" w:themeColor="background1"/>
                <w:sz w:val="24"/>
                <w:szCs w:val="24"/>
              </w:rPr>
              <w:t>itle</w:t>
            </w:r>
          </w:p>
          <w:p w14:paraId="0BB73CE5" w14:textId="77777777" w:rsidR="00B26F8C" w:rsidRPr="004361CF" w:rsidRDefault="00B26F8C" w:rsidP="004E0167">
            <w:pPr>
              <w:rPr>
                <w:rFonts w:ascii="Arial" w:hAnsi="Arial" w:cs="Arial"/>
                <w:b/>
                <w:bCs/>
                <w:color w:val="FFFFFF" w:themeColor="background1"/>
                <w:sz w:val="24"/>
                <w:szCs w:val="24"/>
              </w:rPr>
            </w:pPr>
          </w:p>
        </w:tc>
        <w:tc>
          <w:tcPr>
            <w:tcW w:w="6378" w:type="dxa"/>
          </w:tcPr>
          <w:p w14:paraId="0FA7C85A" w14:textId="77777777" w:rsidR="00B26F8C" w:rsidRDefault="00B26F8C" w:rsidP="004E0167">
            <w:pPr>
              <w:rPr>
                <w:rFonts w:ascii="Arial" w:hAnsi="Arial" w:cs="Arial"/>
                <w:sz w:val="24"/>
                <w:szCs w:val="24"/>
              </w:rPr>
            </w:pPr>
          </w:p>
        </w:tc>
      </w:tr>
    </w:tbl>
    <w:p w14:paraId="3BB2B846" w14:textId="77777777" w:rsidR="00B26F8C" w:rsidRDefault="00B26F8C" w:rsidP="00B26F8C">
      <w:pPr>
        <w:rPr>
          <w:rFonts w:ascii="Arial" w:hAnsi="Arial" w:cs="Arial"/>
          <w:b/>
          <w:bCs/>
          <w:sz w:val="24"/>
          <w:szCs w:val="24"/>
        </w:rPr>
      </w:pPr>
    </w:p>
    <w:p w14:paraId="5254206F" w14:textId="77777777" w:rsidR="00B26F8C" w:rsidRDefault="00B26F8C" w:rsidP="00E50934">
      <w:pPr>
        <w:jc w:val="both"/>
        <w:rPr>
          <w:rFonts w:ascii="Arial" w:hAnsi="Arial" w:cs="Arial"/>
          <w:b/>
          <w:bCs/>
          <w:sz w:val="24"/>
          <w:szCs w:val="24"/>
        </w:rPr>
      </w:pPr>
      <w:r>
        <w:rPr>
          <w:rFonts w:ascii="Arial" w:hAnsi="Arial" w:cs="Arial"/>
          <w:b/>
          <w:bCs/>
          <w:sz w:val="24"/>
          <w:szCs w:val="24"/>
        </w:rPr>
        <w:t>The NQSW has been asked to particularly consider the following within their presentation:</w:t>
      </w:r>
    </w:p>
    <w:p w14:paraId="006D1559" w14:textId="77777777" w:rsidR="00B26F8C" w:rsidRPr="00621999" w:rsidRDefault="00B26F8C" w:rsidP="00E50934">
      <w:pPr>
        <w:pStyle w:val="ListParagraph"/>
        <w:numPr>
          <w:ilvl w:val="0"/>
          <w:numId w:val="36"/>
        </w:numPr>
        <w:spacing w:after="160" w:line="259" w:lineRule="auto"/>
        <w:ind w:left="284" w:hanging="284"/>
        <w:contextualSpacing/>
        <w:jc w:val="both"/>
        <w:rPr>
          <w:rFonts w:ascii="Arial" w:hAnsi="Arial" w:cs="Arial"/>
          <w:sz w:val="24"/>
          <w:szCs w:val="24"/>
        </w:rPr>
      </w:pPr>
      <w:r>
        <w:rPr>
          <w:rFonts w:ascii="Arial" w:hAnsi="Arial" w:cs="Arial"/>
          <w:sz w:val="24"/>
          <w:szCs w:val="24"/>
        </w:rPr>
        <w:t>t</w:t>
      </w:r>
      <w:r w:rsidRPr="00621999">
        <w:rPr>
          <w:rFonts w:ascii="Arial" w:hAnsi="Arial" w:cs="Arial"/>
          <w:sz w:val="24"/>
          <w:szCs w:val="24"/>
        </w:rPr>
        <w:t xml:space="preserve">he impact of undertaking practice with people who draw on care and support </w:t>
      </w:r>
    </w:p>
    <w:p w14:paraId="73D8B4B2" w14:textId="77777777" w:rsidR="00B26F8C" w:rsidRPr="00621999" w:rsidRDefault="00B26F8C" w:rsidP="00E50934">
      <w:pPr>
        <w:pStyle w:val="ListParagraph"/>
        <w:numPr>
          <w:ilvl w:val="0"/>
          <w:numId w:val="36"/>
        </w:numPr>
        <w:spacing w:after="160" w:line="259" w:lineRule="auto"/>
        <w:ind w:left="284" w:right="-142" w:hanging="284"/>
        <w:contextualSpacing/>
        <w:jc w:val="both"/>
        <w:rPr>
          <w:rFonts w:ascii="Arial" w:hAnsi="Arial" w:cs="Arial"/>
          <w:sz w:val="24"/>
          <w:szCs w:val="24"/>
        </w:rPr>
      </w:pPr>
      <w:r>
        <w:rPr>
          <w:rFonts w:ascii="Arial" w:hAnsi="Arial" w:cs="Arial"/>
          <w:sz w:val="24"/>
          <w:szCs w:val="24"/>
        </w:rPr>
        <w:t>h</w:t>
      </w:r>
      <w:r w:rsidRPr="00621999">
        <w:rPr>
          <w:rFonts w:ascii="Arial" w:hAnsi="Arial" w:cs="Arial"/>
          <w:sz w:val="24"/>
          <w:szCs w:val="24"/>
        </w:rPr>
        <w:t>ow you have developed strategies to build your emotional resilience and management of self over the course of the ASYE programme</w:t>
      </w:r>
    </w:p>
    <w:p w14:paraId="5B9907CD" w14:textId="77777777" w:rsidR="00B26F8C" w:rsidRDefault="00B26F8C" w:rsidP="00E50934">
      <w:pPr>
        <w:pStyle w:val="ListParagraph"/>
        <w:numPr>
          <w:ilvl w:val="0"/>
          <w:numId w:val="36"/>
        </w:numPr>
        <w:spacing w:after="160" w:line="259" w:lineRule="auto"/>
        <w:ind w:left="284" w:hanging="284"/>
        <w:contextualSpacing/>
        <w:jc w:val="both"/>
        <w:rPr>
          <w:rFonts w:ascii="Arial" w:hAnsi="Arial" w:cs="Arial"/>
          <w:sz w:val="24"/>
          <w:szCs w:val="24"/>
        </w:rPr>
      </w:pPr>
      <w:r>
        <w:rPr>
          <w:rFonts w:ascii="Arial" w:hAnsi="Arial" w:cs="Arial"/>
          <w:sz w:val="24"/>
          <w:szCs w:val="24"/>
        </w:rPr>
        <w:t>y</w:t>
      </w:r>
      <w:r w:rsidRPr="00621999">
        <w:rPr>
          <w:rFonts w:ascii="Arial" w:hAnsi="Arial" w:cs="Arial"/>
          <w:sz w:val="24"/>
          <w:szCs w:val="24"/>
        </w:rPr>
        <w:t>our own values and how they impact on your practice</w:t>
      </w:r>
      <w:r>
        <w:rPr>
          <w:rFonts w:ascii="Arial" w:hAnsi="Arial" w:cs="Arial"/>
          <w:sz w:val="24"/>
          <w:szCs w:val="24"/>
        </w:rPr>
        <w:t>.</w:t>
      </w:r>
    </w:p>
    <w:p w14:paraId="18CD2183" w14:textId="7E000A4D" w:rsidR="00B26F8C" w:rsidRDefault="00B26F8C" w:rsidP="00B26F8C">
      <w:pPr>
        <w:rPr>
          <w:rFonts w:ascii="Arial" w:hAnsi="Arial" w:cs="Arial"/>
          <w:color w:val="000000" w:themeColor="text1"/>
          <w:sz w:val="24"/>
          <w:szCs w:val="24"/>
        </w:rPr>
      </w:pPr>
      <w:r w:rsidRPr="009F5876">
        <w:rPr>
          <w:rFonts w:ascii="Arial" w:hAnsi="Arial" w:cs="Arial"/>
          <w:color w:val="000000" w:themeColor="text1"/>
          <w:sz w:val="24"/>
          <w:szCs w:val="24"/>
        </w:rPr>
        <w:t>As an observer, you may also wish to refer to the more detailed points for consideration within the ‘</w:t>
      </w:r>
      <w:hyperlink r:id="rId41" w:history="1">
        <w:r w:rsidRPr="00633E97">
          <w:rPr>
            <w:rStyle w:val="Hyperlink"/>
            <w:rFonts w:ascii="Arial" w:hAnsi="Arial" w:cs="Arial"/>
            <w:sz w:val="24"/>
            <w:szCs w:val="24"/>
          </w:rPr>
          <w:t>Presentation guidance for NQSWs</w:t>
        </w:r>
      </w:hyperlink>
      <w:r>
        <w:rPr>
          <w:rFonts w:ascii="Arial" w:hAnsi="Arial" w:cs="Arial"/>
          <w:color w:val="000000" w:themeColor="text1"/>
          <w:sz w:val="24"/>
          <w:szCs w:val="24"/>
        </w:rPr>
        <w:t xml:space="preserve">’ </w:t>
      </w:r>
      <w:r w:rsidRPr="009F5876">
        <w:rPr>
          <w:rFonts w:ascii="Arial" w:hAnsi="Arial" w:cs="Arial"/>
          <w:color w:val="000000" w:themeColor="text1"/>
          <w:sz w:val="24"/>
          <w:szCs w:val="24"/>
        </w:rPr>
        <w:t>document.</w:t>
      </w:r>
    </w:p>
    <w:p w14:paraId="62981D30" w14:textId="77777777" w:rsidR="009E6FCF" w:rsidRPr="002A60EB" w:rsidRDefault="009E6FCF" w:rsidP="00B26F8C">
      <w:pPr>
        <w:rPr>
          <w:rFonts w:ascii="Arial" w:hAnsi="Arial" w:cs="Arial"/>
          <w:sz w:val="24"/>
          <w:szCs w:val="24"/>
        </w:rPr>
      </w:pPr>
    </w:p>
    <w:tbl>
      <w:tblPr>
        <w:tblStyle w:val="TableGrid"/>
        <w:tblW w:w="10201" w:type="dxa"/>
        <w:tblLook w:val="04A0" w:firstRow="1" w:lastRow="0" w:firstColumn="1" w:lastColumn="0" w:noHBand="0" w:noVBand="1"/>
      </w:tblPr>
      <w:tblGrid>
        <w:gridCol w:w="3681"/>
        <w:gridCol w:w="6520"/>
      </w:tblGrid>
      <w:tr w:rsidR="00B26F8C" w14:paraId="2BC389AD" w14:textId="77777777" w:rsidTr="00E50934">
        <w:tc>
          <w:tcPr>
            <w:tcW w:w="3681" w:type="dxa"/>
            <w:shd w:val="clear" w:color="auto" w:fill="0070C0"/>
          </w:tcPr>
          <w:p w14:paraId="108B507F" w14:textId="77777777" w:rsidR="00B26F8C" w:rsidRPr="00BA3FBE" w:rsidRDefault="00B26F8C" w:rsidP="004E0167">
            <w:pPr>
              <w:jc w:val="center"/>
              <w:rPr>
                <w:rFonts w:ascii="Arial" w:hAnsi="Arial" w:cs="Arial"/>
                <w:b/>
                <w:bCs/>
                <w:color w:val="FFFFFF" w:themeColor="background1"/>
                <w:sz w:val="24"/>
                <w:szCs w:val="24"/>
              </w:rPr>
            </w:pPr>
            <w:r>
              <w:rPr>
                <w:rFonts w:ascii="Arial" w:hAnsi="Arial" w:cs="Arial"/>
                <w:b/>
                <w:bCs/>
                <w:color w:val="FFFFFF" w:themeColor="background1"/>
                <w:sz w:val="24"/>
                <w:szCs w:val="24"/>
              </w:rPr>
              <w:t>Assessment</w:t>
            </w:r>
            <w:r w:rsidRPr="00BA3FBE">
              <w:rPr>
                <w:rFonts w:ascii="Arial" w:hAnsi="Arial" w:cs="Arial"/>
                <w:b/>
                <w:bCs/>
                <w:color w:val="FFFFFF" w:themeColor="background1"/>
                <w:sz w:val="24"/>
                <w:szCs w:val="24"/>
              </w:rPr>
              <w:t xml:space="preserve"> </w:t>
            </w:r>
            <w:r>
              <w:rPr>
                <w:rFonts w:ascii="Arial" w:hAnsi="Arial" w:cs="Arial"/>
                <w:b/>
                <w:bCs/>
                <w:color w:val="FFFFFF" w:themeColor="background1"/>
                <w:sz w:val="24"/>
                <w:szCs w:val="24"/>
              </w:rPr>
              <w:t>c</w:t>
            </w:r>
            <w:r w:rsidRPr="00BA3FBE">
              <w:rPr>
                <w:rFonts w:ascii="Arial" w:hAnsi="Arial" w:cs="Arial"/>
                <w:b/>
                <w:bCs/>
                <w:color w:val="FFFFFF" w:themeColor="background1"/>
                <w:sz w:val="24"/>
                <w:szCs w:val="24"/>
              </w:rPr>
              <w:t>riteria</w:t>
            </w:r>
          </w:p>
        </w:tc>
        <w:tc>
          <w:tcPr>
            <w:tcW w:w="6520" w:type="dxa"/>
            <w:shd w:val="clear" w:color="auto" w:fill="0070C0"/>
          </w:tcPr>
          <w:p w14:paraId="4B9BCA90" w14:textId="77777777" w:rsidR="00B26F8C" w:rsidRPr="00BA3FBE" w:rsidRDefault="00B26F8C" w:rsidP="004E0167">
            <w:pPr>
              <w:jc w:val="center"/>
              <w:rPr>
                <w:rFonts w:ascii="Arial" w:hAnsi="Arial" w:cs="Arial"/>
                <w:b/>
                <w:bCs/>
                <w:color w:val="FFFFFF" w:themeColor="background1"/>
                <w:sz w:val="24"/>
                <w:szCs w:val="24"/>
              </w:rPr>
            </w:pPr>
            <w:r w:rsidRPr="00BA3FBE">
              <w:rPr>
                <w:rFonts w:ascii="Arial" w:hAnsi="Arial" w:cs="Arial"/>
                <w:b/>
                <w:bCs/>
                <w:color w:val="FFFFFF" w:themeColor="background1"/>
                <w:sz w:val="24"/>
                <w:szCs w:val="24"/>
              </w:rPr>
              <w:t>Comments</w:t>
            </w:r>
          </w:p>
          <w:p w14:paraId="32B6D985" w14:textId="77777777" w:rsidR="00B26F8C" w:rsidRPr="00BA3FBE" w:rsidRDefault="00B26F8C" w:rsidP="004E0167">
            <w:pPr>
              <w:jc w:val="center"/>
              <w:rPr>
                <w:rFonts w:ascii="Arial" w:hAnsi="Arial" w:cs="Arial"/>
                <w:b/>
                <w:bCs/>
                <w:color w:val="FFFFFF" w:themeColor="background1"/>
                <w:sz w:val="24"/>
                <w:szCs w:val="24"/>
              </w:rPr>
            </w:pPr>
          </w:p>
        </w:tc>
      </w:tr>
      <w:tr w:rsidR="00B26F8C" w14:paraId="4CE7F86A" w14:textId="77777777" w:rsidTr="00E50934">
        <w:tc>
          <w:tcPr>
            <w:tcW w:w="3681" w:type="dxa"/>
            <w:shd w:val="clear" w:color="auto" w:fill="0070C0"/>
          </w:tcPr>
          <w:p w14:paraId="07857AD5" w14:textId="77777777" w:rsidR="00B26F8C" w:rsidRPr="00FE0BDD" w:rsidRDefault="00B26F8C" w:rsidP="004E0167">
            <w:pPr>
              <w:rPr>
                <w:rFonts w:ascii="Arial" w:hAnsi="Arial" w:cs="Arial"/>
                <w:color w:val="FFFFFF" w:themeColor="background1"/>
                <w:sz w:val="24"/>
                <w:szCs w:val="24"/>
              </w:rPr>
            </w:pPr>
            <w:r w:rsidRPr="00FE0BDD">
              <w:rPr>
                <w:rFonts w:ascii="Arial" w:hAnsi="Arial" w:cs="Arial"/>
                <w:b/>
                <w:bCs/>
                <w:color w:val="FFFFFF" w:themeColor="background1"/>
                <w:sz w:val="24"/>
                <w:szCs w:val="24"/>
              </w:rPr>
              <w:t>Practice</w:t>
            </w:r>
            <w:r w:rsidRPr="00FE0BDD">
              <w:rPr>
                <w:rFonts w:ascii="Arial" w:hAnsi="Arial" w:cs="Arial"/>
                <w:color w:val="FFFFFF" w:themeColor="background1"/>
                <w:sz w:val="24"/>
                <w:szCs w:val="24"/>
              </w:rPr>
              <w:t>: Does the NQSW evidence good social work practice underpinned by an informed evidence base and critical thinking?</w:t>
            </w:r>
          </w:p>
          <w:p w14:paraId="26C5EDB6" w14:textId="77777777" w:rsidR="00B26F8C" w:rsidRPr="00FE0BDD" w:rsidRDefault="00B26F8C" w:rsidP="004E0167">
            <w:pPr>
              <w:rPr>
                <w:rFonts w:ascii="Arial" w:hAnsi="Arial" w:cs="Arial"/>
                <w:color w:val="FFFFFF" w:themeColor="background1"/>
                <w:sz w:val="24"/>
                <w:szCs w:val="24"/>
              </w:rPr>
            </w:pPr>
          </w:p>
        </w:tc>
        <w:tc>
          <w:tcPr>
            <w:tcW w:w="6520" w:type="dxa"/>
          </w:tcPr>
          <w:p w14:paraId="123D18AA" w14:textId="77777777" w:rsidR="00B26F8C" w:rsidRDefault="00B26F8C" w:rsidP="004E0167">
            <w:pPr>
              <w:rPr>
                <w:rFonts w:ascii="Arial" w:hAnsi="Arial" w:cs="Arial"/>
                <w:b/>
                <w:bCs/>
                <w:sz w:val="24"/>
                <w:szCs w:val="24"/>
              </w:rPr>
            </w:pPr>
          </w:p>
        </w:tc>
      </w:tr>
      <w:tr w:rsidR="00B26F8C" w14:paraId="3D3BD704" w14:textId="77777777" w:rsidTr="00E50934">
        <w:tc>
          <w:tcPr>
            <w:tcW w:w="3681" w:type="dxa"/>
            <w:shd w:val="clear" w:color="auto" w:fill="0070C0"/>
          </w:tcPr>
          <w:p w14:paraId="7A31DF5C" w14:textId="77777777" w:rsidR="00B26F8C" w:rsidRPr="00FE0BDD" w:rsidRDefault="00B26F8C" w:rsidP="004E0167">
            <w:pPr>
              <w:rPr>
                <w:rFonts w:ascii="Arial" w:hAnsi="Arial" w:cs="Arial"/>
                <w:color w:val="FFFFFF" w:themeColor="background1"/>
                <w:sz w:val="24"/>
                <w:szCs w:val="24"/>
              </w:rPr>
            </w:pPr>
            <w:r w:rsidRPr="00FE0BDD">
              <w:rPr>
                <w:rFonts w:ascii="Arial" w:hAnsi="Arial" w:cs="Arial"/>
                <w:b/>
                <w:bCs/>
                <w:color w:val="FFFFFF" w:themeColor="background1"/>
                <w:sz w:val="24"/>
                <w:szCs w:val="24"/>
              </w:rPr>
              <w:t>Reflection and learning</w:t>
            </w:r>
            <w:r w:rsidRPr="00FE0BDD">
              <w:rPr>
                <w:rFonts w:ascii="Arial" w:hAnsi="Arial" w:cs="Arial"/>
                <w:color w:val="FFFFFF" w:themeColor="background1"/>
                <w:sz w:val="24"/>
                <w:szCs w:val="24"/>
              </w:rPr>
              <w:t xml:space="preserve">: </w:t>
            </w:r>
            <w:proofErr w:type="gramStart"/>
            <w:r w:rsidRPr="00FE0BDD">
              <w:rPr>
                <w:rFonts w:ascii="Arial" w:hAnsi="Arial" w:cs="Arial"/>
                <w:color w:val="FFFFFF" w:themeColor="background1"/>
                <w:sz w:val="24"/>
                <w:szCs w:val="24"/>
              </w:rPr>
              <w:t>Is</w:t>
            </w:r>
            <w:proofErr w:type="gramEnd"/>
            <w:r w:rsidRPr="00FE0BDD">
              <w:rPr>
                <w:rFonts w:ascii="Arial" w:hAnsi="Arial" w:cs="Arial"/>
                <w:color w:val="FFFFFF" w:themeColor="background1"/>
                <w:sz w:val="24"/>
                <w:szCs w:val="24"/>
              </w:rPr>
              <w:t xml:space="preserve"> there evidence of learning and reflection within the work discussed and across the ASYE as a whole?</w:t>
            </w:r>
          </w:p>
          <w:p w14:paraId="6652B8FE" w14:textId="77777777" w:rsidR="00B26F8C" w:rsidRPr="00FE0BDD" w:rsidRDefault="00B26F8C" w:rsidP="004E0167">
            <w:pPr>
              <w:rPr>
                <w:rFonts w:ascii="Arial" w:hAnsi="Arial" w:cs="Arial"/>
                <w:color w:val="FFFFFF" w:themeColor="background1"/>
                <w:sz w:val="24"/>
                <w:szCs w:val="24"/>
              </w:rPr>
            </w:pPr>
          </w:p>
        </w:tc>
        <w:tc>
          <w:tcPr>
            <w:tcW w:w="6520" w:type="dxa"/>
          </w:tcPr>
          <w:p w14:paraId="0E8FC9C2" w14:textId="77777777" w:rsidR="00B26F8C" w:rsidRDefault="00B26F8C" w:rsidP="004E0167">
            <w:pPr>
              <w:rPr>
                <w:rFonts w:ascii="Arial" w:hAnsi="Arial" w:cs="Arial"/>
                <w:b/>
                <w:bCs/>
                <w:sz w:val="24"/>
                <w:szCs w:val="24"/>
              </w:rPr>
            </w:pPr>
          </w:p>
        </w:tc>
      </w:tr>
      <w:tr w:rsidR="00B26F8C" w14:paraId="10749E50" w14:textId="77777777" w:rsidTr="00E50934">
        <w:tc>
          <w:tcPr>
            <w:tcW w:w="3681" w:type="dxa"/>
            <w:shd w:val="clear" w:color="auto" w:fill="0070C0"/>
          </w:tcPr>
          <w:p w14:paraId="3BB48F7E" w14:textId="77777777" w:rsidR="00B26F8C" w:rsidRPr="00FE0BDD" w:rsidRDefault="00B26F8C" w:rsidP="004E0167">
            <w:pPr>
              <w:rPr>
                <w:rFonts w:ascii="Arial" w:hAnsi="Arial" w:cs="Arial"/>
                <w:color w:val="FFFFFF" w:themeColor="background1"/>
                <w:sz w:val="24"/>
                <w:szCs w:val="24"/>
              </w:rPr>
            </w:pPr>
            <w:r w:rsidRPr="00FE0BDD">
              <w:rPr>
                <w:rFonts w:ascii="Arial" w:hAnsi="Arial" w:cs="Arial"/>
                <w:b/>
                <w:bCs/>
                <w:color w:val="FFFFFF" w:themeColor="background1"/>
                <w:sz w:val="24"/>
                <w:szCs w:val="24"/>
              </w:rPr>
              <w:t>Frameworks</w:t>
            </w:r>
            <w:r w:rsidRPr="00FE0BDD">
              <w:rPr>
                <w:rFonts w:ascii="Arial" w:hAnsi="Arial" w:cs="Arial"/>
                <w:color w:val="FFFFFF" w:themeColor="background1"/>
                <w:sz w:val="24"/>
                <w:szCs w:val="24"/>
              </w:rPr>
              <w:t>: Does the NQSW reference appropriate legislation, policy, and processes (national and/or local)? What references were there to the PQS/KSS and PCF?</w:t>
            </w:r>
          </w:p>
          <w:p w14:paraId="18F1A2DA" w14:textId="77777777" w:rsidR="00B26F8C" w:rsidRPr="00FE0BDD" w:rsidRDefault="00B26F8C" w:rsidP="004E0167">
            <w:pPr>
              <w:rPr>
                <w:rFonts w:ascii="Arial" w:hAnsi="Arial" w:cs="Arial"/>
                <w:color w:val="FFFFFF" w:themeColor="background1"/>
                <w:sz w:val="24"/>
                <w:szCs w:val="24"/>
              </w:rPr>
            </w:pPr>
          </w:p>
        </w:tc>
        <w:tc>
          <w:tcPr>
            <w:tcW w:w="6520" w:type="dxa"/>
          </w:tcPr>
          <w:p w14:paraId="09014304" w14:textId="77777777" w:rsidR="00B26F8C" w:rsidRDefault="00B26F8C" w:rsidP="004E0167">
            <w:pPr>
              <w:rPr>
                <w:rFonts w:ascii="Arial" w:hAnsi="Arial" w:cs="Arial"/>
                <w:b/>
                <w:bCs/>
                <w:sz w:val="24"/>
                <w:szCs w:val="24"/>
              </w:rPr>
            </w:pPr>
          </w:p>
        </w:tc>
      </w:tr>
      <w:tr w:rsidR="00B26F8C" w14:paraId="5123CD54" w14:textId="77777777" w:rsidTr="00E50934">
        <w:tc>
          <w:tcPr>
            <w:tcW w:w="3681" w:type="dxa"/>
            <w:shd w:val="clear" w:color="auto" w:fill="0070C0"/>
          </w:tcPr>
          <w:p w14:paraId="64EA1CD5" w14:textId="77777777" w:rsidR="00B26F8C" w:rsidRPr="00FE0BDD" w:rsidRDefault="00B26F8C" w:rsidP="004E0167">
            <w:pPr>
              <w:rPr>
                <w:rFonts w:ascii="Arial" w:hAnsi="Arial" w:cs="Arial"/>
                <w:color w:val="FFFFFF" w:themeColor="background1"/>
                <w:sz w:val="24"/>
                <w:szCs w:val="24"/>
              </w:rPr>
            </w:pPr>
            <w:r w:rsidRPr="00FE0BDD">
              <w:rPr>
                <w:rFonts w:ascii="Arial" w:hAnsi="Arial" w:cs="Arial"/>
                <w:b/>
                <w:bCs/>
                <w:color w:val="FFFFFF" w:themeColor="background1"/>
                <w:sz w:val="24"/>
                <w:szCs w:val="24"/>
              </w:rPr>
              <w:t>Values and ethics</w:t>
            </w:r>
            <w:r w:rsidRPr="00FE0BDD">
              <w:rPr>
                <w:rFonts w:ascii="Arial" w:hAnsi="Arial" w:cs="Arial"/>
                <w:color w:val="FFFFFF" w:themeColor="background1"/>
                <w:sz w:val="24"/>
                <w:szCs w:val="24"/>
              </w:rPr>
              <w:t xml:space="preserve">: </w:t>
            </w:r>
            <w:proofErr w:type="gramStart"/>
            <w:r w:rsidRPr="00FE0BDD">
              <w:rPr>
                <w:rFonts w:ascii="Arial" w:hAnsi="Arial" w:cs="Arial"/>
                <w:color w:val="FFFFFF" w:themeColor="background1"/>
                <w:sz w:val="24"/>
                <w:szCs w:val="24"/>
              </w:rPr>
              <w:t>Has</w:t>
            </w:r>
            <w:proofErr w:type="gramEnd"/>
            <w:r w:rsidRPr="00FE0BDD">
              <w:rPr>
                <w:rFonts w:ascii="Arial" w:hAnsi="Arial" w:cs="Arial"/>
                <w:color w:val="FFFFFF" w:themeColor="background1"/>
                <w:sz w:val="24"/>
                <w:szCs w:val="24"/>
              </w:rPr>
              <w:t xml:space="preserve"> the NQSW demonstrated how they have applied social work values in their practice and that they work in an inclusive and anti-oppressive manner?</w:t>
            </w:r>
          </w:p>
          <w:p w14:paraId="0460F2F2" w14:textId="77777777" w:rsidR="00B26F8C" w:rsidRPr="00FE0BDD" w:rsidRDefault="00B26F8C" w:rsidP="004E0167">
            <w:pPr>
              <w:rPr>
                <w:rFonts w:ascii="Arial" w:hAnsi="Arial" w:cs="Arial"/>
                <w:color w:val="FFFFFF" w:themeColor="background1"/>
                <w:sz w:val="24"/>
                <w:szCs w:val="24"/>
              </w:rPr>
            </w:pPr>
          </w:p>
        </w:tc>
        <w:tc>
          <w:tcPr>
            <w:tcW w:w="6520" w:type="dxa"/>
          </w:tcPr>
          <w:p w14:paraId="1654E00B" w14:textId="77777777" w:rsidR="00B26F8C" w:rsidRDefault="00B26F8C" w:rsidP="004E0167">
            <w:pPr>
              <w:rPr>
                <w:rFonts w:ascii="Arial" w:hAnsi="Arial" w:cs="Arial"/>
                <w:b/>
                <w:bCs/>
                <w:sz w:val="24"/>
                <w:szCs w:val="24"/>
              </w:rPr>
            </w:pPr>
          </w:p>
        </w:tc>
      </w:tr>
      <w:tr w:rsidR="00B26F8C" w14:paraId="5E3D5A44" w14:textId="77777777" w:rsidTr="00E50934">
        <w:tc>
          <w:tcPr>
            <w:tcW w:w="3681" w:type="dxa"/>
            <w:shd w:val="clear" w:color="auto" w:fill="0070C0"/>
          </w:tcPr>
          <w:p w14:paraId="6588E65B" w14:textId="77777777" w:rsidR="00B26F8C" w:rsidRPr="00FE0BDD" w:rsidRDefault="00B26F8C" w:rsidP="004E0167">
            <w:pPr>
              <w:rPr>
                <w:rFonts w:ascii="Arial" w:hAnsi="Arial" w:cs="Arial"/>
                <w:color w:val="FFFFFF" w:themeColor="background1"/>
                <w:sz w:val="24"/>
                <w:szCs w:val="24"/>
              </w:rPr>
            </w:pPr>
            <w:r w:rsidRPr="00FE0BDD">
              <w:rPr>
                <w:rFonts w:ascii="Arial" w:hAnsi="Arial" w:cs="Arial"/>
                <w:b/>
                <w:bCs/>
                <w:color w:val="FFFFFF" w:themeColor="background1"/>
                <w:sz w:val="24"/>
                <w:szCs w:val="24"/>
              </w:rPr>
              <w:t>Resilience and wellbeing</w:t>
            </w:r>
            <w:r w:rsidRPr="00FE0BDD">
              <w:rPr>
                <w:rFonts w:ascii="Arial" w:hAnsi="Arial" w:cs="Arial"/>
                <w:color w:val="FFFFFF" w:themeColor="background1"/>
                <w:sz w:val="24"/>
                <w:szCs w:val="24"/>
              </w:rPr>
              <w:t xml:space="preserve">: </w:t>
            </w:r>
            <w:proofErr w:type="gramStart"/>
            <w:r w:rsidRPr="00FE0BDD">
              <w:rPr>
                <w:rFonts w:ascii="Arial" w:hAnsi="Arial" w:cs="Arial"/>
                <w:color w:val="FFFFFF" w:themeColor="background1"/>
                <w:sz w:val="24"/>
                <w:szCs w:val="24"/>
              </w:rPr>
              <w:t>Has</w:t>
            </w:r>
            <w:proofErr w:type="gramEnd"/>
            <w:r w:rsidRPr="00FE0BDD">
              <w:rPr>
                <w:rFonts w:ascii="Arial" w:hAnsi="Arial" w:cs="Arial"/>
                <w:color w:val="FFFFFF" w:themeColor="background1"/>
                <w:sz w:val="24"/>
                <w:szCs w:val="24"/>
              </w:rPr>
              <w:t xml:space="preserve"> the NQSW evidenced the development of their confidence and emotional resilience across the ASYE? Have they shown an awareness of the need to prioritise their own wellbeing and work within</w:t>
            </w:r>
            <w:r w:rsidRPr="00FE0BDD">
              <w:rPr>
                <w:rFonts w:ascii="Arial" w:hAnsi="Arial" w:cs="Arial"/>
                <w:strike/>
                <w:color w:val="FFFFFF" w:themeColor="background1"/>
                <w:sz w:val="24"/>
                <w:szCs w:val="24"/>
              </w:rPr>
              <w:t>g</w:t>
            </w:r>
            <w:r w:rsidRPr="00FE0BDD">
              <w:rPr>
                <w:rFonts w:ascii="Arial" w:hAnsi="Arial" w:cs="Arial"/>
                <w:color w:val="FFFFFF" w:themeColor="background1"/>
                <w:sz w:val="24"/>
                <w:szCs w:val="24"/>
              </w:rPr>
              <w:t xml:space="preserve"> clear, personal boundaries?</w:t>
            </w:r>
          </w:p>
          <w:p w14:paraId="4FFA1EE7" w14:textId="77777777" w:rsidR="00B26F8C" w:rsidRPr="00FE0BDD" w:rsidRDefault="00B26F8C" w:rsidP="004E0167">
            <w:pPr>
              <w:rPr>
                <w:rFonts w:ascii="Arial" w:hAnsi="Arial" w:cs="Arial"/>
                <w:color w:val="FFFFFF" w:themeColor="background1"/>
                <w:sz w:val="24"/>
                <w:szCs w:val="24"/>
              </w:rPr>
            </w:pPr>
          </w:p>
        </w:tc>
        <w:tc>
          <w:tcPr>
            <w:tcW w:w="6520" w:type="dxa"/>
          </w:tcPr>
          <w:p w14:paraId="498068B2" w14:textId="77777777" w:rsidR="00B26F8C" w:rsidRDefault="00B26F8C" w:rsidP="004E0167">
            <w:pPr>
              <w:rPr>
                <w:rFonts w:ascii="Arial" w:hAnsi="Arial" w:cs="Arial"/>
                <w:b/>
                <w:bCs/>
                <w:sz w:val="24"/>
                <w:szCs w:val="24"/>
              </w:rPr>
            </w:pPr>
          </w:p>
        </w:tc>
      </w:tr>
      <w:tr w:rsidR="00B26F8C" w14:paraId="4F5A5DFE" w14:textId="77777777" w:rsidTr="00E50934">
        <w:tc>
          <w:tcPr>
            <w:tcW w:w="10201" w:type="dxa"/>
            <w:gridSpan w:val="2"/>
            <w:shd w:val="clear" w:color="auto" w:fill="0070C0"/>
          </w:tcPr>
          <w:p w14:paraId="72BCC83A" w14:textId="77777777" w:rsidR="00B26F8C" w:rsidRPr="002A60EB" w:rsidRDefault="00B26F8C" w:rsidP="004E0167">
            <w:pPr>
              <w:rPr>
                <w:rFonts w:ascii="Arial" w:hAnsi="Arial" w:cs="Arial"/>
                <w:b/>
                <w:bCs/>
                <w:color w:val="000000" w:themeColor="text1"/>
                <w:sz w:val="24"/>
                <w:szCs w:val="24"/>
              </w:rPr>
            </w:pPr>
          </w:p>
        </w:tc>
      </w:tr>
      <w:tr w:rsidR="00B26F8C" w14:paraId="46EFFB93" w14:textId="77777777" w:rsidTr="00E50934">
        <w:tc>
          <w:tcPr>
            <w:tcW w:w="3681" w:type="dxa"/>
            <w:shd w:val="clear" w:color="auto" w:fill="0070C0"/>
          </w:tcPr>
          <w:p w14:paraId="58D4BC1A" w14:textId="77777777" w:rsidR="00B26F8C" w:rsidRPr="00FE0BDD" w:rsidRDefault="00B26F8C" w:rsidP="004E0167">
            <w:pPr>
              <w:rPr>
                <w:rFonts w:ascii="Arial" w:hAnsi="Arial" w:cs="Arial"/>
                <w:b/>
                <w:bCs/>
                <w:color w:val="FFFFFF" w:themeColor="background1"/>
                <w:sz w:val="24"/>
                <w:szCs w:val="24"/>
              </w:rPr>
            </w:pPr>
            <w:r w:rsidRPr="00FE0BDD">
              <w:rPr>
                <w:rFonts w:ascii="Arial" w:hAnsi="Arial" w:cs="Arial"/>
                <w:b/>
                <w:bCs/>
                <w:color w:val="FFFFFF" w:themeColor="background1"/>
                <w:sz w:val="24"/>
                <w:szCs w:val="24"/>
              </w:rPr>
              <w:t>Communication skills</w:t>
            </w:r>
          </w:p>
          <w:p w14:paraId="744121AF" w14:textId="77777777" w:rsidR="00B26F8C" w:rsidRPr="00FE0BDD" w:rsidRDefault="00B26F8C" w:rsidP="004E0167">
            <w:pPr>
              <w:rPr>
                <w:rFonts w:ascii="Arial" w:hAnsi="Arial" w:cs="Arial"/>
                <w:b/>
                <w:bCs/>
                <w:color w:val="FFFFFF" w:themeColor="background1"/>
                <w:sz w:val="24"/>
                <w:szCs w:val="24"/>
              </w:rPr>
            </w:pPr>
          </w:p>
        </w:tc>
        <w:tc>
          <w:tcPr>
            <w:tcW w:w="6520" w:type="dxa"/>
          </w:tcPr>
          <w:p w14:paraId="01B63A87" w14:textId="77777777" w:rsidR="00B26F8C" w:rsidRDefault="00B26F8C" w:rsidP="004E0167">
            <w:pPr>
              <w:rPr>
                <w:rFonts w:ascii="Arial" w:hAnsi="Arial" w:cs="Arial"/>
                <w:b/>
                <w:bCs/>
                <w:sz w:val="24"/>
                <w:szCs w:val="24"/>
              </w:rPr>
            </w:pPr>
          </w:p>
        </w:tc>
      </w:tr>
      <w:tr w:rsidR="00B26F8C" w14:paraId="6E997419" w14:textId="77777777" w:rsidTr="00E50934">
        <w:tc>
          <w:tcPr>
            <w:tcW w:w="3681" w:type="dxa"/>
            <w:shd w:val="clear" w:color="auto" w:fill="0070C0"/>
          </w:tcPr>
          <w:p w14:paraId="7F930886" w14:textId="77777777" w:rsidR="00B26F8C" w:rsidRPr="00FE0BDD" w:rsidRDefault="00B26F8C" w:rsidP="004E0167">
            <w:pPr>
              <w:rPr>
                <w:rFonts w:ascii="Arial" w:hAnsi="Arial" w:cs="Arial"/>
                <w:b/>
                <w:bCs/>
                <w:color w:val="FFFFFF" w:themeColor="background1"/>
                <w:sz w:val="24"/>
                <w:szCs w:val="24"/>
              </w:rPr>
            </w:pPr>
            <w:r w:rsidRPr="00FE0BDD">
              <w:rPr>
                <w:rFonts w:ascii="Arial" w:hAnsi="Arial" w:cs="Arial"/>
                <w:b/>
                <w:bCs/>
                <w:color w:val="FFFFFF" w:themeColor="background1"/>
                <w:sz w:val="24"/>
                <w:szCs w:val="24"/>
              </w:rPr>
              <w:t>Engagement of observers and clarity of presentation</w:t>
            </w:r>
          </w:p>
          <w:p w14:paraId="46BAF085" w14:textId="77777777" w:rsidR="00B26F8C" w:rsidRPr="00FE0BDD" w:rsidRDefault="00B26F8C" w:rsidP="004E0167">
            <w:pPr>
              <w:rPr>
                <w:rFonts w:ascii="Arial" w:hAnsi="Arial" w:cs="Arial"/>
                <w:b/>
                <w:bCs/>
                <w:color w:val="FFFFFF" w:themeColor="background1"/>
                <w:sz w:val="24"/>
                <w:szCs w:val="24"/>
              </w:rPr>
            </w:pPr>
          </w:p>
        </w:tc>
        <w:tc>
          <w:tcPr>
            <w:tcW w:w="6520" w:type="dxa"/>
          </w:tcPr>
          <w:p w14:paraId="0CA9F144" w14:textId="77777777" w:rsidR="00B26F8C" w:rsidRDefault="00B26F8C" w:rsidP="004E0167">
            <w:pPr>
              <w:rPr>
                <w:rFonts w:ascii="Arial" w:hAnsi="Arial" w:cs="Arial"/>
                <w:b/>
                <w:bCs/>
                <w:sz w:val="24"/>
                <w:szCs w:val="24"/>
              </w:rPr>
            </w:pPr>
          </w:p>
        </w:tc>
      </w:tr>
      <w:tr w:rsidR="00B26F8C" w14:paraId="18E981CE" w14:textId="77777777" w:rsidTr="00E50934">
        <w:tc>
          <w:tcPr>
            <w:tcW w:w="10201" w:type="dxa"/>
            <w:gridSpan w:val="2"/>
            <w:shd w:val="clear" w:color="auto" w:fill="0070C0"/>
          </w:tcPr>
          <w:p w14:paraId="1007DE58" w14:textId="77777777" w:rsidR="00B26F8C" w:rsidRDefault="00B26F8C" w:rsidP="004E0167">
            <w:pPr>
              <w:rPr>
                <w:rFonts w:ascii="Arial" w:hAnsi="Arial" w:cs="Arial"/>
                <w:b/>
                <w:bCs/>
                <w:sz w:val="24"/>
                <w:szCs w:val="24"/>
              </w:rPr>
            </w:pPr>
          </w:p>
        </w:tc>
      </w:tr>
      <w:tr w:rsidR="00B26F8C" w14:paraId="60749321" w14:textId="77777777" w:rsidTr="00E50934">
        <w:tc>
          <w:tcPr>
            <w:tcW w:w="3681" w:type="dxa"/>
            <w:shd w:val="clear" w:color="auto" w:fill="0070C0"/>
          </w:tcPr>
          <w:p w14:paraId="51257947" w14:textId="77777777" w:rsidR="00B26F8C" w:rsidRPr="00FE0BDD" w:rsidRDefault="00B26F8C" w:rsidP="004E0167">
            <w:pPr>
              <w:rPr>
                <w:rFonts w:ascii="Arial" w:hAnsi="Arial" w:cs="Arial"/>
                <w:b/>
                <w:bCs/>
                <w:color w:val="FFFFFF" w:themeColor="background1"/>
                <w:sz w:val="24"/>
                <w:szCs w:val="24"/>
              </w:rPr>
            </w:pPr>
            <w:r w:rsidRPr="00FE0BDD">
              <w:rPr>
                <w:rFonts w:ascii="Arial" w:hAnsi="Arial" w:cs="Arial"/>
                <w:b/>
                <w:bCs/>
                <w:color w:val="FFFFFF" w:themeColor="background1"/>
                <w:sz w:val="24"/>
                <w:szCs w:val="24"/>
              </w:rPr>
              <w:t>Were there any confidentiality issues?</w:t>
            </w:r>
          </w:p>
          <w:p w14:paraId="25AA7089" w14:textId="77777777" w:rsidR="00B26F8C" w:rsidRPr="00FE0BDD" w:rsidRDefault="00B26F8C" w:rsidP="004E0167">
            <w:pPr>
              <w:rPr>
                <w:rFonts w:ascii="Arial" w:hAnsi="Arial" w:cs="Arial"/>
                <w:color w:val="FFFFFF" w:themeColor="background1"/>
                <w:sz w:val="24"/>
                <w:szCs w:val="24"/>
              </w:rPr>
            </w:pPr>
          </w:p>
        </w:tc>
        <w:tc>
          <w:tcPr>
            <w:tcW w:w="6520" w:type="dxa"/>
          </w:tcPr>
          <w:p w14:paraId="16AC0626" w14:textId="77777777" w:rsidR="00B26F8C" w:rsidRDefault="00B26F8C" w:rsidP="004E0167">
            <w:pPr>
              <w:rPr>
                <w:rFonts w:ascii="Arial" w:hAnsi="Arial" w:cs="Arial"/>
                <w:b/>
                <w:bCs/>
                <w:sz w:val="24"/>
                <w:szCs w:val="24"/>
              </w:rPr>
            </w:pPr>
          </w:p>
        </w:tc>
      </w:tr>
      <w:tr w:rsidR="00B26F8C" w14:paraId="104384A1" w14:textId="77777777" w:rsidTr="00E50934">
        <w:tc>
          <w:tcPr>
            <w:tcW w:w="10201" w:type="dxa"/>
            <w:gridSpan w:val="2"/>
            <w:shd w:val="clear" w:color="auto" w:fill="0070C0"/>
          </w:tcPr>
          <w:p w14:paraId="733D4315" w14:textId="77777777" w:rsidR="00B26F8C" w:rsidRPr="00FE0BDD" w:rsidRDefault="00B26F8C" w:rsidP="004E0167">
            <w:pPr>
              <w:rPr>
                <w:rFonts w:ascii="Arial" w:hAnsi="Arial" w:cs="Arial"/>
                <w:b/>
                <w:bCs/>
                <w:color w:val="FFFFFF" w:themeColor="background1"/>
                <w:sz w:val="24"/>
                <w:szCs w:val="24"/>
              </w:rPr>
            </w:pPr>
          </w:p>
        </w:tc>
      </w:tr>
      <w:tr w:rsidR="00B26F8C" w14:paraId="406ABA2C" w14:textId="77777777" w:rsidTr="00E50934">
        <w:tc>
          <w:tcPr>
            <w:tcW w:w="3681" w:type="dxa"/>
            <w:shd w:val="clear" w:color="auto" w:fill="0070C0"/>
          </w:tcPr>
          <w:p w14:paraId="0943BBAE" w14:textId="77777777" w:rsidR="00B26F8C" w:rsidRPr="00FE0BDD" w:rsidRDefault="00B26F8C" w:rsidP="004E0167">
            <w:pPr>
              <w:rPr>
                <w:rFonts w:ascii="Arial" w:hAnsi="Arial" w:cs="Arial"/>
                <w:b/>
                <w:bCs/>
                <w:color w:val="FFFFFF" w:themeColor="background1"/>
                <w:sz w:val="24"/>
                <w:szCs w:val="24"/>
              </w:rPr>
            </w:pPr>
            <w:r w:rsidRPr="00FE0BDD">
              <w:rPr>
                <w:rFonts w:ascii="Arial" w:hAnsi="Arial" w:cs="Arial"/>
                <w:b/>
                <w:bCs/>
                <w:color w:val="FFFFFF" w:themeColor="background1"/>
                <w:sz w:val="24"/>
                <w:szCs w:val="24"/>
              </w:rPr>
              <w:t>Any other comments?</w:t>
            </w:r>
          </w:p>
        </w:tc>
        <w:tc>
          <w:tcPr>
            <w:tcW w:w="6520" w:type="dxa"/>
          </w:tcPr>
          <w:p w14:paraId="0683B59E" w14:textId="77777777" w:rsidR="00B26F8C" w:rsidRDefault="00B26F8C" w:rsidP="004E0167">
            <w:pPr>
              <w:rPr>
                <w:rFonts w:ascii="Arial" w:hAnsi="Arial" w:cs="Arial"/>
                <w:b/>
                <w:bCs/>
                <w:sz w:val="24"/>
                <w:szCs w:val="24"/>
              </w:rPr>
            </w:pPr>
          </w:p>
          <w:p w14:paraId="05DB12BE" w14:textId="77777777" w:rsidR="00B26F8C" w:rsidRDefault="00B26F8C" w:rsidP="004E0167">
            <w:pPr>
              <w:rPr>
                <w:rFonts w:ascii="Arial" w:hAnsi="Arial" w:cs="Arial"/>
                <w:b/>
                <w:bCs/>
                <w:sz w:val="24"/>
                <w:szCs w:val="24"/>
              </w:rPr>
            </w:pPr>
          </w:p>
        </w:tc>
      </w:tr>
    </w:tbl>
    <w:p w14:paraId="5974F7D5" w14:textId="77777777" w:rsidR="00B26F8C" w:rsidRDefault="00B26F8C" w:rsidP="00B26F8C">
      <w:pPr>
        <w:rPr>
          <w:rFonts w:ascii="Arial" w:hAnsi="Arial" w:cs="Arial"/>
          <w:b/>
          <w:bCs/>
          <w:sz w:val="24"/>
          <w:szCs w:val="24"/>
        </w:rPr>
      </w:pPr>
    </w:p>
    <w:p w14:paraId="77549C03" w14:textId="77777777" w:rsidR="00B26F8C" w:rsidRDefault="00B26F8C" w:rsidP="00B26F8C">
      <w:pPr>
        <w:rPr>
          <w:rFonts w:ascii="Arial" w:hAnsi="Arial" w:cs="Arial"/>
          <w:b/>
          <w:bCs/>
          <w:sz w:val="24"/>
          <w:szCs w:val="24"/>
        </w:rPr>
      </w:pPr>
      <w:r>
        <w:rPr>
          <w:rFonts w:ascii="Arial" w:hAnsi="Arial" w:cs="Arial"/>
          <w:b/>
          <w:bCs/>
          <w:sz w:val="24"/>
          <w:szCs w:val="24"/>
        </w:rPr>
        <w:t>Short summary of feedback given verbally</w:t>
      </w:r>
    </w:p>
    <w:tbl>
      <w:tblPr>
        <w:tblStyle w:val="TableGrid"/>
        <w:tblW w:w="10201" w:type="dxa"/>
        <w:tblLook w:val="04A0" w:firstRow="1" w:lastRow="0" w:firstColumn="1" w:lastColumn="0" w:noHBand="0" w:noVBand="1"/>
      </w:tblPr>
      <w:tblGrid>
        <w:gridCol w:w="10201"/>
      </w:tblGrid>
      <w:tr w:rsidR="00B26F8C" w14:paraId="4466D276" w14:textId="77777777" w:rsidTr="00E50934">
        <w:tc>
          <w:tcPr>
            <w:tcW w:w="10201" w:type="dxa"/>
          </w:tcPr>
          <w:p w14:paraId="03F2260A" w14:textId="77777777" w:rsidR="00B26F8C" w:rsidRDefault="00B26F8C" w:rsidP="004E0167">
            <w:pPr>
              <w:rPr>
                <w:rFonts w:ascii="Arial" w:hAnsi="Arial" w:cs="Arial"/>
                <w:b/>
                <w:bCs/>
                <w:sz w:val="24"/>
                <w:szCs w:val="24"/>
              </w:rPr>
            </w:pPr>
          </w:p>
          <w:p w14:paraId="7BAA065A" w14:textId="77777777" w:rsidR="00B26F8C" w:rsidRDefault="00B26F8C" w:rsidP="004E0167">
            <w:pPr>
              <w:rPr>
                <w:rFonts w:ascii="Arial" w:hAnsi="Arial" w:cs="Arial"/>
                <w:b/>
                <w:bCs/>
                <w:sz w:val="24"/>
                <w:szCs w:val="24"/>
              </w:rPr>
            </w:pPr>
          </w:p>
          <w:p w14:paraId="44C297CA" w14:textId="77777777" w:rsidR="00B26F8C" w:rsidRDefault="00B26F8C" w:rsidP="004E0167">
            <w:pPr>
              <w:rPr>
                <w:rFonts w:ascii="Arial" w:hAnsi="Arial" w:cs="Arial"/>
                <w:b/>
                <w:bCs/>
                <w:sz w:val="24"/>
                <w:szCs w:val="24"/>
              </w:rPr>
            </w:pPr>
          </w:p>
          <w:p w14:paraId="78460C34" w14:textId="77777777" w:rsidR="00B26F8C" w:rsidRDefault="00B26F8C" w:rsidP="004E0167">
            <w:pPr>
              <w:rPr>
                <w:rFonts w:ascii="Arial" w:hAnsi="Arial" w:cs="Arial"/>
                <w:b/>
                <w:bCs/>
                <w:sz w:val="24"/>
                <w:szCs w:val="24"/>
              </w:rPr>
            </w:pPr>
          </w:p>
          <w:p w14:paraId="324F0F58" w14:textId="77777777" w:rsidR="00B26F8C" w:rsidRDefault="00B26F8C" w:rsidP="004E0167">
            <w:pPr>
              <w:rPr>
                <w:rFonts w:ascii="Arial" w:hAnsi="Arial" w:cs="Arial"/>
                <w:b/>
                <w:bCs/>
                <w:sz w:val="24"/>
                <w:szCs w:val="24"/>
              </w:rPr>
            </w:pPr>
          </w:p>
          <w:p w14:paraId="1E0C5E8A" w14:textId="77777777" w:rsidR="00B26F8C" w:rsidRDefault="00B26F8C" w:rsidP="004E0167">
            <w:pPr>
              <w:rPr>
                <w:rFonts w:ascii="Arial" w:hAnsi="Arial" w:cs="Arial"/>
                <w:b/>
                <w:bCs/>
                <w:sz w:val="24"/>
                <w:szCs w:val="24"/>
              </w:rPr>
            </w:pPr>
          </w:p>
          <w:p w14:paraId="5B93971E" w14:textId="77777777" w:rsidR="00B26F8C" w:rsidRDefault="00B26F8C" w:rsidP="004E0167">
            <w:pPr>
              <w:rPr>
                <w:rFonts w:ascii="Arial" w:hAnsi="Arial" w:cs="Arial"/>
                <w:b/>
                <w:bCs/>
                <w:sz w:val="24"/>
                <w:szCs w:val="24"/>
              </w:rPr>
            </w:pPr>
          </w:p>
          <w:p w14:paraId="48194293" w14:textId="77777777" w:rsidR="00B26F8C" w:rsidRDefault="00B26F8C" w:rsidP="004E0167">
            <w:pPr>
              <w:rPr>
                <w:rFonts w:ascii="Arial" w:hAnsi="Arial" w:cs="Arial"/>
                <w:b/>
                <w:bCs/>
                <w:sz w:val="24"/>
                <w:szCs w:val="24"/>
              </w:rPr>
            </w:pPr>
          </w:p>
          <w:p w14:paraId="0C1BD1BB" w14:textId="77777777" w:rsidR="00B26F8C" w:rsidRDefault="00B26F8C" w:rsidP="004E0167">
            <w:pPr>
              <w:rPr>
                <w:rFonts w:ascii="Arial" w:hAnsi="Arial" w:cs="Arial"/>
                <w:b/>
                <w:bCs/>
                <w:sz w:val="24"/>
                <w:szCs w:val="24"/>
              </w:rPr>
            </w:pPr>
          </w:p>
          <w:p w14:paraId="22499B9F" w14:textId="77777777" w:rsidR="00B26F8C" w:rsidRDefault="00B26F8C" w:rsidP="004E0167">
            <w:pPr>
              <w:rPr>
                <w:rFonts w:ascii="Arial" w:hAnsi="Arial" w:cs="Arial"/>
                <w:b/>
                <w:bCs/>
                <w:sz w:val="24"/>
                <w:szCs w:val="24"/>
              </w:rPr>
            </w:pPr>
          </w:p>
          <w:p w14:paraId="7CE3EE70" w14:textId="77777777" w:rsidR="00B26F8C" w:rsidRDefault="00B26F8C" w:rsidP="004E0167">
            <w:pPr>
              <w:rPr>
                <w:rFonts w:ascii="Arial" w:hAnsi="Arial" w:cs="Arial"/>
                <w:b/>
                <w:bCs/>
                <w:sz w:val="24"/>
                <w:szCs w:val="24"/>
              </w:rPr>
            </w:pPr>
          </w:p>
          <w:p w14:paraId="4F3F2A0F" w14:textId="77777777" w:rsidR="00B26F8C" w:rsidRDefault="00B26F8C" w:rsidP="004E0167">
            <w:pPr>
              <w:rPr>
                <w:rFonts w:ascii="Arial" w:hAnsi="Arial" w:cs="Arial"/>
                <w:b/>
                <w:bCs/>
                <w:sz w:val="24"/>
                <w:szCs w:val="24"/>
              </w:rPr>
            </w:pPr>
          </w:p>
          <w:p w14:paraId="453D6687" w14:textId="77777777" w:rsidR="00B26F8C" w:rsidRDefault="00B26F8C" w:rsidP="004E0167">
            <w:pPr>
              <w:rPr>
                <w:rFonts w:ascii="Arial" w:hAnsi="Arial" w:cs="Arial"/>
                <w:b/>
                <w:bCs/>
                <w:sz w:val="24"/>
                <w:szCs w:val="24"/>
              </w:rPr>
            </w:pPr>
          </w:p>
          <w:p w14:paraId="5F932427" w14:textId="77777777" w:rsidR="00B26F8C" w:rsidRDefault="00B26F8C" w:rsidP="004E0167">
            <w:pPr>
              <w:rPr>
                <w:rFonts w:ascii="Arial" w:hAnsi="Arial" w:cs="Arial"/>
                <w:b/>
                <w:bCs/>
                <w:sz w:val="24"/>
                <w:szCs w:val="24"/>
              </w:rPr>
            </w:pPr>
          </w:p>
          <w:p w14:paraId="2ADEE794" w14:textId="77777777" w:rsidR="00B26F8C" w:rsidRDefault="00B26F8C" w:rsidP="004E0167">
            <w:pPr>
              <w:rPr>
                <w:rFonts w:ascii="Arial" w:hAnsi="Arial" w:cs="Arial"/>
                <w:b/>
                <w:bCs/>
                <w:sz w:val="24"/>
                <w:szCs w:val="24"/>
              </w:rPr>
            </w:pPr>
          </w:p>
        </w:tc>
      </w:tr>
    </w:tbl>
    <w:p w14:paraId="37A4CD76" w14:textId="77777777" w:rsidR="00B26F8C" w:rsidRDefault="00B26F8C" w:rsidP="00B26F8C">
      <w:pPr>
        <w:rPr>
          <w:rFonts w:ascii="Arial" w:hAnsi="Arial" w:cs="Arial"/>
          <w:b/>
          <w:bCs/>
          <w:sz w:val="24"/>
          <w:szCs w:val="24"/>
        </w:rPr>
      </w:pPr>
    </w:p>
    <w:p w14:paraId="486B047A" w14:textId="1E20CD54" w:rsidR="00B26F8C" w:rsidRDefault="00B26F8C" w:rsidP="00B26F8C">
      <w:pPr>
        <w:rPr>
          <w:rFonts w:ascii="Arial" w:hAnsi="Arial" w:cs="Arial"/>
          <w:b/>
          <w:bCs/>
          <w:sz w:val="24"/>
          <w:szCs w:val="24"/>
        </w:rPr>
      </w:pPr>
      <w:r>
        <w:rPr>
          <w:rFonts w:ascii="Arial" w:hAnsi="Arial" w:cs="Arial"/>
          <w:b/>
          <w:bCs/>
          <w:sz w:val="24"/>
          <w:szCs w:val="24"/>
        </w:rPr>
        <w:t>Signatures</w:t>
      </w:r>
    </w:p>
    <w:p w14:paraId="6B71DA97" w14:textId="77777777" w:rsidR="009E6FCF" w:rsidRDefault="009E6FCF" w:rsidP="00B26F8C">
      <w:pPr>
        <w:rPr>
          <w:rFonts w:ascii="Arial" w:hAnsi="Arial" w:cs="Arial"/>
          <w:b/>
          <w:bCs/>
          <w:sz w:val="24"/>
          <w:szCs w:val="24"/>
        </w:rPr>
      </w:pPr>
    </w:p>
    <w:tbl>
      <w:tblPr>
        <w:tblStyle w:val="TableGrid"/>
        <w:tblW w:w="10201" w:type="dxa"/>
        <w:tblLook w:val="04A0" w:firstRow="1" w:lastRow="0" w:firstColumn="1" w:lastColumn="0" w:noHBand="0" w:noVBand="1"/>
      </w:tblPr>
      <w:tblGrid>
        <w:gridCol w:w="4508"/>
        <w:gridCol w:w="5693"/>
      </w:tblGrid>
      <w:tr w:rsidR="00B26F8C" w14:paraId="4BBFA732" w14:textId="77777777" w:rsidTr="00E50934">
        <w:tc>
          <w:tcPr>
            <w:tcW w:w="4508" w:type="dxa"/>
            <w:shd w:val="clear" w:color="auto" w:fill="0070C0"/>
          </w:tcPr>
          <w:p w14:paraId="4C97A9A4" w14:textId="77777777" w:rsidR="00B26F8C" w:rsidRPr="00737BD0" w:rsidRDefault="00B26F8C" w:rsidP="004E0167">
            <w:pPr>
              <w:rPr>
                <w:rFonts w:ascii="Arial" w:hAnsi="Arial" w:cs="Arial"/>
                <w:b/>
                <w:bCs/>
                <w:color w:val="FFFFFF" w:themeColor="background1"/>
                <w:sz w:val="24"/>
                <w:szCs w:val="24"/>
              </w:rPr>
            </w:pPr>
            <w:r w:rsidRPr="00737BD0">
              <w:rPr>
                <w:rFonts w:ascii="Arial" w:hAnsi="Arial" w:cs="Arial"/>
                <w:b/>
                <w:bCs/>
                <w:color w:val="FFFFFF" w:themeColor="background1"/>
                <w:sz w:val="24"/>
                <w:szCs w:val="24"/>
              </w:rPr>
              <w:t>Name of observer completing this template</w:t>
            </w:r>
          </w:p>
          <w:p w14:paraId="7153D2F0" w14:textId="77777777" w:rsidR="00B26F8C" w:rsidRPr="00DB3161" w:rsidRDefault="00B26F8C" w:rsidP="004E0167">
            <w:pPr>
              <w:rPr>
                <w:rFonts w:ascii="Arial" w:hAnsi="Arial" w:cs="Arial"/>
                <w:b/>
                <w:bCs/>
                <w:color w:val="FFFFFF" w:themeColor="background1"/>
                <w:sz w:val="24"/>
                <w:szCs w:val="24"/>
              </w:rPr>
            </w:pPr>
          </w:p>
        </w:tc>
        <w:tc>
          <w:tcPr>
            <w:tcW w:w="5693" w:type="dxa"/>
          </w:tcPr>
          <w:p w14:paraId="37D043A3" w14:textId="77777777" w:rsidR="00B26F8C" w:rsidRDefault="00B26F8C" w:rsidP="004E0167">
            <w:pPr>
              <w:rPr>
                <w:rFonts w:ascii="Arial" w:hAnsi="Arial" w:cs="Arial"/>
                <w:sz w:val="24"/>
                <w:szCs w:val="24"/>
              </w:rPr>
            </w:pPr>
          </w:p>
        </w:tc>
      </w:tr>
      <w:tr w:rsidR="00B26F8C" w14:paraId="51C29D25" w14:textId="77777777" w:rsidTr="00E50934">
        <w:tc>
          <w:tcPr>
            <w:tcW w:w="4508" w:type="dxa"/>
            <w:shd w:val="clear" w:color="auto" w:fill="0070C0"/>
          </w:tcPr>
          <w:p w14:paraId="127E00FC" w14:textId="77777777" w:rsidR="00B26F8C" w:rsidRDefault="00B26F8C" w:rsidP="004E0167">
            <w:pPr>
              <w:rPr>
                <w:rFonts w:ascii="Arial" w:hAnsi="Arial" w:cs="Arial"/>
                <w:b/>
                <w:bCs/>
                <w:color w:val="FFFFFF" w:themeColor="background1"/>
                <w:sz w:val="24"/>
                <w:szCs w:val="24"/>
              </w:rPr>
            </w:pPr>
            <w:r w:rsidRPr="00DB3161">
              <w:rPr>
                <w:rFonts w:ascii="Arial" w:hAnsi="Arial" w:cs="Arial"/>
                <w:b/>
                <w:bCs/>
                <w:color w:val="FFFFFF" w:themeColor="background1"/>
                <w:sz w:val="24"/>
                <w:szCs w:val="24"/>
              </w:rPr>
              <w:t xml:space="preserve">Signature </w:t>
            </w:r>
          </w:p>
          <w:p w14:paraId="06F87288" w14:textId="77777777" w:rsidR="00B26F8C" w:rsidRPr="00DB3161" w:rsidRDefault="00B26F8C" w:rsidP="004E0167">
            <w:pPr>
              <w:rPr>
                <w:rFonts w:ascii="Arial" w:hAnsi="Arial" w:cs="Arial"/>
                <w:b/>
                <w:bCs/>
                <w:color w:val="FFFFFF" w:themeColor="background1"/>
                <w:sz w:val="24"/>
                <w:szCs w:val="24"/>
              </w:rPr>
            </w:pPr>
          </w:p>
        </w:tc>
        <w:tc>
          <w:tcPr>
            <w:tcW w:w="5693" w:type="dxa"/>
          </w:tcPr>
          <w:p w14:paraId="044E7A9D" w14:textId="77777777" w:rsidR="00B26F8C" w:rsidRDefault="00B26F8C" w:rsidP="004E0167">
            <w:pPr>
              <w:rPr>
                <w:rFonts w:ascii="Arial" w:hAnsi="Arial" w:cs="Arial"/>
                <w:sz w:val="24"/>
                <w:szCs w:val="24"/>
              </w:rPr>
            </w:pPr>
          </w:p>
        </w:tc>
      </w:tr>
      <w:tr w:rsidR="00B26F8C" w14:paraId="000C7E91" w14:textId="77777777" w:rsidTr="00E50934">
        <w:tc>
          <w:tcPr>
            <w:tcW w:w="4508" w:type="dxa"/>
            <w:shd w:val="clear" w:color="auto" w:fill="0070C0"/>
          </w:tcPr>
          <w:p w14:paraId="3213728D" w14:textId="77777777" w:rsidR="00B26F8C" w:rsidRDefault="00B26F8C" w:rsidP="004E0167">
            <w:pPr>
              <w:rPr>
                <w:rFonts w:ascii="Arial" w:hAnsi="Arial" w:cs="Arial"/>
                <w:b/>
                <w:bCs/>
                <w:color w:val="FFFFFF" w:themeColor="background1"/>
                <w:sz w:val="24"/>
                <w:szCs w:val="24"/>
              </w:rPr>
            </w:pPr>
            <w:r w:rsidRPr="00DB3161">
              <w:rPr>
                <w:rFonts w:ascii="Arial" w:hAnsi="Arial" w:cs="Arial"/>
                <w:b/>
                <w:bCs/>
                <w:color w:val="FFFFFF" w:themeColor="background1"/>
                <w:sz w:val="24"/>
                <w:szCs w:val="24"/>
              </w:rPr>
              <w:t>Date</w:t>
            </w:r>
          </w:p>
          <w:p w14:paraId="2F1E6A75" w14:textId="77777777" w:rsidR="00B26F8C" w:rsidRPr="00DB3161" w:rsidRDefault="00B26F8C" w:rsidP="004E0167">
            <w:pPr>
              <w:rPr>
                <w:rFonts w:ascii="Arial" w:hAnsi="Arial" w:cs="Arial"/>
                <w:b/>
                <w:bCs/>
                <w:color w:val="FFFFFF" w:themeColor="background1"/>
                <w:sz w:val="24"/>
                <w:szCs w:val="24"/>
              </w:rPr>
            </w:pPr>
          </w:p>
        </w:tc>
        <w:tc>
          <w:tcPr>
            <w:tcW w:w="5693" w:type="dxa"/>
          </w:tcPr>
          <w:p w14:paraId="3CE6DF2C" w14:textId="77777777" w:rsidR="00B26F8C" w:rsidRDefault="00B26F8C" w:rsidP="004E0167">
            <w:pPr>
              <w:rPr>
                <w:rFonts w:ascii="Arial" w:hAnsi="Arial" w:cs="Arial"/>
                <w:sz w:val="24"/>
                <w:szCs w:val="24"/>
              </w:rPr>
            </w:pPr>
          </w:p>
        </w:tc>
      </w:tr>
    </w:tbl>
    <w:p w14:paraId="7A604382" w14:textId="77777777" w:rsidR="00B26F8C" w:rsidRDefault="00B26F8C" w:rsidP="00B26F8C">
      <w:pPr>
        <w:rPr>
          <w:rFonts w:ascii="Arial" w:hAnsi="Arial" w:cs="Arial"/>
          <w:sz w:val="24"/>
          <w:szCs w:val="24"/>
        </w:rPr>
      </w:pPr>
    </w:p>
    <w:tbl>
      <w:tblPr>
        <w:tblStyle w:val="TableGrid"/>
        <w:tblW w:w="10201" w:type="dxa"/>
        <w:tblLook w:val="04A0" w:firstRow="1" w:lastRow="0" w:firstColumn="1" w:lastColumn="0" w:noHBand="0" w:noVBand="1"/>
      </w:tblPr>
      <w:tblGrid>
        <w:gridCol w:w="4508"/>
        <w:gridCol w:w="5693"/>
      </w:tblGrid>
      <w:tr w:rsidR="00B26F8C" w14:paraId="215CBC2D" w14:textId="77777777" w:rsidTr="00E50934">
        <w:tc>
          <w:tcPr>
            <w:tcW w:w="4508" w:type="dxa"/>
            <w:shd w:val="clear" w:color="auto" w:fill="0070C0"/>
          </w:tcPr>
          <w:p w14:paraId="5A0AD354" w14:textId="77777777" w:rsidR="00B26F8C" w:rsidRDefault="00B26F8C" w:rsidP="004E0167">
            <w:pPr>
              <w:rPr>
                <w:rFonts w:ascii="Arial" w:hAnsi="Arial" w:cs="Arial"/>
                <w:b/>
                <w:bCs/>
                <w:color w:val="FFFFFF" w:themeColor="background1"/>
                <w:sz w:val="24"/>
                <w:szCs w:val="24"/>
              </w:rPr>
            </w:pPr>
            <w:r w:rsidRPr="00DB3161">
              <w:rPr>
                <w:rFonts w:ascii="Arial" w:hAnsi="Arial" w:cs="Arial"/>
                <w:b/>
                <w:bCs/>
                <w:color w:val="FFFFFF" w:themeColor="background1"/>
                <w:sz w:val="24"/>
                <w:szCs w:val="24"/>
              </w:rPr>
              <w:t xml:space="preserve">Name of </w:t>
            </w:r>
            <w:r>
              <w:rPr>
                <w:rFonts w:ascii="Arial" w:hAnsi="Arial" w:cs="Arial"/>
                <w:b/>
                <w:bCs/>
                <w:color w:val="FFFFFF" w:themeColor="background1"/>
                <w:sz w:val="24"/>
                <w:szCs w:val="24"/>
              </w:rPr>
              <w:t>NQSW</w:t>
            </w:r>
          </w:p>
          <w:p w14:paraId="6C5A23CA" w14:textId="77777777" w:rsidR="00B26F8C" w:rsidRPr="00DB3161" w:rsidRDefault="00B26F8C" w:rsidP="004E0167">
            <w:pPr>
              <w:rPr>
                <w:rFonts w:ascii="Arial" w:hAnsi="Arial" w:cs="Arial"/>
                <w:b/>
                <w:bCs/>
                <w:color w:val="FFFFFF" w:themeColor="background1"/>
                <w:sz w:val="24"/>
                <w:szCs w:val="24"/>
              </w:rPr>
            </w:pPr>
          </w:p>
        </w:tc>
        <w:tc>
          <w:tcPr>
            <w:tcW w:w="5693" w:type="dxa"/>
          </w:tcPr>
          <w:p w14:paraId="591BFA43" w14:textId="77777777" w:rsidR="00B26F8C" w:rsidRDefault="00B26F8C" w:rsidP="004E0167">
            <w:pPr>
              <w:rPr>
                <w:rFonts w:ascii="Arial" w:hAnsi="Arial" w:cs="Arial"/>
                <w:sz w:val="24"/>
                <w:szCs w:val="24"/>
              </w:rPr>
            </w:pPr>
          </w:p>
        </w:tc>
      </w:tr>
      <w:tr w:rsidR="00B26F8C" w14:paraId="6957B9A4" w14:textId="77777777" w:rsidTr="00E50934">
        <w:tc>
          <w:tcPr>
            <w:tcW w:w="4508" w:type="dxa"/>
            <w:shd w:val="clear" w:color="auto" w:fill="0070C0"/>
          </w:tcPr>
          <w:p w14:paraId="7DABCA09" w14:textId="77777777" w:rsidR="00B26F8C" w:rsidRDefault="00B26F8C" w:rsidP="004E0167">
            <w:pPr>
              <w:rPr>
                <w:rFonts w:ascii="Arial" w:hAnsi="Arial" w:cs="Arial"/>
                <w:b/>
                <w:bCs/>
                <w:color w:val="FFFFFF" w:themeColor="background1"/>
                <w:sz w:val="24"/>
                <w:szCs w:val="24"/>
              </w:rPr>
            </w:pPr>
            <w:r w:rsidRPr="00DB3161">
              <w:rPr>
                <w:rFonts w:ascii="Arial" w:hAnsi="Arial" w:cs="Arial"/>
                <w:b/>
                <w:bCs/>
                <w:color w:val="FFFFFF" w:themeColor="background1"/>
                <w:sz w:val="24"/>
                <w:szCs w:val="24"/>
              </w:rPr>
              <w:t>Signature</w:t>
            </w:r>
          </w:p>
          <w:p w14:paraId="4272A43F" w14:textId="77777777" w:rsidR="00B26F8C" w:rsidRPr="00DB3161" w:rsidRDefault="00B26F8C" w:rsidP="004E0167">
            <w:pPr>
              <w:rPr>
                <w:rFonts w:ascii="Arial" w:hAnsi="Arial" w:cs="Arial"/>
                <w:b/>
                <w:bCs/>
                <w:color w:val="FFFFFF" w:themeColor="background1"/>
                <w:sz w:val="24"/>
                <w:szCs w:val="24"/>
              </w:rPr>
            </w:pPr>
          </w:p>
        </w:tc>
        <w:tc>
          <w:tcPr>
            <w:tcW w:w="5693" w:type="dxa"/>
          </w:tcPr>
          <w:p w14:paraId="4313CACC" w14:textId="77777777" w:rsidR="00B26F8C" w:rsidRDefault="00B26F8C" w:rsidP="004E0167">
            <w:pPr>
              <w:rPr>
                <w:rFonts w:ascii="Arial" w:hAnsi="Arial" w:cs="Arial"/>
                <w:sz w:val="24"/>
                <w:szCs w:val="24"/>
              </w:rPr>
            </w:pPr>
          </w:p>
        </w:tc>
      </w:tr>
      <w:tr w:rsidR="00B26F8C" w14:paraId="68CD3F52" w14:textId="77777777" w:rsidTr="00E50934">
        <w:tc>
          <w:tcPr>
            <w:tcW w:w="4508" w:type="dxa"/>
            <w:shd w:val="clear" w:color="auto" w:fill="0070C0"/>
          </w:tcPr>
          <w:p w14:paraId="6579B7FF" w14:textId="77777777" w:rsidR="00B26F8C" w:rsidRDefault="00B26F8C" w:rsidP="004E0167">
            <w:pPr>
              <w:rPr>
                <w:rFonts w:ascii="Arial" w:hAnsi="Arial" w:cs="Arial"/>
                <w:b/>
                <w:bCs/>
                <w:color w:val="FFFFFF" w:themeColor="background1"/>
                <w:sz w:val="24"/>
                <w:szCs w:val="24"/>
              </w:rPr>
            </w:pPr>
            <w:r w:rsidRPr="00DB3161">
              <w:rPr>
                <w:rFonts w:ascii="Arial" w:hAnsi="Arial" w:cs="Arial"/>
                <w:b/>
                <w:bCs/>
                <w:color w:val="FFFFFF" w:themeColor="background1"/>
                <w:sz w:val="24"/>
                <w:szCs w:val="24"/>
              </w:rPr>
              <w:t>Date</w:t>
            </w:r>
          </w:p>
          <w:p w14:paraId="09948F4D" w14:textId="77777777" w:rsidR="00B26F8C" w:rsidRDefault="00B26F8C" w:rsidP="004E0167">
            <w:pPr>
              <w:rPr>
                <w:rFonts w:ascii="Arial" w:hAnsi="Arial" w:cs="Arial"/>
                <w:b/>
                <w:bCs/>
                <w:color w:val="FFFFFF" w:themeColor="background1"/>
                <w:sz w:val="24"/>
                <w:szCs w:val="24"/>
              </w:rPr>
            </w:pPr>
          </w:p>
          <w:p w14:paraId="234A3266" w14:textId="77777777" w:rsidR="00B26F8C" w:rsidRPr="00DB3161" w:rsidRDefault="00B26F8C" w:rsidP="004E0167">
            <w:pPr>
              <w:rPr>
                <w:rFonts w:ascii="Arial" w:hAnsi="Arial" w:cs="Arial"/>
                <w:b/>
                <w:bCs/>
                <w:color w:val="FFFFFF" w:themeColor="background1"/>
                <w:sz w:val="24"/>
                <w:szCs w:val="24"/>
              </w:rPr>
            </w:pPr>
          </w:p>
        </w:tc>
        <w:tc>
          <w:tcPr>
            <w:tcW w:w="5693" w:type="dxa"/>
          </w:tcPr>
          <w:p w14:paraId="707C3A16" w14:textId="77777777" w:rsidR="00B26F8C" w:rsidRDefault="00B26F8C" w:rsidP="004E0167">
            <w:pPr>
              <w:rPr>
                <w:rFonts w:ascii="Arial" w:hAnsi="Arial" w:cs="Arial"/>
                <w:sz w:val="24"/>
                <w:szCs w:val="24"/>
              </w:rPr>
            </w:pPr>
          </w:p>
        </w:tc>
      </w:tr>
    </w:tbl>
    <w:p w14:paraId="25032B32" w14:textId="77777777" w:rsidR="00B26F8C" w:rsidRDefault="00B26F8C" w:rsidP="00B26F8C">
      <w:pPr>
        <w:rPr>
          <w:rFonts w:ascii="Arial" w:hAnsi="Arial" w:cs="Arial"/>
          <w:sz w:val="24"/>
          <w:szCs w:val="24"/>
        </w:rPr>
      </w:pPr>
    </w:p>
    <w:p w14:paraId="32A78335" w14:textId="1DF6251A" w:rsidR="007C75F7" w:rsidRDefault="007C75F7"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3270C443" w14:textId="32003D9F" w:rsidR="007C75F7" w:rsidRDefault="007C75F7"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6DBCE26D" w14:textId="61940583" w:rsidR="007C75F7" w:rsidRDefault="007C75F7"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07851539" w14:textId="178BE7CE" w:rsidR="007C75F7" w:rsidRDefault="007C75F7" w:rsidP="00E01CE7">
      <w:pPr>
        <w:widowControl w:val="0"/>
        <w:suppressAutoHyphens/>
        <w:overflowPunct w:val="0"/>
        <w:autoSpaceDE w:val="0"/>
        <w:autoSpaceDN w:val="0"/>
        <w:adjustRightInd w:val="0"/>
        <w:ind w:left="720"/>
        <w:textAlignment w:val="baseline"/>
        <w:rPr>
          <w:rFonts w:ascii="Arial" w:hAnsi="Arial" w:cs="Arial"/>
          <w:sz w:val="24"/>
          <w:szCs w:val="24"/>
          <w:lang w:eastAsia="en-US"/>
        </w:rPr>
      </w:pPr>
    </w:p>
    <w:p w14:paraId="6D4887DD" w14:textId="24E81BBC" w:rsidR="007C75F7" w:rsidRDefault="007C75F7" w:rsidP="00B26F8C">
      <w:pPr>
        <w:widowControl w:val="0"/>
        <w:suppressAutoHyphens/>
        <w:overflowPunct w:val="0"/>
        <w:autoSpaceDE w:val="0"/>
        <w:autoSpaceDN w:val="0"/>
        <w:adjustRightInd w:val="0"/>
        <w:ind w:left="720"/>
        <w:jc w:val="both"/>
        <w:textAlignment w:val="baseline"/>
        <w:rPr>
          <w:rFonts w:ascii="Arial" w:hAnsi="Arial" w:cs="Arial"/>
          <w:sz w:val="24"/>
          <w:szCs w:val="24"/>
          <w:lang w:eastAsia="en-US"/>
        </w:rPr>
      </w:pPr>
    </w:p>
    <w:p w14:paraId="777CB07E" w14:textId="058BD0A2" w:rsidR="00E50934" w:rsidRDefault="00E50934" w:rsidP="00B26F8C">
      <w:pPr>
        <w:widowControl w:val="0"/>
        <w:suppressAutoHyphens/>
        <w:overflowPunct w:val="0"/>
        <w:autoSpaceDE w:val="0"/>
        <w:autoSpaceDN w:val="0"/>
        <w:adjustRightInd w:val="0"/>
        <w:ind w:left="720"/>
        <w:jc w:val="both"/>
        <w:textAlignment w:val="baseline"/>
        <w:rPr>
          <w:rFonts w:ascii="Arial" w:hAnsi="Arial" w:cs="Arial"/>
          <w:sz w:val="24"/>
          <w:szCs w:val="24"/>
          <w:lang w:eastAsia="en-US"/>
        </w:rPr>
      </w:pPr>
    </w:p>
    <w:p w14:paraId="5FCF77E5" w14:textId="35376A01" w:rsidR="00E50934" w:rsidRDefault="00E50934" w:rsidP="00B26F8C">
      <w:pPr>
        <w:widowControl w:val="0"/>
        <w:suppressAutoHyphens/>
        <w:overflowPunct w:val="0"/>
        <w:autoSpaceDE w:val="0"/>
        <w:autoSpaceDN w:val="0"/>
        <w:adjustRightInd w:val="0"/>
        <w:ind w:left="720"/>
        <w:jc w:val="both"/>
        <w:textAlignment w:val="baseline"/>
        <w:rPr>
          <w:rFonts w:ascii="Arial" w:hAnsi="Arial" w:cs="Arial"/>
          <w:sz w:val="24"/>
          <w:szCs w:val="24"/>
          <w:lang w:eastAsia="en-US"/>
        </w:rPr>
      </w:pPr>
    </w:p>
    <w:p w14:paraId="29EA6BBA" w14:textId="21337D5D" w:rsidR="00E50934" w:rsidRDefault="00E50934" w:rsidP="00B26F8C">
      <w:pPr>
        <w:widowControl w:val="0"/>
        <w:suppressAutoHyphens/>
        <w:overflowPunct w:val="0"/>
        <w:autoSpaceDE w:val="0"/>
        <w:autoSpaceDN w:val="0"/>
        <w:adjustRightInd w:val="0"/>
        <w:ind w:left="720"/>
        <w:jc w:val="both"/>
        <w:textAlignment w:val="baseline"/>
        <w:rPr>
          <w:rFonts w:ascii="Arial" w:hAnsi="Arial" w:cs="Arial"/>
          <w:sz w:val="24"/>
          <w:szCs w:val="24"/>
          <w:lang w:eastAsia="en-US"/>
        </w:rPr>
      </w:pPr>
    </w:p>
    <w:p w14:paraId="4F5D1481" w14:textId="40E869C9" w:rsidR="00E50934" w:rsidRDefault="00E50934" w:rsidP="00B26F8C">
      <w:pPr>
        <w:widowControl w:val="0"/>
        <w:suppressAutoHyphens/>
        <w:overflowPunct w:val="0"/>
        <w:autoSpaceDE w:val="0"/>
        <w:autoSpaceDN w:val="0"/>
        <w:adjustRightInd w:val="0"/>
        <w:ind w:left="720"/>
        <w:jc w:val="both"/>
        <w:textAlignment w:val="baseline"/>
        <w:rPr>
          <w:rFonts w:ascii="Arial" w:hAnsi="Arial" w:cs="Arial"/>
          <w:sz w:val="24"/>
          <w:szCs w:val="24"/>
          <w:lang w:eastAsia="en-US"/>
        </w:rPr>
      </w:pPr>
    </w:p>
    <w:p w14:paraId="2F2F2474" w14:textId="3E964737" w:rsidR="00E50934" w:rsidRDefault="00E50934" w:rsidP="00B26F8C">
      <w:pPr>
        <w:widowControl w:val="0"/>
        <w:suppressAutoHyphens/>
        <w:overflowPunct w:val="0"/>
        <w:autoSpaceDE w:val="0"/>
        <w:autoSpaceDN w:val="0"/>
        <w:adjustRightInd w:val="0"/>
        <w:ind w:left="720"/>
        <w:jc w:val="both"/>
        <w:textAlignment w:val="baseline"/>
        <w:rPr>
          <w:rFonts w:ascii="Arial" w:hAnsi="Arial" w:cs="Arial"/>
          <w:sz w:val="24"/>
          <w:szCs w:val="24"/>
          <w:lang w:eastAsia="en-US"/>
        </w:rPr>
      </w:pPr>
    </w:p>
    <w:p w14:paraId="2636D0FD" w14:textId="1FFC42BE" w:rsidR="00E50934" w:rsidRDefault="00E50934" w:rsidP="00B26F8C">
      <w:pPr>
        <w:widowControl w:val="0"/>
        <w:suppressAutoHyphens/>
        <w:overflowPunct w:val="0"/>
        <w:autoSpaceDE w:val="0"/>
        <w:autoSpaceDN w:val="0"/>
        <w:adjustRightInd w:val="0"/>
        <w:ind w:left="720"/>
        <w:jc w:val="both"/>
        <w:textAlignment w:val="baseline"/>
        <w:rPr>
          <w:rFonts w:ascii="Arial" w:hAnsi="Arial" w:cs="Arial"/>
          <w:sz w:val="24"/>
          <w:szCs w:val="24"/>
          <w:lang w:eastAsia="en-US"/>
        </w:rPr>
      </w:pPr>
    </w:p>
    <w:p w14:paraId="2B993BC8" w14:textId="30972972" w:rsidR="00E50934" w:rsidRDefault="00E50934" w:rsidP="00B26F8C">
      <w:pPr>
        <w:widowControl w:val="0"/>
        <w:suppressAutoHyphens/>
        <w:overflowPunct w:val="0"/>
        <w:autoSpaceDE w:val="0"/>
        <w:autoSpaceDN w:val="0"/>
        <w:adjustRightInd w:val="0"/>
        <w:ind w:left="720"/>
        <w:jc w:val="both"/>
        <w:textAlignment w:val="baseline"/>
        <w:rPr>
          <w:rFonts w:ascii="Arial" w:hAnsi="Arial" w:cs="Arial"/>
          <w:sz w:val="24"/>
          <w:szCs w:val="24"/>
          <w:lang w:eastAsia="en-US"/>
        </w:rPr>
      </w:pPr>
    </w:p>
    <w:tbl>
      <w:tblPr>
        <w:tblStyle w:val="TableGrid"/>
        <w:tblW w:w="0" w:type="auto"/>
        <w:tblBorders>
          <w:insideV w:val="none" w:sz="0" w:space="0" w:color="auto"/>
        </w:tblBorders>
        <w:tblLook w:val="04A0" w:firstRow="1" w:lastRow="0" w:firstColumn="1" w:lastColumn="0" w:noHBand="0" w:noVBand="1"/>
      </w:tblPr>
      <w:tblGrid>
        <w:gridCol w:w="1945"/>
        <w:gridCol w:w="8251"/>
      </w:tblGrid>
      <w:tr w:rsidR="00E50934" w:rsidRPr="00673795" w14:paraId="5A2364CB" w14:textId="77777777" w:rsidTr="004E0167">
        <w:tc>
          <w:tcPr>
            <w:tcW w:w="1951" w:type="dxa"/>
            <w:shd w:val="clear" w:color="auto" w:fill="005EB8"/>
          </w:tcPr>
          <w:p w14:paraId="76F6533A" w14:textId="6A7FEC99" w:rsidR="00E50934" w:rsidRPr="004C0E5A" w:rsidRDefault="00E50934" w:rsidP="004E0167">
            <w:pPr>
              <w:pStyle w:val="Policynormal"/>
              <w:jc w:val="left"/>
              <w:rPr>
                <w:b/>
                <w:color w:val="FFFFFF" w:themeColor="background1"/>
                <w:sz w:val="28"/>
                <w:szCs w:val="28"/>
              </w:rPr>
            </w:pPr>
            <w:r>
              <w:rPr>
                <w:b/>
                <w:color w:val="FFFFFF" w:themeColor="background1"/>
                <w:sz w:val="28"/>
                <w:szCs w:val="28"/>
              </w:rPr>
              <w:t>Appendix 5</w:t>
            </w:r>
          </w:p>
        </w:tc>
        <w:tc>
          <w:tcPr>
            <w:tcW w:w="8363" w:type="dxa"/>
            <w:shd w:val="clear" w:color="auto" w:fill="005EB8"/>
          </w:tcPr>
          <w:p w14:paraId="62E3D9B2" w14:textId="77777777" w:rsidR="00E50934" w:rsidRPr="00673795" w:rsidRDefault="00E50934" w:rsidP="004E0167">
            <w:pPr>
              <w:pStyle w:val="Policynormal"/>
              <w:jc w:val="left"/>
              <w:rPr>
                <w:b/>
                <w:color w:val="FFFFFF" w:themeColor="background1"/>
                <w:sz w:val="28"/>
                <w:szCs w:val="28"/>
              </w:rPr>
            </w:pPr>
          </w:p>
        </w:tc>
      </w:tr>
    </w:tbl>
    <w:p w14:paraId="321DC053" w14:textId="3D6FBA1D" w:rsidR="00E50934" w:rsidRDefault="00E50934" w:rsidP="00B26F8C">
      <w:pPr>
        <w:widowControl w:val="0"/>
        <w:suppressAutoHyphens/>
        <w:overflowPunct w:val="0"/>
        <w:autoSpaceDE w:val="0"/>
        <w:autoSpaceDN w:val="0"/>
        <w:adjustRightInd w:val="0"/>
        <w:ind w:left="720"/>
        <w:jc w:val="both"/>
        <w:textAlignment w:val="baseline"/>
        <w:rPr>
          <w:rFonts w:ascii="Arial" w:hAnsi="Arial" w:cs="Arial"/>
          <w:sz w:val="24"/>
          <w:szCs w:val="24"/>
          <w:lang w:eastAsia="en-US"/>
        </w:rPr>
      </w:pPr>
    </w:p>
    <w:p w14:paraId="65A77CAE" w14:textId="77777777" w:rsidR="0085613A" w:rsidRPr="0030723D" w:rsidRDefault="0085613A" w:rsidP="0085613A">
      <w:pPr>
        <w:jc w:val="center"/>
        <w:rPr>
          <w:rFonts w:cs="Arial"/>
          <w:b/>
          <w:sz w:val="28"/>
          <w:szCs w:val="28"/>
        </w:rPr>
      </w:pPr>
      <w:r w:rsidRPr="0030723D">
        <w:rPr>
          <w:rFonts w:cs="Arial"/>
          <w:b/>
          <w:sz w:val="28"/>
          <w:szCs w:val="28"/>
        </w:rPr>
        <w:t>ASYE initial self-assessment for Knowledge and Skills Statement for NQSWs in Adult Services</w:t>
      </w:r>
    </w:p>
    <w:p w14:paraId="656701BD" w14:textId="77777777" w:rsidR="0085613A" w:rsidRDefault="0085613A" w:rsidP="0085613A">
      <w:pPr>
        <w:jc w:val="center"/>
        <w:rPr>
          <w:rFonts w:cs="Arial"/>
          <w:b/>
          <w:u w:val="single"/>
        </w:rPr>
      </w:pPr>
    </w:p>
    <w:p w14:paraId="3BBAAA65" w14:textId="77777777" w:rsidR="0085613A" w:rsidRPr="0030723D" w:rsidRDefault="0085613A" w:rsidP="0085613A">
      <w:pPr>
        <w:rPr>
          <w:rFonts w:cs="Arial"/>
          <w:bCs/>
        </w:rPr>
      </w:pPr>
      <w:r>
        <w:rPr>
          <w:rFonts w:cs="Arial"/>
          <w:bCs/>
        </w:rPr>
        <w:t xml:space="preserve">This self-assessment should be completed when the NQSW starts the ASYE, and it should be completed again prior to them attending panel. </w:t>
      </w:r>
    </w:p>
    <w:p w14:paraId="0327AC67" w14:textId="77777777" w:rsidR="0085613A" w:rsidRPr="005A68F6" w:rsidRDefault="0085613A" w:rsidP="0085613A">
      <w:pPr>
        <w:pStyle w:val="ListParagraph"/>
        <w:ind w:left="0"/>
        <w:rPr>
          <w:rFonts w:cs="Arial"/>
          <w:color w:val="FF0000"/>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825"/>
      </w:tblGrid>
      <w:tr w:rsidR="0085613A" w:rsidRPr="008954A7" w14:paraId="45D674BB" w14:textId="77777777" w:rsidTr="0085613A">
        <w:tc>
          <w:tcPr>
            <w:tcW w:w="2410" w:type="dxa"/>
            <w:shd w:val="clear" w:color="auto" w:fill="auto"/>
          </w:tcPr>
          <w:p w14:paraId="240D9861" w14:textId="77777777" w:rsidR="0085613A" w:rsidRPr="003B2DF9" w:rsidRDefault="0085613A" w:rsidP="004E0167">
            <w:pPr>
              <w:rPr>
                <w:rFonts w:eastAsia="Calibri" w:cs="Arial"/>
                <w:b/>
                <w:bCs/>
                <w:sz w:val="22"/>
                <w:szCs w:val="22"/>
              </w:rPr>
            </w:pPr>
            <w:r w:rsidRPr="003B2DF9">
              <w:rPr>
                <w:rFonts w:eastAsia="Calibri" w:cs="Arial"/>
                <w:b/>
                <w:bCs/>
                <w:sz w:val="22"/>
                <w:szCs w:val="22"/>
              </w:rPr>
              <w:t>NQSW</w:t>
            </w:r>
          </w:p>
        </w:tc>
        <w:tc>
          <w:tcPr>
            <w:tcW w:w="7825" w:type="dxa"/>
            <w:shd w:val="clear" w:color="auto" w:fill="auto"/>
          </w:tcPr>
          <w:p w14:paraId="389B741E" w14:textId="77777777" w:rsidR="0085613A" w:rsidRDefault="0085613A" w:rsidP="004E0167">
            <w:pPr>
              <w:rPr>
                <w:rFonts w:eastAsia="Calibri" w:cs="Arial"/>
                <w:sz w:val="22"/>
                <w:szCs w:val="22"/>
              </w:rPr>
            </w:pPr>
          </w:p>
          <w:p w14:paraId="3EC27A31" w14:textId="77777777" w:rsidR="0085613A" w:rsidRPr="00A93158" w:rsidRDefault="0085613A" w:rsidP="004E0167">
            <w:pPr>
              <w:rPr>
                <w:rFonts w:eastAsia="Calibri" w:cs="Arial"/>
                <w:sz w:val="22"/>
                <w:szCs w:val="22"/>
              </w:rPr>
            </w:pPr>
          </w:p>
        </w:tc>
      </w:tr>
      <w:tr w:rsidR="0085613A" w:rsidRPr="008954A7" w14:paraId="72E55928" w14:textId="77777777" w:rsidTr="0085613A">
        <w:tc>
          <w:tcPr>
            <w:tcW w:w="2410" w:type="dxa"/>
            <w:shd w:val="clear" w:color="auto" w:fill="auto"/>
          </w:tcPr>
          <w:p w14:paraId="4F48F5FC" w14:textId="77777777" w:rsidR="0085613A" w:rsidRPr="003B2DF9" w:rsidRDefault="0085613A" w:rsidP="004E0167">
            <w:pPr>
              <w:rPr>
                <w:rFonts w:eastAsia="Calibri" w:cs="Arial"/>
                <w:b/>
                <w:bCs/>
                <w:sz w:val="22"/>
                <w:szCs w:val="22"/>
              </w:rPr>
            </w:pPr>
            <w:r w:rsidRPr="003B2DF9">
              <w:rPr>
                <w:rFonts w:eastAsia="Calibri" w:cs="Arial"/>
                <w:b/>
                <w:bCs/>
                <w:sz w:val="22"/>
                <w:szCs w:val="22"/>
              </w:rPr>
              <w:t>Assessor</w:t>
            </w:r>
          </w:p>
        </w:tc>
        <w:tc>
          <w:tcPr>
            <w:tcW w:w="7825" w:type="dxa"/>
            <w:shd w:val="clear" w:color="auto" w:fill="auto"/>
          </w:tcPr>
          <w:p w14:paraId="3D11AC66" w14:textId="77777777" w:rsidR="0085613A" w:rsidRDefault="0085613A" w:rsidP="004E0167">
            <w:pPr>
              <w:rPr>
                <w:rFonts w:eastAsia="Calibri" w:cs="Arial"/>
                <w:sz w:val="22"/>
                <w:szCs w:val="22"/>
              </w:rPr>
            </w:pPr>
          </w:p>
          <w:p w14:paraId="6A0F9573" w14:textId="77777777" w:rsidR="0085613A" w:rsidRPr="00A93158" w:rsidRDefault="0085613A" w:rsidP="004E0167">
            <w:pPr>
              <w:rPr>
                <w:rFonts w:eastAsia="Calibri" w:cs="Arial"/>
                <w:sz w:val="22"/>
                <w:szCs w:val="22"/>
              </w:rPr>
            </w:pPr>
          </w:p>
        </w:tc>
      </w:tr>
      <w:tr w:rsidR="0085613A" w:rsidRPr="008954A7" w14:paraId="7719B6AF" w14:textId="77777777" w:rsidTr="0085613A">
        <w:tc>
          <w:tcPr>
            <w:tcW w:w="2410" w:type="dxa"/>
            <w:shd w:val="clear" w:color="auto" w:fill="auto"/>
          </w:tcPr>
          <w:p w14:paraId="639A4173" w14:textId="77777777" w:rsidR="0085613A" w:rsidRPr="003B2DF9" w:rsidRDefault="0085613A" w:rsidP="004E0167">
            <w:pPr>
              <w:rPr>
                <w:rFonts w:eastAsia="Calibri" w:cs="Arial"/>
                <w:b/>
                <w:bCs/>
                <w:sz w:val="22"/>
                <w:szCs w:val="22"/>
              </w:rPr>
            </w:pPr>
            <w:r w:rsidRPr="003B2DF9">
              <w:rPr>
                <w:rFonts w:eastAsia="Calibri" w:cs="Arial"/>
                <w:b/>
                <w:bCs/>
                <w:sz w:val="22"/>
                <w:szCs w:val="22"/>
              </w:rPr>
              <w:t>Team</w:t>
            </w:r>
          </w:p>
        </w:tc>
        <w:tc>
          <w:tcPr>
            <w:tcW w:w="7825" w:type="dxa"/>
            <w:shd w:val="clear" w:color="auto" w:fill="auto"/>
          </w:tcPr>
          <w:p w14:paraId="2FCDC49A" w14:textId="77777777" w:rsidR="0085613A" w:rsidRDefault="0085613A" w:rsidP="004E0167">
            <w:pPr>
              <w:rPr>
                <w:rFonts w:eastAsia="Calibri" w:cs="Arial"/>
                <w:sz w:val="22"/>
                <w:szCs w:val="22"/>
              </w:rPr>
            </w:pPr>
          </w:p>
          <w:p w14:paraId="03FC0A09" w14:textId="77777777" w:rsidR="0085613A" w:rsidRPr="00A93158" w:rsidRDefault="0085613A" w:rsidP="004E0167">
            <w:pPr>
              <w:rPr>
                <w:rFonts w:eastAsia="Calibri" w:cs="Arial"/>
                <w:sz w:val="22"/>
                <w:szCs w:val="22"/>
              </w:rPr>
            </w:pPr>
          </w:p>
        </w:tc>
      </w:tr>
      <w:tr w:rsidR="0085613A" w:rsidRPr="008954A7" w14:paraId="0F93FEC0" w14:textId="77777777" w:rsidTr="0085613A">
        <w:tc>
          <w:tcPr>
            <w:tcW w:w="2410" w:type="dxa"/>
            <w:shd w:val="clear" w:color="auto" w:fill="auto"/>
          </w:tcPr>
          <w:p w14:paraId="3082595A" w14:textId="77777777" w:rsidR="0085613A" w:rsidRPr="003B2DF9" w:rsidRDefault="0085613A" w:rsidP="004E0167">
            <w:pPr>
              <w:rPr>
                <w:rFonts w:eastAsia="Calibri" w:cs="Arial"/>
                <w:b/>
                <w:bCs/>
                <w:sz w:val="22"/>
                <w:szCs w:val="22"/>
              </w:rPr>
            </w:pPr>
            <w:r w:rsidRPr="003B2DF9">
              <w:rPr>
                <w:rFonts w:eastAsia="Calibri" w:cs="Arial"/>
                <w:b/>
                <w:bCs/>
                <w:sz w:val="22"/>
                <w:szCs w:val="22"/>
              </w:rPr>
              <w:t>Team Manager</w:t>
            </w:r>
          </w:p>
        </w:tc>
        <w:tc>
          <w:tcPr>
            <w:tcW w:w="7825" w:type="dxa"/>
            <w:shd w:val="clear" w:color="auto" w:fill="auto"/>
          </w:tcPr>
          <w:p w14:paraId="13AA9C41" w14:textId="77777777" w:rsidR="0085613A" w:rsidRPr="00A93158" w:rsidRDefault="0085613A" w:rsidP="004E0167">
            <w:pPr>
              <w:rPr>
                <w:rFonts w:eastAsia="Calibri" w:cs="Arial"/>
                <w:sz w:val="22"/>
                <w:szCs w:val="22"/>
              </w:rPr>
            </w:pPr>
          </w:p>
          <w:p w14:paraId="133912D4" w14:textId="77777777" w:rsidR="0085613A" w:rsidRPr="00A93158" w:rsidRDefault="0085613A" w:rsidP="004E0167">
            <w:pPr>
              <w:rPr>
                <w:rFonts w:eastAsia="Calibri" w:cs="Arial"/>
                <w:sz w:val="22"/>
                <w:szCs w:val="22"/>
              </w:rPr>
            </w:pPr>
          </w:p>
        </w:tc>
      </w:tr>
      <w:tr w:rsidR="0085613A" w:rsidRPr="008954A7" w14:paraId="7880F91D" w14:textId="77777777" w:rsidTr="0085613A">
        <w:tc>
          <w:tcPr>
            <w:tcW w:w="2410" w:type="dxa"/>
            <w:shd w:val="clear" w:color="auto" w:fill="auto"/>
          </w:tcPr>
          <w:p w14:paraId="3BA0B3EA" w14:textId="77777777" w:rsidR="0085613A" w:rsidRPr="003B2DF9" w:rsidRDefault="0085613A" w:rsidP="004E0167">
            <w:pPr>
              <w:rPr>
                <w:rFonts w:eastAsia="Calibri" w:cs="Arial"/>
                <w:b/>
                <w:bCs/>
                <w:sz w:val="22"/>
                <w:szCs w:val="22"/>
              </w:rPr>
            </w:pPr>
            <w:r w:rsidRPr="003B2DF9">
              <w:rPr>
                <w:rFonts w:eastAsia="Calibri" w:cs="Arial"/>
                <w:b/>
                <w:bCs/>
                <w:sz w:val="22"/>
                <w:szCs w:val="22"/>
              </w:rPr>
              <w:t>Start date of ASYE</w:t>
            </w:r>
          </w:p>
        </w:tc>
        <w:tc>
          <w:tcPr>
            <w:tcW w:w="7825" w:type="dxa"/>
            <w:shd w:val="clear" w:color="auto" w:fill="auto"/>
          </w:tcPr>
          <w:p w14:paraId="1F22D946" w14:textId="77777777" w:rsidR="0085613A" w:rsidRDefault="0085613A" w:rsidP="004E0167">
            <w:pPr>
              <w:rPr>
                <w:rFonts w:eastAsia="Calibri" w:cs="Arial"/>
                <w:sz w:val="22"/>
                <w:szCs w:val="22"/>
              </w:rPr>
            </w:pPr>
          </w:p>
          <w:p w14:paraId="16F60DED" w14:textId="77777777" w:rsidR="0085613A" w:rsidRPr="00A93158" w:rsidRDefault="0085613A" w:rsidP="004E0167">
            <w:pPr>
              <w:rPr>
                <w:rFonts w:eastAsia="Calibri" w:cs="Arial"/>
                <w:sz w:val="22"/>
                <w:szCs w:val="22"/>
              </w:rPr>
            </w:pPr>
          </w:p>
        </w:tc>
      </w:tr>
      <w:tr w:rsidR="0085613A" w:rsidRPr="008954A7" w14:paraId="11C97D97" w14:textId="77777777" w:rsidTr="0085613A">
        <w:tc>
          <w:tcPr>
            <w:tcW w:w="2410" w:type="dxa"/>
            <w:shd w:val="clear" w:color="auto" w:fill="auto"/>
          </w:tcPr>
          <w:p w14:paraId="06E1BA56" w14:textId="77777777" w:rsidR="0085613A" w:rsidRPr="003B2DF9" w:rsidRDefault="0085613A" w:rsidP="004E0167">
            <w:pPr>
              <w:rPr>
                <w:rFonts w:eastAsia="Calibri" w:cs="Arial"/>
                <w:b/>
                <w:bCs/>
                <w:sz w:val="22"/>
                <w:szCs w:val="22"/>
              </w:rPr>
            </w:pPr>
            <w:r w:rsidRPr="003B2DF9">
              <w:rPr>
                <w:rFonts w:eastAsia="Calibri" w:cs="Arial"/>
                <w:b/>
                <w:bCs/>
                <w:sz w:val="22"/>
                <w:szCs w:val="22"/>
              </w:rPr>
              <w:t>Date self-assessment completed</w:t>
            </w:r>
          </w:p>
        </w:tc>
        <w:tc>
          <w:tcPr>
            <w:tcW w:w="7825" w:type="dxa"/>
            <w:shd w:val="clear" w:color="auto" w:fill="auto"/>
          </w:tcPr>
          <w:p w14:paraId="1CB61ED4" w14:textId="77777777" w:rsidR="0085613A" w:rsidRPr="00A93158" w:rsidRDefault="0085613A" w:rsidP="004E0167">
            <w:pPr>
              <w:rPr>
                <w:rFonts w:eastAsia="Calibri" w:cs="Arial"/>
                <w:sz w:val="22"/>
                <w:szCs w:val="22"/>
              </w:rPr>
            </w:pPr>
          </w:p>
        </w:tc>
      </w:tr>
      <w:tr w:rsidR="0085613A" w:rsidRPr="008954A7" w14:paraId="483C47B3" w14:textId="77777777" w:rsidTr="0085613A">
        <w:tc>
          <w:tcPr>
            <w:tcW w:w="2410" w:type="dxa"/>
            <w:shd w:val="clear" w:color="auto" w:fill="auto"/>
          </w:tcPr>
          <w:p w14:paraId="79E3C3C6" w14:textId="77777777" w:rsidR="0085613A" w:rsidRPr="003B2DF9" w:rsidRDefault="0085613A" w:rsidP="004E0167">
            <w:pPr>
              <w:rPr>
                <w:rFonts w:eastAsia="Calibri" w:cs="Arial"/>
                <w:b/>
                <w:bCs/>
                <w:sz w:val="22"/>
                <w:szCs w:val="22"/>
              </w:rPr>
            </w:pPr>
            <w:r w:rsidRPr="003B2DF9">
              <w:rPr>
                <w:rFonts w:eastAsia="Calibri" w:cs="Arial"/>
                <w:b/>
                <w:bCs/>
                <w:sz w:val="22"/>
                <w:szCs w:val="22"/>
              </w:rPr>
              <w:t>Date of panel</w:t>
            </w:r>
          </w:p>
        </w:tc>
        <w:tc>
          <w:tcPr>
            <w:tcW w:w="7825" w:type="dxa"/>
            <w:shd w:val="clear" w:color="auto" w:fill="auto"/>
          </w:tcPr>
          <w:p w14:paraId="31DA6C6E" w14:textId="77777777" w:rsidR="0085613A" w:rsidRDefault="0085613A" w:rsidP="004E0167">
            <w:pPr>
              <w:rPr>
                <w:rFonts w:eastAsia="Calibri" w:cs="Arial"/>
                <w:sz w:val="22"/>
                <w:szCs w:val="22"/>
              </w:rPr>
            </w:pPr>
          </w:p>
          <w:p w14:paraId="237E8836" w14:textId="77777777" w:rsidR="0085613A" w:rsidRPr="00A93158" w:rsidRDefault="0085613A" w:rsidP="004E0167">
            <w:pPr>
              <w:rPr>
                <w:rFonts w:eastAsia="Calibri" w:cs="Arial"/>
                <w:sz w:val="22"/>
                <w:szCs w:val="22"/>
              </w:rPr>
            </w:pPr>
          </w:p>
        </w:tc>
      </w:tr>
    </w:tbl>
    <w:p w14:paraId="4B976DD3" w14:textId="77777777" w:rsidR="0085613A" w:rsidRDefault="0085613A" w:rsidP="0085613A">
      <w:pPr>
        <w:rPr>
          <w:rFonts w:cs="Arial"/>
          <w:b/>
          <w:i/>
          <w:color w:val="FF0000"/>
          <w:u w:val="single"/>
        </w:rPr>
      </w:pPr>
    </w:p>
    <w:p w14:paraId="0B5D22A7" w14:textId="77777777" w:rsidR="0085613A" w:rsidRPr="00697EF8" w:rsidRDefault="0085613A" w:rsidP="0085613A">
      <w:pPr>
        <w:pStyle w:val="ListParagraph"/>
        <w:numPr>
          <w:ilvl w:val="0"/>
          <w:numId w:val="37"/>
        </w:numPr>
        <w:ind w:left="0"/>
        <w:contextualSpacing/>
        <w:jc w:val="both"/>
        <w:rPr>
          <w:rFonts w:ascii="Arial" w:hAnsi="Arial" w:cs="Arial"/>
        </w:rPr>
      </w:pPr>
      <w:r w:rsidRPr="00697EF8">
        <w:rPr>
          <w:rFonts w:ascii="Arial" w:hAnsi="Arial" w:cs="Arial"/>
        </w:rPr>
        <w:t xml:space="preserve">NQSWs are advised to consider their experiences gained from their placements and previous work in social care when completing this self-assessment. </w:t>
      </w:r>
    </w:p>
    <w:p w14:paraId="0F0722D5" w14:textId="77777777" w:rsidR="0085613A" w:rsidRPr="00697EF8" w:rsidRDefault="0085613A" w:rsidP="0085613A">
      <w:pPr>
        <w:pStyle w:val="ListParagraph"/>
        <w:numPr>
          <w:ilvl w:val="0"/>
          <w:numId w:val="37"/>
        </w:numPr>
        <w:ind w:left="0"/>
        <w:contextualSpacing/>
        <w:jc w:val="both"/>
        <w:rPr>
          <w:rFonts w:ascii="Arial" w:hAnsi="Arial" w:cs="Arial"/>
        </w:rPr>
      </w:pPr>
      <w:r w:rsidRPr="00697EF8">
        <w:rPr>
          <w:rFonts w:ascii="Arial" w:hAnsi="Arial" w:cs="Arial"/>
        </w:rPr>
        <w:t>The completed self-assessment should be discussed with the assessor (and line manager if different) and all should agree the key learning needs in relation to the statements</w:t>
      </w:r>
      <w:r>
        <w:rPr>
          <w:rFonts w:ascii="Arial" w:hAnsi="Arial" w:cs="Arial"/>
        </w:rPr>
        <w:t>.</w:t>
      </w:r>
    </w:p>
    <w:p w14:paraId="1FD007C5" w14:textId="77777777" w:rsidR="0085613A" w:rsidRDefault="0085613A" w:rsidP="0085613A">
      <w:pPr>
        <w:pStyle w:val="ListParagraph"/>
        <w:numPr>
          <w:ilvl w:val="0"/>
          <w:numId w:val="37"/>
        </w:numPr>
        <w:ind w:left="0"/>
        <w:contextualSpacing/>
        <w:jc w:val="both"/>
        <w:rPr>
          <w:rFonts w:ascii="Arial" w:hAnsi="Arial" w:cs="Arial"/>
        </w:rPr>
      </w:pPr>
      <w:r w:rsidRPr="00697EF8">
        <w:rPr>
          <w:rFonts w:ascii="Arial" w:hAnsi="Arial" w:cs="Arial"/>
        </w:rPr>
        <w:t>These identified learning needs should be then transferred onto the ASYE Initial Professional Development Plan (PDP) detailing the methods to be used to meet these</w:t>
      </w:r>
      <w:r>
        <w:rPr>
          <w:rFonts w:ascii="Arial" w:hAnsi="Arial" w:cs="Arial"/>
        </w:rPr>
        <w:t>.</w:t>
      </w:r>
    </w:p>
    <w:p w14:paraId="0AC6C180" w14:textId="77777777" w:rsidR="0085613A" w:rsidRPr="00697EF8" w:rsidRDefault="0085613A" w:rsidP="0085613A">
      <w:pPr>
        <w:pStyle w:val="ListParagraph"/>
        <w:numPr>
          <w:ilvl w:val="0"/>
          <w:numId w:val="37"/>
        </w:numPr>
        <w:ind w:left="0"/>
        <w:contextualSpacing/>
        <w:jc w:val="both"/>
        <w:rPr>
          <w:rFonts w:ascii="Arial" w:hAnsi="Arial" w:cs="Arial"/>
        </w:rPr>
      </w:pPr>
      <w:r w:rsidRPr="00CB2393">
        <w:rPr>
          <w:rFonts w:ascii="Arial" w:hAnsi="Arial" w:cs="Arial"/>
        </w:rPr>
        <w:t xml:space="preserve">The self-assessment should be reviewed by </w:t>
      </w:r>
      <w:r>
        <w:rPr>
          <w:rFonts w:ascii="Arial" w:hAnsi="Arial" w:cs="Arial"/>
        </w:rPr>
        <w:t>the assessor</w:t>
      </w:r>
      <w:r w:rsidRPr="00CB2393">
        <w:rPr>
          <w:rFonts w:ascii="Arial" w:hAnsi="Arial" w:cs="Arial"/>
        </w:rPr>
        <w:t xml:space="preserve"> before your three-, six- and nine-month reviews to reflect your development and progress during the ASYE.</w:t>
      </w:r>
    </w:p>
    <w:p w14:paraId="05F9F012" w14:textId="77777777" w:rsidR="0085613A" w:rsidRPr="00075C47" w:rsidRDefault="0085613A" w:rsidP="0085613A">
      <w:pPr>
        <w:pStyle w:val="ListParagraph"/>
        <w:spacing w:after="0" w:line="240" w:lineRule="auto"/>
        <w:ind w:left="0"/>
        <w:rPr>
          <w:rFonts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85613A" w14:paraId="39A2FEF0" w14:textId="77777777" w:rsidTr="0085613A">
        <w:tc>
          <w:tcPr>
            <w:tcW w:w="10201" w:type="dxa"/>
            <w:shd w:val="clear" w:color="auto" w:fill="auto"/>
          </w:tcPr>
          <w:p w14:paraId="607B883A" w14:textId="77777777" w:rsidR="0085613A" w:rsidRPr="00A93158" w:rsidRDefault="0085613A" w:rsidP="004E0167">
            <w:pPr>
              <w:rPr>
                <w:rFonts w:eastAsia="Calibri" w:cs="Arial"/>
                <w:b/>
                <w:i/>
                <w:color w:val="FF0000"/>
                <w:sz w:val="16"/>
                <w:szCs w:val="16"/>
                <w:u w:val="single"/>
              </w:rPr>
            </w:pPr>
          </w:p>
          <w:p w14:paraId="7E2600EB" w14:textId="77777777" w:rsidR="0085613A" w:rsidRPr="00A93158" w:rsidRDefault="0085613A" w:rsidP="004E0167">
            <w:pPr>
              <w:rPr>
                <w:rFonts w:eastAsia="Calibri" w:cs="Arial"/>
                <w:b/>
                <w:i/>
                <w:sz w:val="22"/>
                <w:szCs w:val="22"/>
              </w:rPr>
            </w:pPr>
            <w:r w:rsidRPr="00A93158">
              <w:rPr>
                <w:rFonts w:eastAsia="Calibri" w:cs="Arial"/>
                <w:b/>
                <w:i/>
                <w:sz w:val="22"/>
                <w:szCs w:val="22"/>
                <w:u w:val="single"/>
              </w:rPr>
              <w:t>Rating:</w:t>
            </w:r>
          </w:p>
          <w:p w14:paraId="12FE2E23" w14:textId="77777777" w:rsidR="0085613A" w:rsidRPr="00A93158" w:rsidRDefault="0085613A" w:rsidP="004E0167">
            <w:pPr>
              <w:jc w:val="both"/>
              <w:rPr>
                <w:rFonts w:eastAsia="Calibri" w:cs="Arial"/>
                <w:b/>
                <w:i/>
                <w:sz w:val="22"/>
                <w:szCs w:val="22"/>
              </w:rPr>
            </w:pPr>
            <w:r w:rsidRPr="00A93158">
              <w:rPr>
                <w:rFonts w:eastAsia="Calibri" w:cs="Arial"/>
                <w:b/>
                <w:i/>
                <w:sz w:val="22"/>
                <w:szCs w:val="22"/>
              </w:rPr>
              <w:t xml:space="preserve">1 – No knowledge or skill in this area </w:t>
            </w:r>
          </w:p>
          <w:p w14:paraId="3C3CA472" w14:textId="77777777" w:rsidR="0085613A" w:rsidRPr="00A93158" w:rsidRDefault="0085613A" w:rsidP="004E0167">
            <w:pPr>
              <w:jc w:val="both"/>
              <w:rPr>
                <w:rFonts w:eastAsia="Calibri" w:cs="Arial"/>
                <w:b/>
                <w:i/>
                <w:sz w:val="22"/>
                <w:szCs w:val="22"/>
              </w:rPr>
            </w:pPr>
            <w:r w:rsidRPr="00A93158">
              <w:rPr>
                <w:rFonts w:eastAsia="Calibri" w:cs="Arial"/>
                <w:b/>
                <w:i/>
                <w:sz w:val="22"/>
                <w:szCs w:val="22"/>
              </w:rPr>
              <w:t xml:space="preserve">2 – Limited theoretical knowledge and little practical experience thus far to develop skills in this area </w:t>
            </w:r>
          </w:p>
          <w:p w14:paraId="7D7D77EF" w14:textId="77777777" w:rsidR="0085613A" w:rsidRPr="00A93158" w:rsidRDefault="0085613A" w:rsidP="004E0167">
            <w:pPr>
              <w:jc w:val="both"/>
              <w:rPr>
                <w:rFonts w:eastAsia="Calibri" w:cs="Arial"/>
                <w:b/>
                <w:i/>
                <w:sz w:val="22"/>
                <w:szCs w:val="22"/>
              </w:rPr>
            </w:pPr>
            <w:r w:rsidRPr="00A93158">
              <w:rPr>
                <w:rFonts w:eastAsia="Calibri" w:cs="Arial"/>
                <w:b/>
                <w:i/>
                <w:sz w:val="22"/>
                <w:szCs w:val="22"/>
              </w:rPr>
              <w:t xml:space="preserve">3 – Some knowledge and skills but requires frequent, close supervision and direction, as well as follow up from line manager </w:t>
            </w:r>
          </w:p>
          <w:p w14:paraId="516F19D0" w14:textId="77777777" w:rsidR="0085613A" w:rsidRPr="00A93158" w:rsidRDefault="0085613A" w:rsidP="004E0167">
            <w:pPr>
              <w:jc w:val="both"/>
              <w:rPr>
                <w:rFonts w:eastAsia="Calibri" w:cs="Arial"/>
                <w:b/>
                <w:i/>
                <w:sz w:val="22"/>
                <w:szCs w:val="22"/>
              </w:rPr>
            </w:pPr>
            <w:r w:rsidRPr="00A93158">
              <w:rPr>
                <w:rFonts w:eastAsia="Calibri" w:cs="Arial"/>
                <w:b/>
                <w:i/>
                <w:sz w:val="22"/>
                <w:szCs w:val="22"/>
              </w:rPr>
              <w:t xml:space="preserve">4 – Good level of knowledge and skills and is capable of meeting this with supervision and direction from manager </w:t>
            </w:r>
          </w:p>
          <w:p w14:paraId="2E3E227F" w14:textId="77777777" w:rsidR="0085613A" w:rsidRPr="00A93158" w:rsidRDefault="0085613A" w:rsidP="004E0167">
            <w:pPr>
              <w:jc w:val="both"/>
              <w:rPr>
                <w:rFonts w:eastAsia="Calibri" w:cs="Arial"/>
                <w:b/>
                <w:i/>
                <w:sz w:val="22"/>
                <w:szCs w:val="22"/>
              </w:rPr>
            </w:pPr>
            <w:r w:rsidRPr="00A93158">
              <w:rPr>
                <w:rFonts w:eastAsia="Calibri" w:cs="Arial"/>
                <w:b/>
                <w:i/>
                <w:sz w:val="22"/>
                <w:szCs w:val="22"/>
              </w:rPr>
              <w:t>5 – Extensive knowledge and skills and very capable of meeting this with less direction and more autonomy</w:t>
            </w:r>
          </w:p>
          <w:p w14:paraId="20BE2520" w14:textId="77777777" w:rsidR="0085613A" w:rsidRPr="00A93158" w:rsidRDefault="0085613A" w:rsidP="004E0167">
            <w:pPr>
              <w:rPr>
                <w:rFonts w:eastAsia="Calibri"/>
                <w:sz w:val="22"/>
                <w:szCs w:val="22"/>
              </w:rPr>
            </w:pPr>
          </w:p>
        </w:tc>
      </w:tr>
    </w:tbl>
    <w:p w14:paraId="3D1B0D83" w14:textId="77777777" w:rsidR="0085613A" w:rsidRDefault="0085613A" w:rsidP="0085613A"/>
    <w:p w14:paraId="51E229A3" w14:textId="77777777" w:rsidR="0085613A" w:rsidRDefault="0085613A" w:rsidP="0085613A"/>
    <w:p w14:paraId="6C644441" w14:textId="77777777" w:rsidR="0085613A" w:rsidRDefault="0085613A" w:rsidP="0085613A">
      <w: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4665"/>
      </w:tblGrid>
      <w:tr w:rsidR="0085613A" w:rsidRPr="008954A7" w14:paraId="027BFEE0" w14:textId="77777777" w:rsidTr="0085613A">
        <w:trPr>
          <w:trHeight w:val="502"/>
        </w:trPr>
        <w:tc>
          <w:tcPr>
            <w:tcW w:w="5536" w:type="dxa"/>
            <w:shd w:val="clear" w:color="auto" w:fill="auto"/>
          </w:tcPr>
          <w:p w14:paraId="5D9B5CFC" w14:textId="77777777" w:rsidR="0085613A" w:rsidRPr="0009549C" w:rsidRDefault="0085613A" w:rsidP="0085613A">
            <w:pPr>
              <w:numPr>
                <w:ilvl w:val="0"/>
                <w:numId w:val="38"/>
              </w:numPr>
              <w:rPr>
                <w:rFonts w:eastAsia="Calibri" w:cs="Arial"/>
                <w:b/>
                <w:sz w:val="22"/>
                <w:szCs w:val="22"/>
                <w:u w:val="single"/>
              </w:rPr>
            </w:pPr>
            <w:r w:rsidRPr="0009549C">
              <w:rPr>
                <w:rFonts w:eastAsia="Calibri" w:cs="Arial"/>
                <w:b/>
                <w:sz w:val="22"/>
                <w:szCs w:val="22"/>
                <w:u w:val="single"/>
              </w:rPr>
              <w:lastRenderedPageBreak/>
              <w:t xml:space="preserve">The Role of Social Workers Working with Adults </w:t>
            </w:r>
          </w:p>
          <w:p w14:paraId="2C4B14A0" w14:textId="77777777" w:rsidR="0085613A" w:rsidRPr="0009549C" w:rsidRDefault="0085613A" w:rsidP="004E0167">
            <w:pPr>
              <w:pStyle w:val="Default"/>
              <w:rPr>
                <w:b/>
                <w:sz w:val="22"/>
                <w:szCs w:val="22"/>
              </w:rPr>
            </w:pPr>
          </w:p>
        </w:tc>
        <w:tc>
          <w:tcPr>
            <w:tcW w:w="4665" w:type="dxa"/>
            <w:shd w:val="clear" w:color="auto" w:fill="auto"/>
            <w:vAlign w:val="center"/>
          </w:tcPr>
          <w:p w14:paraId="5763193D" w14:textId="77777777" w:rsidR="0085613A" w:rsidRPr="0009549C" w:rsidRDefault="0085613A" w:rsidP="004E0167">
            <w:pPr>
              <w:jc w:val="center"/>
              <w:rPr>
                <w:rFonts w:eastAsia="Calibri" w:cs="Arial"/>
                <w:b/>
                <w:sz w:val="22"/>
                <w:szCs w:val="22"/>
              </w:rPr>
            </w:pPr>
            <w:r w:rsidRPr="0009549C">
              <w:rPr>
                <w:rFonts w:eastAsia="Calibri" w:cs="Arial"/>
                <w:b/>
                <w:sz w:val="22"/>
                <w:szCs w:val="22"/>
              </w:rPr>
              <w:t>NQSW</w:t>
            </w:r>
          </w:p>
          <w:p w14:paraId="0FCC0E35" w14:textId="77777777" w:rsidR="0085613A" w:rsidRPr="0009549C" w:rsidRDefault="0085613A" w:rsidP="004E0167">
            <w:pPr>
              <w:jc w:val="center"/>
              <w:rPr>
                <w:rFonts w:eastAsia="Calibri" w:cs="Arial"/>
                <w:sz w:val="22"/>
                <w:szCs w:val="22"/>
              </w:rPr>
            </w:pPr>
            <w:r w:rsidRPr="0009549C">
              <w:rPr>
                <w:rFonts w:eastAsia="Calibri" w:cs="Arial"/>
                <w:b/>
                <w:sz w:val="22"/>
                <w:szCs w:val="22"/>
              </w:rPr>
              <w:t>Rating</w:t>
            </w:r>
          </w:p>
          <w:p w14:paraId="2249C0F3" w14:textId="77777777" w:rsidR="0085613A" w:rsidRPr="0009549C" w:rsidRDefault="0085613A" w:rsidP="004E0167">
            <w:pPr>
              <w:jc w:val="center"/>
              <w:rPr>
                <w:rFonts w:eastAsia="Calibri" w:cs="Arial"/>
                <w:sz w:val="22"/>
                <w:szCs w:val="22"/>
              </w:rPr>
            </w:pPr>
          </w:p>
        </w:tc>
      </w:tr>
      <w:tr w:rsidR="0085613A" w:rsidRPr="008954A7" w14:paraId="237351A9" w14:textId="77777777" w:rsidTr="0085613A">
        <w:tc>
          <w:tcPr>
            <w:tcW w:w="5536" w:type="dxa"/>
            <w:shd w:val="clear" w:color="auto" w:fill="auto"/>
          </w:tcPr>
          <w:p w14:paraId="69ED8D9F" w14:textId="77777777" w:rsidR="0085613A" w:rsidRDefault="0085613A" w:rsidP="004E0167">
            <w:pPr>
              <w:jc w:val="both"/>
              <w:rPr>
                <w:sz w:val="22"/>
                <w:szCs w:val="22"/>
              </w:rPr>
            </w:pPr>
            <w:r w:rsidRPr="0009549C">
              <w:rPr>
                <w:sz w:val="22"/>
                <w:szCs w:val="22"/>
              </w:rPr>
              <w:t>How able are you to apply a wide range of knowledge and skills to understand and build relationships, and work directly with individuals, their families, and carers to enable and empower them to achieve best outcomes?</w:t>
            </w:r>
          </w:p>
          <w:p w14:paraId="595EFA15" w14:textId="77777777" w:rsidR="0085613A" w:rsidRPr="0009549C" w:rsidRDefault="0085613A" w:rsidP="004E0167">
            <w:pPr>
              <w:jc w:val="both"/>
              <w:rPr>
                <w:sz w:val="22"/>
                <w:szCs w:val="22"/>
              </w:rPr>
            </w:pPr>
          </w:p>
        </w:tc>
        <w:tc>
          <w:tcPr>
            <w:tcW w:w="4665" w:type="dxa"/>
            <w:shd w:val="clear" w:color="auto" w:fill="auto"/>
            <w:vAlign w:val="center"/>
          </w:tcPr>
          <w:p w14:paraId="2BACE8FF" w14:textId="77777777" w:rsidR="0085613A" w:rsidRPr="0009549C" w:rsidRDefault="0085613A" w:rsidP="004E0167">
            <w:pPr>
              <w:jc w:val="center"/>
              <w:rPr>
                <w:rFonts w:eastAsia="Calibri" w:cs="Arial"/>
                <w:sz w:val="22"/>
                <w:szCs w:val="22"/>
              </w:rPr>
            </w:pPr>
            <w:r w:rsidRPr="0009549C">
              <w:rPr>
                <w:rFonts w:eastAsia="Calibri" w:cs="Arial"/>
                <w:sz w:val="22"/>
                <w:szCs w:val="22"/>
              </w:rPr>
              <w:t>1    2    3   4     5</w:t>
            </w:r>
          </w:p>
        </w:tc>
      </w:tr>
      <w:tr w:rsidR="0085613A" w:rsidRPr="008954A7" w14:paraId="5B2C11B8" w14:textId="77777777" w:rsidTr="0085613A">
        <w:tc>
          <w:tcPr>
            <w:tcW w:w="5536" w:type="dxa"/>
            <w:shd w:val="clear" w:color="auto" w:fill="auto"/>
          </w:tcPr>
          <w:p w14:paraId="1A107DC3" w14:textId="77777777" w:rsidR="0085613A" w:rsidRDefault="0085613A" w:rsidP="004E0167">
            <w:pPr>
              <w:jc w:val="both"/>
              <w:rPr>
                <w:sz w:val="22"/>
                <w:szCs w:val="22"/>
              </w:rPr>
            </w:pPr>
            <w:r w:rsidRPr="0009549C">
              <w:rPr>
                <w:sz w:val="22"/>
                <w:szCs w:val="22"/>
              </w:rPr>
              <w:t>How effective do you feel you are at undertaking assessments, planning care and support, and making the best use of available resources to enable people to have better lives?</w:t>
            </w:r>
          </w:p>
          <w:p w14:paraId="05B5729E" w14:textId="77777777" w:rsidR="0085613A" w:rsidRPr="0009549C" w:rsidRDefault="0085613A" w:rsidP="004E0167">
            <w:pPr>
              <w:jc w:val="both"/>
              <w:rPr>
                <w:rFonts w:eastAsia="Calibri"/>
                <w:sz w:val="22"/>
                <w:szCs w:val="22"/>
              </w:rPr>
            </w:pPr>
          </w:p>
        </w:tc>
        <w:tc>
          <w:tcPr>
            <w:tcW w:w="4665" w:type="dxa"/>
            <w:shd w:val="clear" w:color="auto" w:fill="auto"/>
            <w:vAlign w:val="center"/>
          </w:tcPr>
          <w:p w14:paraId="1CFAC389" w14:textId="77777777" w:rsidR="0085613A" w:rsidRPr="0009549C" w:rsidRDefault="0085613A" w:rsidP="004E0167">
            <w:pPr>
              <w:jc w:val="center"/>
              <w:rPr>
                <w:rFonts w:eastAsia="Calibri"/>
                <w:sz w:val="22"/>
                <w:szCs w:val="22"/>
              </w:rPr>
            </w:pPr>
            <w:r w:rsidRPr="0009549C">
              <w:rPr>
                <w:rFonts w:eastAsia="Calibri" w:cs="Arial"/>
                <w:sz w:val="22"/>
                <w:szCs w:val="22"/>
              </w:rPr>
              <w:t>1    2   3    4     5</w:t>
            </w:r>
          </w:p>
        </w:tc>
      </w:tr>
      <w:tr w:rsidR="0085613A" w:rsidRPr="008954A7" w14:paraId="6BA0A98C" w14:textId="77777777" w:rsidTr="0085613A">
        <w:tc>
          <w:tcPr>
            <w:tcW w:w="5536" w:type="dxa"/>
            <w:shd w:val="clear" w:color="auto" w:fill="auto"/>
          </w:tcPr>
          <w:p w14:paraId="44B0AD77" w14:textId="77777777" w:rsidR="0085613A" w:rsidRDefault="0085613A" w:rsidP="004E0167">
            <w:pPr>
              <w:jc w:val="both"/>
              <w:rPr>
                <w:sz w:val="22"/>
                <w:szCs w:val="22"/>
              </w:rPr>
            </w:pPr>
            <w:r w:rsidRPr="0009549C">
              <w:rPr>
                <w:sz w:val="22"/>
                <w:szCs w:val="22"/>
              </w:rPr>
              <w:t>To what extent can you enable people to experience personalised, integrated care and support them to maintain their independence and wellbeing, cope with change, attain the outcomes they want and need, understand, and manage risk, and participate in the life of their communities?</w:t>
            </w:r>
          </w:p>
          <w:p w14:paraId="48FB7E1B" w14:textId="77777777" w:rsidR="0085613A" w:rsidRPr="0009549C" w:rsidRDefault="0085613A" w:rsidP="004E0167">
            <w:pPr>
              <w:jc w:val="both"/>
              <w:rPr>
                <w:rFonts w:eastAsia="Calibri" w:cs="Arial"/>
                <w:sz w:val="22"/>
                <w:szCs w:val="22"/>
              </w:rPr>
            </w:pPr>
          </w:p>
        </w:tc>
        <w:tc>
          <w:tcPr>
            <w:tcW w:w="4665" w:type="dxa"/>
            <w:shd w:val="clear" w:color="auto" w:fill="auto"/>
            <w:vAlign w:val="center"/>
          </w:tcPr>
          <w:p w14:paraId="73219D69" w14:textId="77777777" w:rsidR="0085613A" w:rsidRPr="0009549C" w:rsidRDefault="0085613A" w:rsidP="004E0167">
            <w:pPr>
              <w:jc w:val="center"/>
              <w:rPr>
                <w:rFonts w:eastAsia="Calibri" w:cs="Arial"/>
                <w:sz w:val="22"/>
                <w:szCs w:val="22"/>
              </w:rPr>
            </w:pPr>
            <w:r w:rsidRPr="0009549C">
              <w:rPr>
                <w:rFonts w:eastAsia="Calibri" w:cs="Arial"/>
                <w:sz w:val="22"/>
                <w:szCs w:val="22"/>
              </w:rPr>
              <w:t>1    2    3     4     5</w:t>
            </w:r>
          </w:p>
        </w:tc>
      </w:tr>
      <w:tr w:rsidR="0085613A" w:rsidRPr="008954A7" w14:paraId="30CA875A" w14:textId="77777777" w:rsidTr="0085613A">
        <w:tc>
          <w:tcPr>
            <w:tcW w:w="5536" w:type="dxa"/>
            <w:shd w:val="clear" w:color="auto" w:fill="auto"/>
          </w:tcPr>
          <w:p w14:paraId="0D9548FD" w14:textId="77777777" w:rsidR="0085613A" w:rsidRDefault="0085613A" w:rsidP="004E0167">
            <w:pPr>
              <w:jc w:val="both"/>
              <w:rPr>
                <w:sz w:val="22"/>
                <w:szCs w:val="22"/>
              </w:rPr>
            </w:pPr>
            <w:r w:rsidRPr="0009549C">
              <w:rPr>
                <w:sz w:val="22"/>
                <w:szCs w:val="22"/>
              </w:rPr>
              <w:t>What level of knowledge and skill do you have in focussing on the links between the individual, their health and well-being and their need for relationships and connection with their families, community, and wider society?</w:t>
            </w:r>
          </w:p>
          <w:p w14:paraId="331DBF65" w14:textId="77777777" w:rsidR="0085613A" w:rsidRPr="0009549C" w:rsidRDefault="0085613A" w:rsidP="004E0167">
            <w:pPr>
              <w:jc w:val="both"/>
              <w:rPr>
                <w:rFonts w:eastAsia="Calibri" w:cs="Arial"/>
                <w:sz w:val="22"/>
                <w:szCs w:val="22"/>
              </w:rPr>
            </w:pPr>
          </w:p>
        </w:tc>
        <w:tc>
          <w:tcPr>
            <w:tcW w:w="4665" w:type="dxa"/>
            <w:shd w:val="clear" w:color="auto" w:fill="auto"/>
            <w:vAlign w:val="center"/>
          </w:tcPr>
          <w:p w14:paraId="174442FC" w14:textId="77777777" w:rsidR="0085613A" w:rsidRPr="0009549C" w:rsidRDefault="0085613A" w:rsidP="004E0167">
            <w:pPr>
              <w:jc w:val="center"/>
              <w:rPr>
                <w:rFonts w:eastAsia="Calibri" w:cs="Arial"/>
                <w:sz w:val="22"/>
                <w:szCs w:val="22"/>
              </w:rPr>
            </w:pPr>
            <w:r w:rsidRPr="0009549C">
              <w:rPr>
                <w:rFonts w:eastAsia="Calibri" w:cs="Arial"/>
                <w:sz w:val="22"/>
                <w:szCs w:val="22"/>
              </w:rPr>
              <w:t>1    2    3     4     5</w:t>
            </w:r>
          </w:p>
        </w:tc>
      </w:tr>
      <w:tr w:rsidR="0085613A" w:rsidRPr="008954A7" w14:paraId="540EB28E" w14:textId="77777777" w:rsidTr="0085613A">
        <w:tc>
          <w:tcPr>
            <w:tcW w:w="5536" w:type="dxa"/>
            <w:shd w:val="clear" w:color="auto" w:fill="auto"/>
          </w:tcPr>
          <w:p w14:paraId="64B75E4F" w14:textId="77777777" w:rsidR="0085613A" w:rsidRDefault="0085613A" w:rsidP="004E0167">
            <w:pPr>
              <w:jc w:val="both"/>
              <w:rPr>
                <w:sz w:val="22"/>
                <w:szCs w:val="22"/>
              </w:rPr>
            </w:pPr>
            <w:r w:rsidRPr="0009549C">
              <w:rPr>
                <w:sz w:val="22"/>
                <w:szCs w:val="22"/>
              </w:rPr>
              <w:t>How capable are you of understanding and being able to explain the role of social work as part of the system of health and welfare support to individuals and families?</w:t>
            </w:r>
          </w:p>
          <w:p w14:paraId="69A9FC00" w14:textId="77777777" w:rsidR="0085613A" w:rsidRPr="0009549C" w:rsidRDefault="0085613A" w:rsidP="004E0167">
            <w:pPr>
              <w:jc w:val="both"/>
              <w:rPr>
                <w:rFonts w:eastAsia="Calibri" w:cs="Arial"/>
                <w:sz w:val="22"/>
                <w:szCs w:val="22"/>
              </w:rPr>
            </w:pPr>
          </w:p>
        </w:tc>
        <w:tc>
          <w:tcPr>
            <w:tcW w:w="4665" w:type="dxa"/>
            <w:shd w:val="clear" w:color="auto" w:fill="auto"/>
            <w:vAlign w:val="center"/>
          </w:tcPr>
          <w:p w14:paraId="39357D24" w14:textId="77777777" w:rsidR="0085613A" w:rsidRPr="0009549C" w:rsidRDefault="0085613A" w:rsidP="004E0167">
            <w:pPr>
              <w:jc w:val="center"/>
              <w:rPr>
                <w:rFonts w:eastAsia="Calibri" w:cs="Arial"/>
                <w:sz w:val="22"/>
                <w:szCs w:val="22"/>
              </w:rPr>
            </w:pPr>
            <w:r w:rsidRPr="0009549C">
              <w:rPr>
                <w:rFonts w:eastAsia="Calibri" w:cs="Arial"/>
                <w:sz w:val="22"/>
                <w:szCs w:val="22"/>
              </w:rPr>
              <w:t>1    2   3     4     5</w:t>
            </w:r>
          </w:p>
        </w:tc>
      </w:tr>
      <w:tr w:rsidR="0085613A" w:rsidRPr="008954A7" w14:paraId="4DF268F3" w14:textId="77777777" w:rsidTr="0085613A">
        <w:tc>
          <w:tcPr>
            <w:tcW w:w="5536" w:type="dxa"/>
            <w:shd w:val="clear" w:color="auto" w:fill="auto"/>
          </w:tcPr>
          <w:p w14:paraId="52E4E1AE" w14:textId="77777777" w:rsidR="0085613A" w:rsidRPr="0009549C" w:rsidRDefault="0085613A" w:rsidP="004E0167">
            <w:pPr>
              <w:jc w:val="both"/>
              <w:rPr>
                <w:sz w:val="22"/>
                <w:szCs w:val="22"/>
              </w:rPr>
            </w:pPr>
            <w:r w:rsidRPr="0009549C">
              <w:rPr>
                <w:sz w:val="22"/>
                <w:szCs w:val="22"/>
              </w:rPr>
              <w:t xml:space="preserve">How able are you to understand the impact of poverty, inequality, and diversity on social and economic opportunities, and how these relate to people’s health and wellbeing as well as the functioning of their families, particularly in connection with child protection, adult safeguarding </w:t>
            </w:r>
            <w:proofErr w:type="gramStart"/>
            <w:r w:rsidRPr="0009549C">
              <w:rPr>
                <w:sz w:val="22"/>
                <w:szCs w:val="22"/>
              </w:rPr>
              <w:t>and also</w:t>
            </w:r>
            <w:proofErr w:type="gramEnd"/>
            <w:r w:rsidRPr="0009549C">
              <w:rPr>
                <w:sz w:val="22"/>
                <w:szCs w:val="22"/>
              </w:rPr>
              <w:t xml:space="preserve"> empowering individuals who may lack mental capacity?</w:t>
            </w:r>
          </w:p>
          <w:p w14:paraId="31B29FDC" w14:textId="77777777" w:rsidR="0085613A" w:rsidRPr="0009549C" w:rsidRDefault="0085613A" w:rsidP="004E0167">
            <w:pPr>
              <w:jc w:val="both"/>
              <w:rPr>
                <w:rFonts w:eastAsia="Calibri" w:cs="Arial"/>
                <w:sz w:val="22"/>
                <w:szCs w:val="22"/>
              </w:rPr>
            </w:pPr>
          </w:p>
        </w:tc>
        <w:tc>
          <w:tcPr>
            <w:tcW w:w="4665" w:type="dxa"/>
            <w:shd w:val="clear" w:color="auto" w:fill="auto"/>
            <w:vAlign w:val="center"/>
          </w:tcPr>
          <w:p w14:paraId="2CAB97FC" w14:textId="77777777" w:rsidR="0085613A" w:rsidRPr="0009549C" w:rsidRDefault="0085613A" w:rsidP="004E0167">
            <w:pPr>
              <w:jc w:val="center"/>
              <w:rPr>
                <w:rFonts w:eastAsia="Calibri" w:cs="Arial"/>
                <w:sz w:val="22"/>
                <w:szCs w:val="22"/>
              </w:rPr>
            </w:pPr>
            <w:r w:rsidRPr="0009549C">
              <w:rPr>
                <w:rFonts w:eastAsia="Calibri" w:cs="Arial"/>
                <w:sz w:val="22"/>
                <w:szCs w:val="22"/>
              </w:rPr>
              <w:t>1    2    3     4     5</w:t>
            </w:r>
          </w:p>
        </w:tc>
      </w:tr>
    </w:tbl>
    <w:p w14:paraId="67B11A47" w14:textId="77777777" w:rsidR="0085613A" w:rsidRDefault="0085613A" w:rsidP="0085613A"/>
    <w:p w14:paraId="1049F422" w14:textId="77777777" w:rsidR="0085613A" w:rsidRDefault="0085613A" w:rsidP="0085613A"/>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4665"/>
      </w:tblGrid>
      <w:tr w:rsidR="0085613A" w:rsidRPr="00697EF8" w14:paraId="695929DB" w14:textId="77777777" w:rsidTr="0085613A">
        <w:trPr>
          <w:trHeight w:val="502"/>
        </w:trPr>
        <w:tc>
          <w:tcPr>
            <w:tcW w:w="5536" w:type="dxa"/>
            <w:shd w:val="clear" w:color="auto" w:fill="auto"/>
          </w:tcPr>
          <w:p w14:paraId="002763C5" w14:textId="77777777" w:rsidR="0085613A" w:rsidRPr="00697EF8" w:rsidRDefault="0085613A" w:rsidP="0085613A">
            <w:pPr>
              <w:numPr>
                <w:ilvl w:val="0"/>
                <w:numId w:val="38"/>
              </w:numPr>
              <w:rPr>
                <w:rFonts w:eastAsia="Calibri" w:cs="Arial"/>
                <w:b/>
                <w:sz w:val="22"/>
                <w:szCs w:val="22"/>
              </w:rPr>
            </w:pPr>
            <w:r w:rsidRPr="00697EF8">
              <w:rPr>
                <w:rFonts w:eastAsia="Calibri" w:cs="Arial"/>
                <w:b/>
                <w:sz w:val="22"/>
                <w:szCs w:val="22"/>
                <w:u w:val="single"/>
              </w:rPr>
              <w:t>Person-Centred Practice</w:t>
            </w:r>
            <w:r w:rsidRPr="00697EF8">
              <w:rPr>
                <w:rFonts w:eastAsia="Calibri" w:cs="Arial"/>
                <w:b/>
                <w:sz w:val="22"/>
                <w:szCs w:val="22"/>
              </w:rPr>
              <w:t xml:space="preserve"> </w:t>
            </w:r>
          </w:p>
          <w:p w14:paraId="022B1E83" w14:textId="77777777" w:rsidR="0085613A" w:rsidRPr="00697EF8" w:rsidRDefault="0085613A" w:rsidP="004E0167">
            <w:pPr>
              <w:rPr>
                <w:rFonts w:eastAsia="Calibri" w:cs="Arial"/>
                <w:b/>
                <w:sz w:val="22"/>
                <w:szCs w:val="22"/>
              </w:rPr>
            </w:pPr>
          </w:p>
        </w:tc>
        <w:tc>
          <w:tcPr>
            <w:tcW w:w="4665" w:type="dxa"/>
            <w:shd w:val="clear" w:color="auto" w:fill="auto"/>
            <w:vAlign w:val="center"/>
          </w:tcPr>
          <w:p w14:paraId="4B3E45EE" w14:textId="77777777" w:rsidR="0085613A" w:rsidRPr="00697EF8" w:rsidRDefault="0085613A" w:rsidP="004E0167">
            <w:pPr>
              <w:jc w:val="center"/>
              <w:rPr>
                <w:rFonts w:eastAsia="Calibri" w:cs="Arial"/>
                <w:b/>
                <w:sz w:val="22"/>
                <w:szCs w:val="22"/>
              </w:rPr>
            </w:pPr>
            <w:r w:rsidRPr="00697EF8">
              <w:rPr>
                <w:rFonts w:eastAsia="Calibri" w:cs="Arial"/>
                <w:b/>
                <w:sz w:val="22"/>
                <w:szCs w:val="22"/>
              </w:rPr>
              <w:t>NQSW</w:t>
            </w:r>
          </w:p>
          <w:p w14:paraId="2F0DA879" w14:textId="77777777" w:rsidR="0085613A" w:rsidRPr="00697EF8" w:rsidRDefault="0085613A" w:rsidP="004E0167">
            <w:pPr>
              <w:jc w:val="center"/>
              <w:rPr>
                <w:rFonts w:eastAsia="Calibri" w:cs="Arial"/>
                <w:sz w:val="22"/>
                <w:szCs w:val="22"/>
              </w:rPr>
            </w:pPr>
            <w:r w:rsidRPr="00697EF8">
              <w:rPr>
                <w:rFonts w:eastAsia="Calibri" w:cs="Arial"/>
                <w:b/>
                <w:sz w:val="22"/>
                <w:szCs w:val="22"/>
              </w:rPr>
              <w:t>Rating</w:t>
            </w:r>
          </w:p>
          <w:p w14:paraId="3A04E886" w14:textId="77777777" w:rsidR="0085613A" w:rsidRPr="00697EF8" w:rsidRDefault="0085613A" w:rsidP="004E0167">
            <w:pPr>
              <w:jc w:val="center"/>
              <w:rPr>
                <w:rFonts w:eastAsia="Calibri" w:cs="Arial"/>
                <w:sz w:val="22"/>
                <w:szCs w:val="22"/>
              </w:rPr>
            </w:pPr>
          </w:p>
        </w:tc>
      </w:tr>
      <w:tr w:rsidR="0085613A" w:rsidRPr="00697EF8" w14:paraId="320B26EC" w14:textId="77777777" w:rsidTr="0085613A">
        <w:tc>
          <w:tcPr>
            <w:tcW w:w="5536" w:type="dxa"/>
            <w:shd w:val="clear" w:color="auto" w:fill="auto"/>
          </w:tcPr>
          <w:p w14:paraId="1CA793D9" w14:textId="77777777" w:rsidR="0085613A" w:rsidRPr="00697EF8" w:rsidRDefault="0085613A" w:rsidP="004E0167">
            <w:pPr>
              <w:pStyle w:val="Default"/>
              <w:jc w:val="both"/>
              <w:rPr>
                <w:sz w:val="22"/>
                <w:szCs w:val="22"/>
              </w:rPr>
            </w:pPr>
            <w:r w:rsidRPr="00697EF8">
              <w:rPr>
                <w:sz w:val="22"/>
                <w:szCs w:val="22"/>
              </w:rPr>
              <w:t>How able do you feel to coordinate and facilitate a wide range of practical and emotional support, and discharge legal duties to complement people’s own resources and networks, so that all individuals (no matter their background, health status or mental capacity), carers and families can exercise choice and control, (supporting individuals to make their own decisions, especially where they may lack capacity) and meet their needs and aspirations in personalised, creative and often novel ways?</w:t>
            </w:r>
          </w:p>
          <w:p w14:paraId="63DFA4C7" w14:textId="77777777" w:rsidR="0085613A" w:rsidRPr="00697EF8" w:rsidRDefault="0085613A" w:rsidP="004E0167">
            <w:pPr>
              <w:jc w:val="both"/>
              <w:rPr>
                <w:rFonts w:eastAsia="Calibri" w:cs="Arial"/>
                <w:sz w:val="22"/>
                <w:szCs w:val="22"/>
              </w:rPr>
            </w:pPr>
          </w:p>
        </w:tc>
        <w:tc>
          <w:tcPr>
            <w:tcW w:w="4665" w:type="dxa"/>
            <w:shd w:val="clear" w:color="auto" w:fill="auto"/>
            <w:vAlign w:val="center"/>
          </w:tcPr>
          <w:p w14:paraId="15C141EF"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6F0F923C" w14:textId="77777777" w:rsidTr="0085613A">
        <w:tc>
          <w:tcPr>
            <w:tcW w:w="5536" w:type="dxa"/>
            <w:shd w:val="clear" w:color="auto" w:fill="auto"/>
          </w:tcPr>
          <w:p w14:paraId="70E0EEF1" w14:textId="77777777" w:rsidR="0085613A" w:rsidRPr="00697EF8" w:rsidRDefault="0085613A" w:rsidP="004E0167">
            <w:pPr>
              <w:pStyle w:val="Default"/>
              <w:jc w:val="both"/>
              <w:rPr>
                <w:sz w:val="22"/>
                <w:szCs w:val="22"/>
              </w:rPr>
            </w:pPr>
            <w:r w:rsidRPr="00697EF8">
              <w:rPr>
                <w:sz w:val="22"/>
                <w:szCs w:val="22"/>
              </w:rPr>
              <w:t>How much do you work co-productively and innovatively with people, local communities, other professionals, agencies, and services to promote self-</w:t>
            </w:r>
            <w:r w:rsidRPr="00697EF8">
              <w:rPr>
                <w:sz w:val="22"/>
                <w:szCs w:val="22"/>
              </w:rPr>
              <w:lastRenderedPageBreak/>
              <w:t>determination, community capacity, personal and family reliance, cohesion, earlier intervention, and active citizenship?</w:t>
            </w:r>
          </w:p>
          <w:p w14:paraId="003B9123" w14:textId="77777777" w:rsidR="0085613A" w:rsidRPr="00697EF8" w:rsidRDefault="0085613A" w:rsidP="004E0167">
            <w:pPr>
              <w:jc w:val="both"/>
              <w:rPr>
                <w:rFonts w:eastAsia="Calibri"/>
                <w:sz w:val="22"/>
                <w:szCs w:val="22"/>
              </w:rPr>
            </w:pPr>
          </w:p>
        </w:tc>
        <w:tc>
          <w:tcPr>
            <w:tcW w:w="4665" w:type="dxa"/>
            <w:shd w:val="clear" w:color="auto" w:fill="auto"/>
            <w:vAlign w:val="center"/>
          </w:tcPr>
          <w:p w14:paraId="083B8951" w14:textId="77777777" w:rsidR="0085613A" w:rsidRPr="00697EF8" w:rsidRDefault="0085613A" w:rsidP="004E0167">
            <w:pPr>
              <w:jc w:val="center"/>
              <w:rPr>
                <w:rFonts w:eastAsia="Calibri"/>
                <w:sz w:val="22"/>
                <w:szCs w:val="22"/>
              </w:rPr>
            </w:pPr>
            <w:r w:rsidRPr="00697EF8">
              <w:rPr>
                <w:rFonts w:eastAsia="Calibri" w:cs="Arial"/>
                <w:sz w:val="22"/>
                <w:szCs w:val="22"/>
              </w:rPr>
              <w:lastRenderedPageBreak/>
              <w:t>1    2   3    4     5</w:t>
            </w:r>
          </w:p>
        </w:tc>
      </w:tr>
      <w:tr w:rsidR="0085613A" w:rsidRPr="00697EF8" w14:paraId="42DE9FC6" w14:textId="77777777" w:rsidTr="0085613A">
        <w:tc>
          <w:tcPr>
            <w:tcW w:w="5536" w:type="dxa"/>
            <w:shd w:val="clear" w:color="auto" w:fill="auto"/>
          </w:tcPr>
          <w:p w14:paraId="4369FDA6" w14:textId="77777777" w:rsidR="0085613A" w:rsidRPr="00697EF8" w:rsidRDefault="0085613A" w:rsidP="004E0167">
            <w:pPr>
              <w:pStyle w:val="Default"/>
              <w:jc w:val="both"/>
              <w:rPr>
                <w:sz w:val="22"/>
                <w:szCs w:val="22"/>
              </w:rPr>
            </w:pPr>
            <w:r w:rsidRPr="00697EF8">
              <w:rPr>
                <w:sz w:val="22"/>
                <w:szCs w:val="22"/>
              </w:rPr>
              <w:t>How able are you to engage with and enable access to advocacy for people who may require help to secure the support and care they need due to physical or mental ill-health, sensory or communication impairment, learning disability, mental incapacity, frailty or a combination of these conditions and their physical, psychological, and social consequences?</w:t>
            </w:r>
          </w:p>
          <w:p w14:paraId="5434AF95" w14:textId="77777777" w:rsidR="0085613A" w:rsidRPr="00697EF8" w:rsidRDefault="0085613A" w:rsidP="004E0167">
            <w:pPr>
              <w:jc w:val="both"/>
              <w:rPr>
                <w:rFonts w:eastAsia="Calibri" w:cs="Arial"/>
                <w:sz w:val="22"/>
                <w:szCs w:val="22"/>
              </w:rPr>
            </w:pPr>
          </w:p>
        </w:tc>
        <w:tc>
          <w:tcPr>
            <w:tcW w:w="4665" w:type="dxa"/>
            <w:shd w:val="clear" w:color="auto" w:fill="auto"/>
            <w:vAlign w:val="center"/>
          </w:tcPr>
          <w:p w14:paraId="0440BEA6"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3735805F" w14:textId="77777777" w:rsidTr="0085613A">
        <w:tc>
          <w:tcPr>
            <w:tcW w:w="5536" w:type="dxa"/>
            <w:shd w:val="clear" w:color="auto" w:fill="auto"/>
          </w:tcPr>
          <w:p w14:paraId="71A454FB" w14:textId="77777777" w:rsidR="0085613A" w:rsidRPr="00697EF8" w:rsidRDefault="0085613A" w:rsidP="004E0167">
            <w:pPr>
              <w:pStyle w:val="Default"/>
              <w:jc w:val="both"/>
              <w:rPr>
                <w:sz w:val="22"/>
                <w:szCs w:val="22"/>
              </w:rPr>
            </w:pPr>
            <w:r w:rsidRPr="00697EF8">
              <w:rPr>
                <w:sz w:val="22"/>
                <w:szCs w:val="22"/>
              </w:rPr>
              <w:t>What level of capability do you have in enabling people to access the advice, support, and services to which they are entitled?</w:t>
            </w:r>
          </w:p>
          <w:p w14:paraId="485D0A28" w14:textId="77777777" w:rsidR="0085613A" w:rsidRPr="00697EF8" w:rsidRDefault="0085613A" w:rsidP="004E0167">
            <w:pPr>
              <w:jc w:val="both"/>
              <w:rPr>
                <w:rFonts w:eastAsia="Calibri" w:cs="Arial"/>
                <w:sz w:val="22"/>
                <w:szCs w:val="22"/>
              </w:rPr>
            </w:pPr>
          </w:p>
        </w:tc>
        <w:tc>
          <w:tcPr>
            <w:tcW w:w="4665" w:type="dxa"/>
            <w:shd w:val="clear" w:color="auto" w:fill="auto"/>
            <w:vAlign w:val="center"/>
          </w:tcPr>
          <w:p w14:paraId="345B8CCE"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bl>
    <w:p w14:paraId="1A8A8592" w14:textId="77777777" w:rsidR="0085613A" w:rsidRPr="00697EF8" w:rsidRDefault="0085613A" w:rsidP="0085613A">
      <w:pPr>
        <w:rPr>
          <w:rFonts w:cs="Arial"/>
          <w:sz w:val="22"/>
          <w:szCs w:val="22"/>
        </w:rPr>
      </w:pPr>
    </w:p>
    <w:p w14:paraId="4F32E956" w14:textId="77777777" w:rsidR="0085613A" w:rsidRPr="00697EF8" w:rsidRDefault="0085613A" w:rsidP="0085613A">
      <w:pPr>
        <w:rPr>
          <w:rFonts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4665"/>
      </w:tblGrid>
      <w:tr w:rsidR="0085613A" w:rsidRPr="00697EF8" w14:paraId="001EB471" w14:textId="77777777" w:rsidTr="0085613A">
        <w:tc>
          <w:tcPr>
            <w:tcW w:w="5536" w:type="dxa"/>
            <w:shd w:val="clear" w:color="auto" w:fill="auto"/>
          </w:tcPr>
          <w:p w14:paraId="6F2E6407" w14:textId="77777777" w:rsidR="0085613A" w:rsidRPr="00697EF8" w:rsidRDefault="0085613A" w:rsidP="0085613A">
            <w:pPr>
              <w:numPr>
                <w:ilvl w:val="0"/>
                <w:numId w:val="38"/>
              </w:numPr>
              <w:rPr>
                <w:rFonts w:eastAsia="Calibri" w:cs="Arial"/>
                <w:b/>
                <w:sz w:val="22"/>
                <w:szCs w:val="22"/>
                <w:u w:val="single"/>
              </w:rPr>
            </w:pPr>
            <w:r w:rsidRPr="00697EF8">
              <w:rPr>
                <w:rFonts w:eastAsia="Calibri" w:cs="Arial"/>
                <w:b/>
                <w:sz w:val="22"/>
                <w:szCs w:val="22"/>
                <w:u w:val="single"/>
              </w:rPr>
              <w:t>Safeguarding</w:t>
            </w:r>
          </w:p>
          <w:p w14:paraId="61C04DF0" w14:textId="77777777" w:rsidR="0085613A" w:rsidRPr="00697EF8" w:rsidRDefault="0085613A" w:rsidP="004E0167">
            <w:pPr>
              <w:rPr>
                <w:rFonts w:eastAsia="Calibri" w:cs="Arial"/>
                <w:b/>
                <w:sz w:val="22"/>
                <w:szCs w:val="22"/>
                <w:u w:val="single"/>
              </w:rPr>
            </w:pPr>
          </w:p>
        </w:tc>
        <w:tc>
          <w:tcPr>
            <w:tcW w:w="4665" w:type="dxa"/>
            <w:shd w:val="clear" w:color="auto" w:fill="auto"/>
            <w:vAlign w:val="center"/>
          </w:tcPr>
          <w:p w14:paraId="297AD185" w14:textId="77777777" w:rsidR="0085613A" w:rsidRPr="00697EF8" w:rsidRDefault="0085613A" w:rsidP="004E0167">
            <w:pPr>
              <w:jc w:val="center"/>
              <w:rPr>
                <w:rFonts w:eastAsia="Calibri" w:cs="Arial"/>
                <w:b/>
                <w:sz w:val="22"/>
                <w:szCs w:val="22"/>
              </w:rPr>
            </w:pPr>
            <w:r w:rsidRPr="00697EF8">
              <w:rPr>
                <w:rFonts w:eastAsia="Calibri" w:cs="Arial"/>
                <w:b/>
                <w:sz w:val="22"/>
                <w:szCs w:val="22"/>
              </w:rPr>
              <w:t>NQSW</w:t>
            </w:r>
          </w:p>
          <w:p w14:paraId="67C4B348" w14:textId="77777777" w:rsidR="0085613A" w:rsidRPr="00697EF8" w:rsidRDefault="0085613A" w:rsidP="004E0167">
            <w:pPr>
              <w:jc w:val="center"/>
              <w:rPr>
                <w:rFonts w:eastAsia="Calibri" w:cs="Arial"/>
                <w:sz w:val="22"/>
                <w:szCs w:val="22"/>
              </w:rPr>
            </w:pPr>
            <w:r w:rsidRPr="00697EF8">
              <w:rPr>
                <w:rFonts w:eastAsia="Calibri" w:cs="Arial"/>
                <w:b/>
                <w:sz w:val="22"/>
                <w:szCs w:val="22"/>
              </w:rPr>
              <w:t>Rating</w:t>
            </w:r>
          </w:p>
        </w:tc>
      </w:tr>
      <w:tr w:rsidR="0085613A" w:rsidRPr="00697EF8" w14:paraId="1CDC698C" w14:textId="77777777" w:rsidTr="0085613A">
        <w:tc>
          <w:tcPr>
            <w:tcW w:w="5536" w:type="dxa"/>
            <w:shd w:val="clear" w:color="auto" w:fill="auto"/>
          </w:tcPr>
          <w:p w14:paraId="34FCFA04" w14:textId="77777777" w:rsidR="0085613A" w:rsidRPr="00697EF8" w:rsidRDefault="0085613A" w:rsidP="004E0167">
            <w:pPr>
              <w:pStyle w:val="Default"/>
              <w:jc w:val="both"/>
              <w:rPr>
                <w:sz w:val="22"/>
                <w:szCs w:val="22"/>
              </w:rPr>
            </w:pPr>
            <w:r w:rsidRPr="00697EF8">
              <w:rPr>
                <w:sz w:val="22"/>
                <w:szCs w:val="22"/>
              </w:rPr>
              <w:t xml:space="preserve">To what level can you recognise the risk indicators of different forms of abuse and neglect and their impact on individuals, their families, or their support networks? </w:t>
            </w:r>
          </w:p>
          <w:p w14:paraId="68103050" w14:textId="77777777" w:rsidR="0085613A" w:rsidRPr="00697EF8" w:rsidRDefault="0085613A" w:rsidP="004E0167">
            <w:pPr>
              <w:jc w:val="both"/>
              <w:rPr>
                <w:rFonts w:eastAsia="Calibri" w:cs="Arial"/>
                <w:sz w:val="22"/>
                <w:szCs w:val="22"/>
              </w:rPr>
            </w:pPr>
          </w:p>
        </w:tc>
        <w:tc>
          <w:tcPr>
            <w:tcW w:w="4665" w:type="dxa"/>
            <w:shd w:val="clear" w:color="auto" w:fill="auto"/>
            <w:vAlign w:val="center"/>
          </w:tcPr>
          <w:p w14:paraId="501A5284"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7FADBF5B" w14:textId="77777777" w:rsidTr="0085613A">
        <w:tc>
          <w:tcPr>
            <w:tcW w:w="5536" w:type="dxa"/>
            <w:tcBorders>
              <w:top w:val="single" w:sz="4" w:space="0" w:color="auto"/>
              <w:left w:val="single" w:sz="4" w:space="0" w:color="auto"/>
              <w:bottom w:val="single" w:sz="4" w:space="0" w:color="auto"/>
              <w:right w:val="single" w:sz="4" w:space="0" w:color="auto"/>
            </w:tcBorders>
            <w:shd w:val="clear" w:color="auto" w:fill="auto"/>
          </w:tcPr>
          <w:p w14:paraId="4EC9E04C" w14:textId="77777777" w:rsidR="0085613A" w:rsidRPr="00697EF8" w:rsidRDefault="0085613A" w:rsidP="004E0167">
            <w:pPr>
              <w:pStyle w:val="Default"/>
              <w:jc w:val="both"/>
              <w:rPr>
                <w:sz w:val="22"/>
                <w:szCs w:val="22"/>
              </w:rPr>
            </w:pPr>
            <w:r w:rsidRPr="00697EF8">
              <w:rPr>
                <w:sz w:val="22"/>
                <w:szCs w:val="22"/>
              </w:rPr>
              <w:t>How able are you to prioritise the protection of children and adults in vulnerable situations whenever necessary (including working with those who self-neglect)?</w:t>
            </w:r>
          </w:p>
          <w:p w14:paraId="31AEA58B" w14:textId="77777777" w:rsidR="0085613A" w:rsidRPr="00697EF8" w:rsidRDefault="0085613A" w:rsidP="004E0167">
            <w:pPr>
              <w:pStyle w:val="Default"/>
              <w:jc w:val="both"/>
              <w:rPr>
                <w:sz w:val="22"/>
                <w:szCs w:val="22"/>
              </w:rPr>
            </w:pPr>
          </w:p>
        </w:tc>
        <w:tc>
          <w:tcPr>
            <w:tcW w:w="4665" w:type="dxa"/>
            <w:tcBorders>
              <w:top w:val="single" w:sz="4" w:space="0" w:color="auto"/>
              <w:left w:val="single" w:sz="4" w:space="0" w:color="auto"/>
              <w:bottom w:val="single" w:sz="4" w:space="0" w:color="auto"/>
              <w:right w:val="single" w:sz="4" w:space="0" w:color="auto"/>
            </w:tcBorders>
            <w:shd w:val="clear" w:color="auto" w:fill="auto"/>
            <w:vAlign w:val="center"/>
          </w:tcPr>
          <w:p w14:paraId="1411887C"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434DE94F" w14:textId="77777777" w:rsidTr="0085613A">
        <w:tc>
          <w:tcPr>
            <w:tcW w:w="5536" w:type="dxa"/>
            <w:shd w:val="clear" w:color="auto" w:fill="auto"/>
          </w:tcPr>
          <w:p w14:paraId="4792FCBF" w14:textId="77777777" w:rsidR="0085613A" w:rsidRPr="00697EF8" w:rsidRDefault="0085613A" w:rsidP="004E0167">
            <w:pPr>
              <w:pStyle w:val="Default"/>
              <w:jc w:val="both"/>
              <w:rPr>
                <w:sz w:val="22"/>
                <w:szCs w:val="22"/>
              </w:rPr>
            </w:pPr>
            <w:r w:rsidRPr="00697EF8">
              <w:rPr>
                <w:sz w:val="22"/>
                <w:szCs w:val="22"/>
              </w:rPr>
              <w:t xml:space="preserve">As a social worker who works with adults, how capable are you of taking an outcomes-focused, person-centred approach to safeguarding practice, recognising that people are experts in their own lives and working alongside them to identify person centred solutions to risk and harm? </w:t>
            </w:r>
          </w:p>
          <w:p w14:paraId="6CF6FA6F" w14:textId="77777777" w:rsidR="0085613A" w:rsidRPr="00697EF8" w:rsidRDefault="0085613A" w:rsidP="004E0167">
            <w:pPr>
              <w:jc w:val="both"/>
              <w:rPr>
                <w:rFonts w:eastAsia="Calibri" w:cs="Arial"/>
                <w:sz w:val="22"/>
                <w:szCs w:val="22"/>
              </w:rPr>
            </w:pPr>
          </w:p>
        </w:tc>
        <w:tc>
          <w:tcPr>
            <w:tcW w:w="4665" w:type="dxa"/>
            <w:shd w:val="clear" w:color="auto" w:fill="auto"/>
            <w:vAlign w:val="center"/>
          </w:tcPr>
          <w:p w14:paraId="59F2665D"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44E94368" w14:textId="77777777" w:rsidTr="0085613A">
        <w:tc>
          <w:tcPr>
            <w:tcW w:w="5536" w:type="dxa"/>
            <w:tcBorders>
              <w:top w:val="single" w:sz="4" w:space="0" w:color="auto"/>
              <w:left w:val="single" w:sz="4" w:space="0" w:color="auto"/>
              <w:bottom w:val="single" w:sz="4" w:space="0" w:color="auto"/>
              <w:right w:val="single" w:sz="4" w:space="0" w:color="auto"/>
            </w:tcBorders>
            <w:shd w:val="clear" w:color="auto" w:fill="auto"/>
          </w:tcPr>
          <w:p w14:paraId="1EFC4847" w14:textId="77777777" w:rsidR="0085613A" w:rsidRPr="00697EF8" w:rsidRDefault="0085613A" w:rsidP="004E0167">
            <w:pPr>
              <w:pStyle w:val="Default"/>
              <w:jc w:val="both"/>
              <w:rPr>
                <w:sz w:val="22"/>
                <w:szCs w:val="22"/>
              </w:rPr>
            </w:pPr>
            <w:r w:rsidRPr="00697EF8">
              <w:rPr>
                <w:sz w:val="22"/>
                <w:szCs w:val="22"/>
              </w:rPr>
              <w:t>In situations where there is abuse or neglect, or clear risk of those, how able are you to work in a way that enhances involvement, choice, and control as part of improving quality of life, wellbeing, and safety?</w:t>
            </w:r>
          </w:p>
          <w:p w14:paraId="4F6D97B2" w14:textId="77777777" w:rsidR="0085613A" w:rsidRPr="00697EF8" w:rsidRDefault="0085613A" w:rsidP="004E0167">
            <w:pPr>
              <w:pStyle w:val="Default"/>
              <w:jc w:val="both"/>
              <w:rPr>
                <w:sz w:val="22"/>
                <w:szCs w:val="22"/>
              </w:rPr>
            </w:pPr>
          </w:p>
        </w:tc>
        <w:tc>
          <w:tcPr>
            <w:tcW w:w="4665" w:type="dxa"/>
            <w:tcBorders>
              <w:top w:val="single" w:sz="4" w:space="0" w:color="auto"/>
              <w:left w:val="single" w:sz="4" w:space="0" w:color="auto"/>
              <w:bottom w:val="single" w:sz="4" w:space="0" w:color="auto"/>
              <w:right w:val="single" w:sz="4" w:space="0" w:color="auto"/>
            </w:tcBorders>
            <w:shd w:val="clear" w:color="auto" w:fill="auto"/>
            <w:vAlign w:val="center"/>
          </w:tcPr>
          <w:p w14:paraId="3A616194"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3C323856" w14:textId="77777777" w:rsidTr="0085613A">
        <w:tc>
          <w:tcPr>
            <w:tcW w:w="5536" w:type="dxa"/>
            <w:shd w:val="clear" w:color="auto" w:fill="auto"/>
          </w:tcPr>
          <w:p w14:paraId="43CBC20D" w14:textId="77777777" w:rsidR="0085613A" w:rsidRPr="00697EF8" w:rsidRDefault="0085613A" w:rsidP="004E0167">
            <w:pPr>
              <w:pStyle w:val="Default"/>
              <w:jc w:val="both"/>
              <w:rPr>
                <w:sz w:val="22"/>
                <w:szCs w:val="22"/>
              </w:rPr>
            </w:pPr>
            <w:r w:rsidRPr="00697EF8">
              <w:rPr>
                <w:sz w:val="22"/>
                <w:szCs w:val="22"/>
              </w:rPr>
              <w:t>How able are you to take the lead in managing positive interventions that prevent deterioration in health and wellbeing; safeguard people (who may or may not be socially excluded) at risk of abuse or neglect, or who are subject to discrimination, and to take necessary action where someone poses a risk to themselves, their children, or other people?</w:t>
            </w:r>
          </w:p>
          <w:p w14:paraId="7AE03B52" w14:textId="77777777" w:rsidR="0085613A" w:rsidRPr="00697EF8" w:rsidRDefault="0085613A" w:rsidP="004E0167">
            <w:pPr>
              <w:pStyle w:val="Default"/>
              <w:jc w:val="both"/>
              <w:rPr>
                <w:sz w:val="22"/>
                <w:szCs w:val="22"/>
              </w:rPr>
            </w:pPr>
          </w:p>
        </w:tc>
        <w:tc>
          <w:tcPr>
            <w:tcW w:w="4665" w:type="dxa"/>
            <w:shd w:val="clear" w:color="auto" w:fill="auto"/>
            <w:vAlign w:val="center"/>
          </w:tcPr>
          <w:p w14:paraId="0750A763"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2FB93503" w14:textId="77777777" w:rsidTr="0085613A">
        <w:tc>
          <w:tcPr>
            <w:tcW w:w="5536" w:type="dxa"/>
            <w:shd w:val="clear" w:color="auto" w:fill="auto"/>
          </w:tcPr>
          <w:p w14:paraId="6DA81DFF" w14:textId="77777777" w:rsidR="0085613A" w:rsidRDefault="0085613A" w:rsidP="004E0167">
            <w:pPr>
              <w:pStyle w:val="Default"/>
              <w:jc w:val="both"/>
              <w:rPr>
                <w:sz w:val="22"/>
                <w:szCs w:val="22"/>
              </w:rPr>
            </w:pPr>
            <w:r w:rsidRPr="00697EF8">
              <w:rPr>
                <w:sz w:val="22"/>
                <w:szCs w:val="22"/>
              </w:rPr>
              <w:t>How capable are you of recognising and taking appropriate action where you come across situations where a child or young person may be at risk?</w:t>
            </w:r>
          </w:p>
          <w:p w14:paraId="6593A8E9" w14:textId="77777777" w:rsidR="0085613A" w:rsidRPr="00697EF8" w:rsidRDefault="0085613A" w:rsidP="004E0167">
            <w:pPr>
              <w:pStyle w:val="Default"/>
              <w:jc w:val="both"/>
              <w:rPr>
                <w:sz w:val="22"/>
                <w:szCs w:val="22"/>
              </w:rPr>
            </w:pPr>
          </w:p>
        </w:tc>
        <w:tc>
          <w:tcPr>
            <w:tcW w:w="4665" w:type="dxa"/>
            <w:shd w:val="clear" w:color="auto" w:fill="auto"/>
            <w:vAlign w:val="center"/>
          </w:tcPr>
          <w:p w14:paraId="6CC3D46C"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4B70C7A0" w14:textId="77777777" w:rsidTr="0085613A">
        <w:tc>
          <w:tcPr>
            <w:tcW w:w="5536" w:type="dxa"/>
            <w:shd w:val="clear" w:color="auto" w:fill="auto"/>
          </w:tcPr>
          <w:p w14:paraId="6F337EA4" w14:textId="77777777" w:rsidR="0085613A" w:rsidRPr="00697EF8" w:rsidRDefault="0085613A" w:rsidP="004E0167">
            <w:pPr>
              <w:pStyle w:val="Default"/>
              <w:jc w:val="both"/>
              <w:rPr>
                <w:sz w:val="22"/>
                <w:szCs w:val="22"/>
              </w:rPr>
            </w:pPr>
            <w:r w:rsidRPr="00697EF8">
              <w:rPr>
                <w:sz w:val="22"/>
                <w:szCs w:val="22"/>
              </w:rPr>
              <w:t xml:space="preserve">To what level do you understand and apply in practice personalised approaches to safeguarding adults that maximise the adult’s opportunity to determine and </w:t>
            </w:r>
            <w:r w:rsidRPr="00697EF8">
              <w:rPr>
                <w:sz w:val="22"/>
                <w:szCs w:val="22"/>
              </w:rPr>
              <w:lastRenderedPageBreak/>
              <w:t>realise their desired outcomes, and to safeguard themselves effectively, with support where necessary?</w:t>
            </w:r>
          </w:p>
          <w:p w14:paraId="258E4F84" w14:textId="77777777" w:rsidR="0085613A" w:rsidRPr="00697EF8" w:rsidRDefault="0085613A" w:rsidP="004E0167">
            <w:pPr>
              <w:pStyle w:val="Default"/>
              <w:jc w:val="both"/>
              <w:rPr>
                <w:sz w:val="22"/>
                <w:szCs w:val="22"/>
              </w:rPr>
            </w:pPr>
          </w:p>
        </w:tc>
        <w:tc>
          <w:tcPr>
            <w:tcW w:w="4665" w:type="dxa"/>
            <w:shd w:val="clear" w:color="auto" w:fill="auto"/>
            <w:vAlign w:val="center"/>
          </w:tcPr>
          <w:p w14:paraId="5F8D5132" w14:textId="77777777" w:rsidR="0085613A" w:rsidRPr="00697EF8" w:rsidRDefault="0085613A" w:rsidP="004E0167">
            <w:pPr>
              <w:jc w:val="center"/>
              <w:rPr>
                <w:rFonts w:eastAsia="Calibri" w:cs="Arial"/>
                <w:sz w:val="22"/>
                <w:szCs w:val="22"/>
              </w:rPr>
            </w:pPr>
            <w:r w:rsidRPr="00697EF8">
              <w:rPr>
                <w:rFonts w:eastAsia="Calibri" w:cs="Arial"/>
                <w:sz w:val="22"/>
                <w:szCs w:val="22"/>
              </w:rPr>
              <w:lastRenderedPageBreak/>
              <w:t>1    2    3     4     5</w:t>
            </w:r>
          </w:p>
        </w:tc>
      </w:tr>
    </w:tbl>
    <w:p w14:paraId="40A72482" w14:textId="77777777" w:rsidR="0085613A" w:rsidRPr="00697EF8" w:rsidRDefault="0085613A" w:rsidP="0085613A">
      <w:pPr>
        <w:rPr>
          <w:rFonts w:cs="Arial"/>
          <w:sz w:val="22"/>
          <w:szCs w:val="22"/>
        </w:rPr>
      </w:pPr>
    </w:p>
    <w:p w14:paraId="673071D5" w14:textId="77777777" w:rsidR="0085613A" w:rsidRPr="00697EF8" w:rsidRDefault="0085613A" w:rsidP="0085613A">
      <w:pPr>
        <w:rPr>
          <w:rFonts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4665"/>
      </w:tblGrid>
      <w:tr w:rsidR="0085613A" w:rsidRPr="00697EF8" w14:paraId="43A049CC" w14:textId="77777777" w:rsidTr="0085613A">
        <w:trPr>
          <w:trHeight w:val="695"/>
        </w:trPr>
        <w:tc>
          <w:tcPr>
            <w:tcW w:w="5536" w:type="dxa"/>
            <w:shd w:val="clear" w:color="auto" w:fill="auto"/>
          </w:tcPr>
          <w:p w14:paraId="488BD3B7" w14:textId="77777777" w:rsidR="0085613A" w:rsidRPr="00256605" w:rsidRDefault="0085613A" w:rsidP="0085613A">
            <w:pPr>
              <w:numPr>
                <w:ilvl w:val="0"/>
                <w:numId w:val="38"/>
              </w:numPr>
              <w:rPr>
                <w:rFonts w:eastAsia="Calibri" w:cs="Arial"/>
                <w:b/>
                <w:sz w:val="22"/>
                <w:szCs w:val="22"/>
                <w:u w:val="single"/>
              </w:rPr>
            </w:pPr>
            <w:r w:rsidRPr="00697EF8">
              <w:rPr>
                <w:rFonts w:eastAsia="Calibri" w:cs="Arial"/>
                <w:b/>
                <w:sz w:val="22"/>
                <w:szCs w:val="22"/>
                <w:u w:val="single"/>
              </w:rPr>
              <w:t>Mental Capacit</w:t>
            </w:r>
            <w:r>
              <w:rPr>
                <w:rFonts w:eastAsia="Calibri" w:cs="Arial"/>
                <w:b/>
                <w:sz w:val="22"/>
                <w:szCs w:val="22"/>
                <w:u w:val="single"/>
              </w:rPr>
              <w:t>y</w:t>
            </w:r>
          </w:p>
        </w:tc>
        <w:tc>
          <w:tcPr>
            <w:tcW w:w="4665" w:type="dxa"/>
            <w:shd w:val="clear" w:color="auto" w:fill="auto"/>
            <w:vAlign w:val="center"/>
          </w:tcPr>
          <w:p w14:paraId="3745FD6E" w14:textId="77777777" w:rsidR="0085613A" w:rsidRPr="00697EF8" w:rsidRDefault="0085613A" w:rsidP="004E0167">
            <w:pPr>
              <w:jc w:val="center"/>
              <w:rPr>
                <w:rFonts w:eastAsia="Calibri" w:cs="Arial"/>
                <w:b/>
                <w:sz w:val="22"/>
                <w:szCs w:val="22"/>
              </w:rPr>
            </w:pPr>
            <w:r w:rsidRPr="00697EF8">
              <w:rPr>
                <w:rFonts w:eastAsia="Calibri" w:cs="Arial"/>
                <w:b/>
                <w:sz w:val="22"/>
                <w:szCs w:val="22"/>
              </w:rPr>
              <w:t>NQSW</w:t>
            </w:r>
          </w:p>
          <w:p w14:paraId="131838A9" w14:textId="77777777" w:rsidR="0085613A" w:rsidRPr="00697EF8" w:rsidRDefault="0085613A" w:rsidP="004E0167">
            <w:pPr>
              <w:jc w:val="center"/>
              <w:rPr>
                <w:rFonts w:eastAsia="Calibri" w:cs="Arial"/>
                <w:sz w:val="22"/>
                <w:szCs w:val="22"/>
              </w:rPr>
            </w:pPr>
            <w:r w:rsidRPr="00697EF8">
              <w:rPr>
                <w:rFonts w:eastAsia="Calibri" w:cs="Arial"/>
                <w:b/>
                <w:sz w:val="22"/>
                <w:szCs w:val="22"/>
              </w:rPr>
              <w:t>Rating</w:t>
            </w:r>
          </w:p>
          <w:p w14:paraId="23425AC0" w14:textId="77777777" w:rsidR="0085613A" w:rsidRPr="00697EF8" w:rsidRDefault="0085613A" w:rsidP="004E0167">
            <w:pPr>
              <w:jc w:val="center"/>
              <w:rPr>
                <w:rFonts w:eastAsia="Calibri" w:cs="Arial"/>
                <w:sz w:val="22"/>
                <w:szCs w:val="22"/>
              </w:rPr>
            </w:pPr>
          </w:p>
        </w:tc>
      </w:tr>
      <w:tr w:rsidR="0085613A" w:rsidRPr="00697EF8" w14:paraId="4C160D78" w14:textId="77777777" w:rsidTr="0085613A">
        <w:tc>
          <w:tcPr>
            <w:tcW w:w="5536" w:type="dxa"/>
            <w:shd w:val="clear" w:color="auto" w:fill="auto"/>
          </w:tcPr>
          <w:p w14:paraId="773BECF9" w14:textId="77777777" w:rsidR="0085613A" w:rsidRDefault="0085613A" w:rsidP="004E0167">
            <w:pPr>
              <w:pStyle w:val="Default"/>
              <w:jc w:val="both"/>
              <w:rPr>
                <w:sz w:val="22"/>
                <w:szCs w:val="22"/>
              </w:rPr>
            </w:pPr>
            <w:r w:rsidRPr="00697EF8">
              <w:rPr>
                <w:sz w:val="22"/>
                <w:szCs w:val="22"/>
              </w:rPr>
              <w:t>At what level is your knowledge and understanding of the Mental Capacity Act (MCA) and Code of Practice, and to what level are you able to apply these in practice? (You should always begin from the presumption that individuals have capacity to make the decision in question).</w:t>
            </w:r>
          </w:p>
          <w:p w14:paraId="50FF12CE" w14:textId="77777777" w:rsidR="0085613A" w:rsidRPr="00697EF8" w:rsidRDefault="0085613A" w:rsidP="004E0167">
            <w:pPr>
              <w:pStyle w:val="Default"/>
              <w:jc w:val="both"/>
              <w:rPr>
                <w:sz w:val="22"/>
                <w:szCs w:val="22"/>
              </w:rPr>
            </w:pPr>
          </w:p>
        </w:tc>
        <w:tc>
          <w:tcPr>
            <w:tcW w:w="4665" w:type="dxa"/>
            <w:shd w:val="clear" w:color="auto" w:fill="auto"/>
            <w:vAlign w:val="center"/>
          </w:tcPr>
          <w:p w14:paraId="64813689"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43DD6452" w14:textId="77777777" w:rsidTr="0085613A">
        <w:tc>
          <w:tcPr>
            <w:tcW w:w="5536" w:type="dxa"/>
            <w:shd w:val="clear" w:color="auto" w:fill="auto"/>
          </w:tcPr>
          <w:p w14:paraId="050F9D6C" w14:textId="77777777" w:rsidR="0085613A" w:rsidRDefault="0085613A" w:rsidP="004E0167">
            <w:pPr>
              <w:pStyle w:val="Default"/>
              <w:jc w:val="both"/>
              <w:rPr>
                <w:color w:val="auto"/>
                <w:sz w:val="22"/>
                <w:szCs w:val="22"/>
              </w:rPr>
            </w:pPr>
            <w:r w:rsidRPr="00697EF8">
              <w:rPr>
                <w:color w:val="auto"/>
                <w:sz w:val="22"/>
                <w:szCs w:val="22"/>
              </w:rPr>
              <w:t xml:space="preserve">How well do you understand how to make a capacity assessment, the decision and time specific nature of capacity and hence the need to reassess capacity appropriately? How well do you know when and how to refer to a Best Interest Assessor? </w:t>
            </w:r>
          </w:p>
          <w:p w14:paraId="4316F022" w14:textId="77777777" w:rsidR="0085613A" w:rsidRPr="00040F02" w:rsidRDefault="0085613A" w:rsidP="004E0167">
            <w:pPr>
              <w:pStyle w:val="Default"/>
              <w:jc w:val="both"/>
              <w:rPr>
                <w:color w:val="auto"/>
                <w:sz w:val="22"/>
                <w:szCs w:val="22"/>
              </w:rPr>
            </w:pPr>
          </w:p>
        </w:tc>
        <w:tc>
          <w:tcPr>
            <w:tcW w:w="4665" w:type="dxa"/>
            <w:shd w:val="clear" w:color="auto" w:fill="auto"/>
            <w:vAlign w:val="center"/>
          </w:tcPr>
          <w:p w14:paraId="62070F28"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69F33FF9" w14:textId="77777777" w:rsidTr="0085613A">
        <w:tc>
          <w:tcPr>
            <w:tcW w:w="5536" w:type="dxa"/>
            <w:shd w:val="clear" w:color="auto" w:fill="auto"/>
          </w:tcPr>
          <w:p w14:paraId="1F5E821F" w14:textId="77777777" w:rsidR="0085613A" w:rsidRPr="00256605" w:rsidRDefault="0085613A" w:rsidP="004E0167">
            <w:pPr>
              <w:pStyle w:val="Default"/>
              <w:jc w:val="both"/>
              <w:rPr>
                <w:color w:val="auto"/>
                <w:sz w:val="22"/>
                <w:szCs w:val="22"/>
              </w:rPr>
            </w:pPr>
            <w:r w:rsidRPr="00697EF8">
              <w:rPr>
                <w:color w:val="auto"/>
                <w:sz w:val="22"/>
                <w:szCs w:val="22"/>
              </w:rPr>
              <w:t xml:space="preserve">Social workers must understand their responsibilities for people who are </w:t>
            </w:r>
            <w:r w:rsidRPr="005D3CA8">
              <w:rPr>
                <w:color w:val="auto"/>
                <w:sz w:val="22"/>
                <w:szCs w:val="22"/>
              </w:rPr>
              <w:t xml:space="preserve">assessed as </w:t>
            </w:r>
            <w:r w:rsidRPr="005D3CA8">
              <w:rPr>
                <w:bCs/>
                <w:color w:val="auto"/>
                <w:sz w:val="22"/>
                <w:szCs w:val="22"/>
              </w:rPr>
              <w:t xml:space="preserve">lacking capacity at a particular time </w:t>
            </w:r>
            <w:r w:rsidRPr="005D3CA8">
              <w:rPr>
                <w:color w:val="auto"/>
                <w:sz w:val="22"/>
                <w:szCs w:val="22"/>
              </w:rPr>
              <w:t>and must ensure that they are supported to be involved in decisions</w:t>
            </w:r>
            <w:r w:rsidRPr="00697EF8">
              <w:rPr>
                <w:color w:val="auto"/>
                <w:sz w:val="22"/>
                <w:szCs w:val="22"/>
              </w:rPr>
              <w:t xml:space="preserve"> about themselves and their care as far as is possible.</w:t>
            </w:r>
            <w:r w:rsidRPr="00697EF8">
              <w:rPr>
                <w:color w:val="FF0000"/>
                <w:sz w:val="22"/>
                <w:szCs w:val="22"/>
              </w:rPr>
              <w:t xml:space="preserve"> </w:t>
            </w:r>
            <w:r w:rsidRPr="00697EF8">
              <w:rPr>
                <w:color w:val="auto"/>
                <w:sz w:val="22"/>
                <w:szCs w:val="22"/>
              </w:rPr>
              <w:t>Where people are unable to be involved in the decision-making process, how able are you to take decisions in their best interests following consultation with all appropriate parties, including families and carers?</w:t>
            </w:r>
          </w:p>
        </w:tc>
        <w:tc>
          <w:tcPr>
            <w:tcW w:w="4665" w:type="dxa"/>
            <w:shd w:val="clear" w:color="auto" w:fill="auto"/>
            <w:vAlign w:val="center"/>
          </w:tcPr>
          <w:p w14:paraId="07B29B0F"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3F3D9C98" w14:textId="77777777" w:rsidTr="0085613A">
        <w:tc>
          <w:tcPr>
            <w:tcW w:w="5536" w:type="dxa"/>
            <w:shd w:val="clear" w:color="auto" w:fill="auto"/>
          </w:tcPr>
          <w:p w14:paraId="33EA3622" w14:textId="77777777" w:rsidR="0085613A" w:rsidRDefault="0085613A" w:rsidP="004E0167">
            <w:pPr>
              <w:pStyle w:val="Default"/>
              <w:jc w:val="both"/>
              <w:rPr>
                <w:color w:val="auto"/>
                <w:sz w:val="22"/>
                <w:szCs w:val="22"/>
              </w:rPr>
            </w:pPr>
            <w:r w:rsidRPr="00697EF8">
              <w:rPr>
                <w:color w:val="auto"/>
                <w:sz w:val="22"/>
                <w:szCs w:val="22"/>
              </w:rPr>
              <w:t xml:space="preserve">To what level do you feel able to ensure that an individual’s care plan is the least restrictive possible to achieve the intended outcomes? </w:t>
            </w:r>
          </w:p>
          <w:p w14:paraId="3B2B87CD" w14:textId="77777777" w:rsidR="0085613A" w:rsidRPr="00040F02" w:rsidRDefault="0085613A" w:rsidP="004E0167">
            <w:pPr>
              <w:pStyle w:val="Default"/>
              <w:jc w:val="both"/>
              <w:rPr>
                <w:color w:val="auto"/>
                <w:sz w:val="22"/>
                <w:szCs w:val="22"/>
              </w:rPr>
            </w:pPr>
          </w:p>
        </w:tc>
        <w:tc>
          <w:tcPr>
            <w:tcW w:w="4665" w:type="dxa"/>
            <w:shd w:val="clear" w:color="auto" w:fill="auto"/>
            <w:vAlign w:val="center"/>
          </w:tcPr>
          <w:p w14:paraId="100587F6" w14:textId="77777777" w:rsidR="0085613A" w:rsidRPr="00697EF8" w:rsidRDefault="0085613A" w:rsidP="004E0167">
            <w:pPr>
              <w:jc w:val="center"/>
              <w:rPr>
                <w:rFonts w:eastAsia="Calibri"/>
                <w:sz w:val="22"/>
                <w:szCs w:val="22"/>
              </w:rPr>
            </w:pPr>
            <w:r w:rsidRPr="00697EF8">
              <w:rPr>
                <w:rFonts w:eastAsia="Calibri" w:cs="Arial"/>
                <w:sz w:val="22"/>
                <w:szCs w:val="22"/>
              </w:rPr>
              <w:t>1    2    3     4     5</w:t>
            </w:r>
          </w:p>
        </w:tc>
      </w:tr>
      <w:tr w:rsidR="0085613A" w:rsidRPr="00697EF8" w14:paraId="749CDBBB" w14:textId="77777777" w:rsidTr="0085613A">
        <w:tc>
          <w:tcPr>
            <w:tcW w:w="5536" w:type="dxa"/>
            <w:shd w:val="clear" w:color="auto" w:fill="auto"/>
          </w:tcPr>
          <w:p w14:paraId="39AD3DD9" w14:textId="77777777" w:rsidR="0085613A" w:rsidRDefault="0085613A" w:rsidP="004E0167">
            <w:pPr>
              <w:pStyle w:val="Default"/>
              <w:jc w:val="both"/>
              <w:rPr>
                <w:color w:val="auto"/>
                <w:sz w:val="22"/>
                <w:szCs w:val="22"/>
              </w:rPr>
            </w:pPr>
            <w:r w:rsidRPr="00697EF8">
              <w:rPr>
                <w:color w:val="auto"/>
                <w:sz w:val="22"/>
                <w:szCs w:val="22"/>
              </w:rPr>
              <w:t>A key to the proper application of the MCA is the understanding that it exists to empower those who lack capacity as much as it exists to protect them. How able are you to play a key leadership role in modelling to other professionals the proper application of the MCA?</w:t>
            </w:r>
          </w:p>
          <w:p w14:paraId="462A8460" w14:textId="77777777" w:rsidR="0085613A" w:rsidRPr="00040F02" w:rsidRDefault="0085613A" w:rsidP="004E0167">
            <w:pPr>
              <w:pStyle w:val="Default"/>
              <w:jc w:val="both"/>
              <w:rPr>
                <w:color w:val="auto"/>
                <w:sz w:val="22"/>
                <w:szCs w:val="22"/>
              </w:rPr>
            </w:pPr>
          </w:p>
        </w:tc>
        <w:tc>
          <w:tcPr>
            <w:tcW w:w="4665" w:type="dxa"/>
            <w:shd w:val="clear" w:color="auto" w:fill="auto"/>
            <w:vAlign w:val="center"/>
          </w:tcPr>
          <w:p w14:paraId="682528D8"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7FB25F5A" w14:textId="77777777" w:rsidTr="0085613A">
        <w:tc>
          <w:tcPr>
            <w:tcW w:w="5536" w:type="dxa"/>
            <w:shd w:val="clear" w:color="auto" w:fill="auto"/>
          </w:tcPr>
          <w:p w14:paraId="40A6790A" w14:textId="77777777" w:rsidR="0085613A" w:rsidRPr="00040F02" w:rsidRDefault="0085613A" w:rsidP="004E0167">
            <w:pPr>
              <w:pStyle w:val="Default"/>
              <w:jc w:val="both"/>
              <w:rPr>
                <w:color w:val="auto"/>
                <w:sz w:val="22"/>
                <w:szCs w:val="22"/>
              </w:rPr>
            </w:pPr>
            <w:r w:rsidRPr="00697EF8">
              <w:rPr>
                <w:color w:val="auto"/>
                <w:sz w:val="22"/>
                <w:szCs w:val="22"/>
              </w:rPr>
              <w:t>How able are you to model and lead a change of approach, away from that where the default setting is “safety first”, towards a person-centred culture where individual choice is encouraged and where the right of all individuals to express their own lifestyle choices is recognised and valued?</w:t>
            </w:r>
          </w:p>
        </w:tc>
        <w:tc>
          <w:tcPr>
            <w:tcW w:w="4665" w:type="dxa"/>
            <w:shd w:val="clear" w:color="auto" w:fill="auto"/>
            <w:vAlign w:val="center"/>
          </w:tcPr>
          <w:p w14:paraId="4D7E41E2"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401A9870" w14:textId="77777777" w:rsidTr="0085613A">
        <w:tc>
          <w:tcPr>
            <w:tcW w:w="5536" w:type="dxa"/>
            <w:shd w:val="clear" w:color="auto" w:fill="auto"/>
          </w:tcPr>
          <w:p w14:paraId="7901013E" w14:textId="77777777" w:rsidR="0085613A" w:rsidRPr="00697EF8" w:rsidRDefault="0085613A" w:rsidP="004E0167">
            <w:pPr>
              <w:pStyle w:val="Default"/>
              <w:jc w:val="both"/>
              <w:rPr>
                <w:color w:val="auto"/>
                <w:sz w:val="22"/>
                <w:szCs w:val="22"/>
              </w:rPr>
            </w:pPr>
            <w:r w:rsidRPr="00697EF8">
              <w:rPr>
                <w:color w:val="auto"/>
                <w:sz w:val="22"/>
                <w:szCs w:val="22"/>
              </w:rPr>
              <w:t>To what level are you able to, in working with those where there is no concern over capacity, take all practicable steps to empower people to make their own decisions, recognising that people are experts in their own lives and working alongside them to identify person-centred solutions to risk and harm, recognising the individual’s right to make “unwise” decisions?</w:t>
            </w:r>
          </w:p>
        </w:tc>
        <w:tc>
          <w:tcPr>
            <w:tcW w:w="4665" w:type="dxa"/>
            <w:shd w:val="clear" w:color="auto" w:fill="auto"/>
            <w:vAlign w:val="center"/>
          </w:tcPr>
          <w:p w14:paraId="3699A9F9"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bl>
    <w:p w14:paraId="5756D881" w14:textId="77777777" w:rsidR="0085613A" w:rsidRPr="00697EF8" w:rsidRDefault="0085613A" w:rsidP="0085613A">
      <w:pPr>
        <w:rPr>
          <w:rFonts w:cs="Arial"/>
          <w:sz w:val="22"/>
          <w:szCs w:val="22"/>
        </w:rPr>
      </w:pPr>
    </w:p>
    <w:p w14:paraId="39BCA235" w14:textId="77777777" w:rsidR="0085613A" w:rsidRDefault="0085613A" w:rsidP="0085613A">
      <w:pPr>
        <w:rPr>
          <w:rFonts w:cs="Arial"/>
          <w:sz w:val="22"/>
          <w:szCs w:val="22"/>
        </w:rPr>
      </w:pPr>
    </w:p>
    <w:p w14:paraId="14A7A0D3" w14:textId="77777777" w:rsidR="0085613A" w:rsidRPr="00697EF8" w:rsidRDefault="0085613A" w:rsidP="0085613A">
      <w:pPr>
        <w:rPr>
          <w:rFonts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4665"/>
      </w:tblGrid>
      <w:tr w:rsidR="0085613A" w:rsidRPr="00697EF8" w14:paraId="642EDEC9" w14:textId="77777777" w:rsidTr="0085613A">
        <w:tc>
          <w:tcPr>
            <w:tcW w:w="5536" w:type="dxa"/>
            <w:shd w:val="clear" w:color="auto" w:fill="auto"/>
          </w:tcPr>
          <w:p w14:paraId="7DD182C2" w14:textId="77777777" w:rsidR="0085613A" w:rsidRPr="00697EF8" w:rsidRDefault="0085613A" w:rsidP="0085613A">
            <w:pPr>
              <w:numPr>
                <w:ilvl w:val="0"/>
                <w:numId w:val="38"/>
              </w:numPr>
              <w:rPr>
                <w:rFonts w:eastAsia="Calibri" w:cs="Arial"/>
                <w:b/>
                <w:sz w:val="22"/>
                <w:szCs w:val="22"/>
                <w:u w:val="single"/>
              </w:rPr>
            </w:pPr>
            <w:r w:rsidRPr="00697EF8">
              <w:rPr>
                <w:rFonts w:eastAsia="Calibri" w:cs="Arial"/>
                <w:b/>
                <w:sz w:val="22"/>
                <w:szCs w:val="22"/>
                <w:u w:val="single"/>
              </w:rPr>
              <w:t>Effective Assessments and Outcome Based Support Planning</w:t>
            </w:r>
          </w:p>
          <w:p w14:paraId="699250F3" w14:textId="77777777" w:rsidR="0085613A" w:rsidRPr="00697EF8" w:rsidRDefault="0085613A" w:rsidP="004E0167">
            <w:pPr>
              <w:rPr>
                <w:rFonts w:eastAsia="Calibri" w:cs="Arial"/>
                <w:b/>
                <w:sz w:val="22"/>
                <w:szCs w:val="22"/>
                <w:u w:val="single"/>
              </w:rPr>
            </w:pPr>
          </w:p>
        </w:tc>
        <w:tc>
          <w:tcPr>
            <w:tcW w:w="4665" w:type="dxa"/>
            <w:shd w:val="clear" w:color="auto" w:fill="auto"/>
            <w:vAlign w:val="center"/>
          </w:tcPr>
          <w:p w14:paraId="2D385983" w14:textId="77777777" w:rsidR="0085613A" w:rsidRPr="00697EF8" w:rsidRDefault="0085613A" w:rsidP="004E0167">
            <w:pPr>
              <w:jc w:val="center"/>
              <w:rPr>
                <w:rFonts w:eastAsia="Calibri" w:cs="Arial"/>
                <w:b/>
                <w:sz w:val="22"/>
                <w:szCs w:val="22"/>
              </w:rPr>
            </w:pPr>
            <w:r w:rsidRPr="00697EF8">
              <w:rPr>
                <w:rFonts w:eastAsia="Calibri" w:cs="Arial"/>
                <w:b/>
                <w:sz w:val="22"/>
                <w:szCs w:val="22"/>
              </w:rPr>
              <w:t>NQSW</w:t>
            </w:r>
          </w:p>
          <w:p w14:paraId="65CECB42" w14:textId="77777777" w:rsidR="0085613A" w:rsidRPr="00697EF8" w:rsidRDefault="0085613A" w:rsidP="004E0167">
            <w:pPr>
              <w:jc w:val="center"/>
              <w:rPr>
                <w:rFonts w:eastAsia="Calibri" w:cs="Arial"/>
                <w:sz w:val="22"/>
                <w:szCs w:val="22"/>
              </w:rPr>
            </w:pPr>
            <w:r w:rsidRPr="00697EF8">
              <w:rPr>
                <w:rFonts w:eastAsia="Calibri" w:cs="Arial"/>
                <w:b/>
                <w:sz w:val="22"/>
                <w:szCs w:val="22"/>
              </w:rPr>
              <w:t>Rating</w:t>
            </w:r>
          </w:p>
          <w:p w14:paraId="4958868E" w14:textId="77777777" w:rsidR="0085613A" w:rsidRPr="00697EF8" w:rsidRDefault="0085613A" w:rsidP="004E0167">
            <w:pPr>
              <w:jc w:val="center"/>
              <w:rPr>
                <w:rFonts w:eastAsia="Calibri" w:cs="Arial"/>
                <w:sz w:val="22"/>
                <w:szCs w:val="22"/>
              </w:rPr>
            </w:pPr>
          </w:p>
        </w:tc>
      </w:tr>
      <w:tr w:rsidR="0085613A" w:rsidRPr="00697EF8" w14:paraId="6AF2B812" w14:textId="77777777" w:rsidTr="0085613A">
        <w:tc>
          <w:tcPr>
            <w:tcW w:w="5536" w:type="dxa"/>
            <w:shd w:val="clear" w:color="auto" w:fill="auto"/>
          </w:tcPr>
          <w:p w14:paraId="75259FC1" w14:textId="77777777" w:rsidR="0085613A" w:rsidRPr="00697EF8" w:rsidRDefault="0085613A" w:rsidP="004E0167">
            <w:pPr>
              <w:pStyle w:val="Default"/>
              <w:jc w:val="both"/>
              <w:rPr>
                <w:color w:val="auto"/>
                <w:sz w:val="22"/>
                <w:szCs w:val="22"/>
              </w:rPr>
            </w:pPr>
            <w:r w:rsidRPr="00697EF8">
              <w:rPr>
                <w:color w:val="auto"/>
                <w:sz w:val="22"/>
                <w:szCs w:val="22"/>
              </w:rPr>
              <w:t xml:space="preserve">In undertaking assessments, how capable are you of recognising the expertise of the diverse people with whom they work, and their </w:t>
            </w:r>
            <w:proofErr w:type="spellStart"/>
            <w:r w:rsidRPr="00697EF8">
              <w:rPr>
                <w:color w:val="auto"/>
                <w:sz w:val="22"/>
                <w:szCs w:val="22"/>
              </w:rPr>
              <w:t>carers</w:t>
            </w:r>
            <w:proofErr w:type="spellEnd"/>
            <w:r w:rsidRPr="00697EF8">
              <w:rPr>
                <w:color w:val="auto"/>
                <w:sz w:val="22"/>
                <w:szCs w:val="22"/>
              </w:rPr>
              <w:t xml:space="preserve">, and apply this to develop personalised assessment and care plans that enable the individual to determine and achieve the outcomes they want for themselves? </w:t>
            </w:r>
          </w:p>
          <w:p w14:paraId="3F6EAE0B" w14:textId="77777777" w:rsidR="0085613A" w:rsidRPr="00697EF8" w:rsidRDefault="0085613A" w:rsidP="004E0167">
            <w:pPr>
              <w:jc w:val="both"/>
              <w:rPr>
                <w:rFonts w:eastAsia="Calibri" w:cs="Arial"/>
                <w:color w:val="FF0000"/>
                <w:sz w:val="22"/>
                <w:szCs w:val="22"/>
              </w:rPr>
            </w:pPr>
          </w:p>
        </w:tc>
        <w:tc>
          <w:tcPr>
            <w:tcW w:w="4665" w:type="dxa"/>
            <w:shd w:val="clear" w:color="auto" w:fill="auto"/>
            <w:vAlign w:val="center"/>
          </w:tcPr>
          <w:p w14:paraId="1417AA73"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3FDE041B" w14:textId="77777777" w:rsidTr="0085613A">
        <w:tc>
          <w:tcPr>
            <w:tcW w:w="5536" w:type="dxa"/>
            <w:shd w:val="clear" w:color="auto" w:fill="auto"/>
          </w:tcPr>
          <w:p w14:paraId="7C8C7083" w14:textId="77777777" w:rsidR="0085613A" w:rsidRPr="00697EF8" w:rsidRDefault="0085613A" w:rsidP="004E0167">
            <w:pPr>
              <w:pStyle w:val="Default"/>
              <w:jc w:val="both"/>
              <w:rPr>
                <w:color w:val="auto"/>
                <w:sz w:val="22"/>
                <w:szCs w:val="22"/>
              </w:rPr>
            </w:pPr>
            <w:r w:rsidRPr="00697EF8">
              <w:rPr>
                <w:color w:val="auto"/>
                <w:sz w:val="22"/>
                <w:szCs w:val="22"/>
              </w:rPr>
              <w:t>To what level do you ensure the individual’s views, wishes and feelings (including those who may lack mental capacity) are included as part of their full participation in decision making, balancing this with the wellbeing of their carers?</w:t>
            </w:r>
          </w:p>
          <w:p w14:paraId="32C55A09" w14:textId="77777777" w:rsidR="0085613A" w:rsidRPr="00697EF8" w:rsidRDefault="0085613A" w:rsidP="004E0167">
            <w:pPr>
              <w:jc w:val="both"/>
              <w:rPr>
                <w:rFonts w:eastAsia="Calibri" w:cs="Arial"/>
                <w:color w:val="FF0000"/>
                <w:sz w:val="22"/>
                <w:szCs w:val="22"/>
              </w:rPr>
            </w:pPr>
          </w:p>
        </w:tc>
        <w:tc>
          <w:tcPr>
            <w:tcW w:w="4665" w:type="dxa"/>
            <w:shd w:val="clear" w:color="auto" w:fill="auto"/>
            <w:vAlign w:val="center"/>
          </w:tcPr>
          <w:p w14:paraId="581BDC44"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6154C90A" w14:textId="77777777" w:rsidTr="0085613A">
        <w:tc>
          <w:tcPr>
            <w:tcW w:w="5536" w:type="dxa"/>
            <w:shd w:val="clear" w:color="auto" w:fill="auto"/>
          </w:tcPr>
          <w:p w14:paraId="43504CC3" w14:textId="77777777" w:rsidR="0085613A" w:rsidRPr="00697EF8" w:rsidRDefault="0085613A" w:rsidP="004E0167">
            <w:pPr>
              <w:pStyle w:val="Default"/>
              <w:jc w:val="both"/>
              <w:rPr>
                <w:color w:val="auto"/>
                <w:sz w:val="22"/>
                <w:szCs w:val="22"/>
              </w:rPr>
            </w:pPr>
            <w:r w:rsidRPr="00697EF8">
              <w:rPr>
                <w:color w:val="auto"/>
                <w:sz w:val="22"/>
                <w:szCs w:val="22"/>
              </w:rPr>
              <w:t xml:space="preserve">How capable are you of demonstrating a good understanding of personalisation, the social model of disability and of human development throughout life and demonstrate a holistic approach to the identification of needs, circumstances, rights, strengths, and risks? </w:t>
            </w:r>
          </w:p>
          <w:p w14:paraId="7A9D9D38" w14:textId="77777777" w:rsidR="0085613A" w:rsidRPr="00697EF8" w:rsidRDefault="0085613A" w:rsidP="004E0167">
            <w:pPr>
              <w:jc w:val="both"/>
              <w:rPr>
                <w:rFonts w:eastAsia="Calibri" w:cs="Arial"/>
                <w:color w:val="FF0000"/>
                <w:sz w:val="22"/>
                <w:szCs w:val="22"/>
              </w:rPr>
            </w:pPr>
          </w:p>
        </w:tc>
        <w:tc>
          <w:tcPr>
            <w:tcW w:w="4665" w:type="dxa"/>
            <w:shd w:val="clear" w:color="auto" w:fill="auto"/>
            <w:vAlign w:val="center"/>
          </w:tcPr>
          <w:p w14:paraId="0BA55905"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2C4A6A9F" w14:textId="77777777" w:rsidTr="0085613A">
        <w:tc>
          <w:tcPr>
            <w:tcW w:w="5536" w:type="dxa"/>
            <w:shd w:val="clear" w:color="auto" w:fill="auto"/>
          </w:tcPr>
          <w:p w14:paraId="0CB175A1" w14:textId="77777777" w:rsidR="0085613A" w:rsidRPr="00697EF8" w:rsidRDefault="0085613A" w:rsidP="004E0167">
            <w:pPr>
              <w:pStyle w:val="Default"/>
              <w:jc w:val="both"/>
              <w:rPr>
                <w:color w:val="auto"/>
                <w:sz w:val="22"/>
                <w:szCs w:val="22"/>
              </w:rPr>
            </w:pPr>
            <w:r w:rsidRPr="00697EF8">
              <w:rPr>
                <w:color w:val="auto"/>
                <w:sz w:val="22"/>
                <w:szCs w:val="22"/>
              </w:rPr>
              <w:t xml:space="preserve">Social workers need to understand the impact of trauma, loss and abuse, physical disability, physical ill health, learning disability, mental ill health, mental capacity, substance misuse, domestic abuse, aging and end of life issues on physical, cognitive, </w:t>
            </w:r>
            <w:proofErr w:type="gramStart"/>
            <w:r w:rsidRPr="00697EF8">
              <w:rPr>
                <w:color w:val="auto"/>
                <w:sz w:val="22"/>
                <w:szCs w:val="22"/>
              </w:rPr>
              <w:t>emotional</w:t>
            </w:r>
            <w:proofErr w:type="gramEnd"/>
            <w:r w:rsidRPr="00697EF8">
              <w:rPr>
                <w:color w:val="auto"/>
                <w:sz w:val="22"/>
                <w:szCs w:val="22"/>
              </w:rPr>
              <w:t xml:space="preserve"> and social development both for the individual and for the functioning of the family: What is your current level of understanding of these areas?</w:t>
            </w:r>
          </w:p>
          <w:p w14:paraId="0EFA51AC" w14:textId="77777777" w:rsidR="0085613A" w:rsidRPr="00697EF8" w:rsidRDefault="0085613A" w:rsidP="004E0167">
            <w:pPr>
              <w:tabs>
                <w:tab w:val="left" w:pos="2340"/>
              </w:tabs>
              <w:jc w:val="both"/>
              <w:rPr>
                <w:rFonts w:eastAsia="Calibri" w:cs="Arial"/>
                <w:color w:val="FF0000"/>
                <w:sz w:val="22"/>
                <w:szCs w:val="22"/>
              </w:rPr>
            </w:pPr>
          </w:p>
        </w:tc>
        <w:tc>
          <w:tcPr>
            <w:tcW w:w="4665" w:type="dxa"/>
            <w:shd w:val="clear" w:color="auto" w:fill="auto"/>
            <w:vAlign w:val="center"/>
          </w:tcPr>
          <w:p w14:paraId="341BDF18"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580FFD92" w14:textId="77777777" w:rsidTr="0085613A">
        <w:tc>
          <w:tcPr>
            <w:tcW w:w="5536" w:type="dxa"/>
            <w:shd w:val="clear" w:color="auto" w:fill="auto"/>
          </w:tcPr>
          <w:p w14:paraId="3DE91381" w14:textId="77777777" w:rsidR="0085613A" w:rsidRPr="00697EF8" w:rsidRDefault="0085613A" w:rsidP="004E0167">
            <w:pPr>
              <w:pStyle w:val="Default"/>
              <w:jc w:val="both"/>
              <w:rPr>
                <w:color w:val="auto"/>
                <w:sz w:val="22"/>
                <w:szCs w:val="22"/>
              </w:rPr>
            </w:pPr>
            <w:r w:rsidRPr="00697EF8">
              <w:rPr>
                <w:color w:val="auto"/>
                <w:sz w:val="22"/>
                <w:szCs w:val="22"/>
              </w:rPr>
              <w:t xml:space="preserve">How far do you recognise the roles and needs of informal or family carers and use holistic, systemic approaches to supporting individuals and carers? </w:t>
            </w:r>
          </w:p>
          <w:p w14:paraId="319E091E" w14:textId="77777777" w:rsidR="0085613A" w:rsidRPr="00697EF8" w:rsidRDefault="0085613A" w:rsidP="004E0167">
            <w:pPr>
              <w:tabs>
                <w:tab w:val="left" w:pos="2340"/>
              </w:tabs>
              <w:jc w:val="both"/>
              <w:rPr>
                <w:rFonts w:eastAsia="Calibri" w:cs="Arial"/>
                <w:color w:val="FF0000"/>
                <w:sz w:val="22"/>
                <w:szCs w:val="22"/>
              </w:rPr>
            </w:pPr>
          </w:p>
        </w:tc>
        <w:tc>
          <w:tcPr>
            <w:tcW w:w="4665" w:type="dxa"/>
            <w:shd w:val="clear" w:color="auto" w:fill="auto"/>
            <w:vAlign w:val="center"/>
          </w:tcPr>
          <w:p w14:paraId="16D081CB"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66CE2CBE" w14:textId="77777777" w:rsidTr="0085613A">
        <w:tc>
          <w:tcPr>
            <w:tcW w:w="5536" w:type="dxa"/>
            <w:shd w:val="clear" w:color="auto" w:fill="auto"/>
          </w:tcPr>
          <w:p w14:paraId="787FA60C" w14:textId="77777777" w:rsidR="0085613A" w:rsidRPr="00697EF8" w:rsidRDefault="0085613A" w:rsidP="004E0167">
            <w:pPr>
              <w:pStyle w:val="Default"/>
              <w:jc w:val="both"/>
              <w:rPr>
                <w:color w:val="auto"/>
                <w:sz w:val="22"/>
                <w:szCs w:val="22"/>
              </w:rPr>
            </w:pPr>
            <w:r w:rsidRPr="00697EF8">
              <w:rPr>
                <w:color w:val="auto"/>
                <w:sz w:val="22"/>
                <w:szCs w:val="22"/>
              </w:rPr>
              <w:t xml:space="preserve">How able are you to develop and maintain knowledge and good partnerships with local community resources to work effectively with individuals in connecting them with appropriate resources and support? </w:t>
            </w:r>
          </w:p>
          <w:p w14:paraId="54121CA9" w14:textId="77777777" w:rsidR="0085613A" w:rsidRPr="00697EF8" w:rsidRDefault="0085613A" w:rsidP="004E0167">
            <w:pPr>
              <w:jc w:val="both"/>
              <w:rPr>
                <w:rFonts w:eastAsia="Calibri" w:cs="Arial"/>
                <w:color w:val="FF0000"/>
                <w:sz w:val="22"/>
                <w:szCs w:val="22"/>
              </w:rPr>
            </w:pPr>
          </w:p>
        </w:tc>
        <w:tc>
          <w:tcPr>
            <w:tcW w:w="4665" w:type="dxa"/>
            <w:shd w:val="clear" w:color="auto" w:fill="auto"/>
            <w:vAlign w:val="center"/>
          </w:tcPr>
          <w:p w14:paraId="55E25470"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bl>
    <w:p w14:paraId="0E976FFC" w14:textId="77777777" w:rsidR="0085613A" w:rsidRPr="00697EF8" w:rsidRDefault="0085613A" w:rsidP="0085613A">
      <w:pPr>
        <w:rPr>
          <w:rFonts w:cs="Arial"/>
          <w:sz w:val="22"/>
          <w:szCs w:val="22"/>
        </w:rPr>
      </w:pPr>
    </w:p>
    <w:p w14:paraId="62AFCCCB" w14:textId="77777777" w:rsidR="0085613A" w:rsidRPr="00697EF8" w:rsidRDefault="0085613A" w:rsidP="0085613A">
      <w:pPr>
        <w:rPr>
          <w:rFonts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4665"/>
      </w:tblGrid>
      <w:tr w:rsidR="0085613A" w:rsidRPr="00697EF8" w14:paraId="2A40688C" w14:textId="77777777" w:rsidTr="0085613A">
        <w:tc>
          <w:tcPr>
            <w:tcW w:w="5536" w:type="dxa"/>
            <w:shd w:val="clear" w:color="auto" w:fill="auto"/>
          </w:tcPr>
          <w:p w14:paraId="0D507512" w14:textId="77777777" w:rsidR="0085613A" w:rsidRDefault="0085613A" w:rsidP="0085613A">
            <w:pPr>
              <w:numPr>
                <w:ilvl w:val="0"/>
                <w:numId w:val="38"/>
              </w:numPr>
              <w:rPr>
                <w:rFonts w:eastAsia="Calibri" w:cs="Arial"/>
                <w:b/>
                <w:sz w:val="22"/>
                <w:szCs w:val="22"/>
                <w:u w:val="single"/>
              </w:rPr>
            </w:pPr>
            <w:r w:rsidRPr="00697EF8">
              <w:rPr>
                <w:rFonts w:eastAsia="Calibri" w:cs="Arial"/>
                <w:b/>
                <w:sz w:val="22"/>
                <w:szCs w:val="22"/>
                <w:u w:val="single"/>
              </w:rPr>
              <w:t>Direct Work with Individuals and Families</w:t>
            </w:r>
          </w:p>
          <w:p w14:paraId="62A7E78A" w14:textId="77777777" w:rsidR="0085613A" w:rsidRPr="00697EF8" w:rsidRDefault="0085613A" w:rsidP="004E0167">
            <w:pPr>
              <w:rPr>
                <w:rFonts w:eastAsia="Calibri" w:cs="Arial"/>
                <w:b/>
                <w:sz w:val="22"/>
                <w:szCs w:val="22"/>
                <w:u w:val="single"/>
              </w:rPr>
            </w:pPr>
          </w:p>
        </w:tc>
        <w:tc>
          <w:tcPr>
            <w:tcW w:w="4665" w:type="dxa"/>
            <w:shd w:val="clear" w:color="auto" w:fill="auto"/>
            <w:vAlign w:val="center"/>
          </w:tcPr>
          <w:p w14:paraId="5E6A7538" w14:textId="77777777" w:rsidR="0085613A" w:rsidRPr="00697EF8" w:rsidRDefault="0085613A" w:rsidP="004E0167">
            <w:pPr>
              <w:jc w:val="center"/>
              <w:rPr>
                <w:rFonts w:eastAsia="Calibri" w:cs="Arial"/>
                <w:b/>
                <w:sz w:val="22"/>
                <w:szCs w:val="22"/>
              </w:rPr>
            </w:pPr>
            <w:r w:rsidRPr="00697EF8">
              <w:rPr>
                <w:rFonts w:eastAsia="Calibri" w:cs="Arial"/>
                <w:b/>
                <w:sz w:val="22"/>
                <w:szCs w:val="22"/>
              </w:rPr>
              <w:t>NQSW</w:t>
            </w:r>
          </w:p>
          <w:p w14:paraId="351FC840" w14:textId="77777777" w:rsidR="0085613A" w:rsidRPr="00697EF8" w:rsidRDefault="0085613A" w:rsidP="004E0167">
            <w:pPr>
              <w:jc w:val="center"/>
              <w:rPr>
                <w:rFonts w:eastAsia="Calibri" w:cs="Arial"/>
                <w:sz w:val="22"/>
                <w:szCs w:val="22"/>
              </w:rPr>
            </w:pPr>
            <w:r w:rsidRPr="00697EF8">
              <w:rPr>
                <w:rFonts w:eastAsia="Calibri" w:cs="Arial"/>
                <w:b/>
                <w:sz w:val="22"/>
                <w:szCs w:val="22"/>
              </w:rPr>
              <w:t>Rating</w:t>
            </w:r>
          </w:p>
          <w:p w14:paraId="1F52101A" w14:textId="77777777" w:rsidR="0085613A" w:rsidRPr="00697EF8" w:rsidRDefault="0085613A" w:rsidP="004E0167">
            <w:pPr>
              <w:jc w:val="center"/>
              <w:rPr>
                <w:rFonts w:eastAsia="Calibri" w:cs="Arial"/>
                <w:sz w:val="22"/>
                <w:szCs w:val="22"/>
              </w:rPr>
            </w:pPr>
          </w:p>
        </w:tc>
      </w:tr>
      <w:tr w:rsidR="0085613A" w:rsidRPr="00697EF8" w14:paraId="1B7CB687" w14:textId="77777777" w:rsidTr="0085613A">
        <w:tc>
          <w:tcPr>
            <w:tcW w:w="5536" w:type="dxa"/>
            <w:shd w:val="clear" w:color="auto" w:fill="auto"/>
          </w:tcPr>
          <w:p w14:paraId="03F7980F" w14:textId="77777777" w:rsidR="0085613A" w:rsidRPr="00697EF8" w:rsidRDefault="0085613A" w:rsidP="004E0167">
            <w:pPr>
              <w:pStyle w:val="Default"/>
              <w:jc w:val="both"/>
              <w:rPr>
                <w:color w:val="auto"/>
                <w:sz w:val="22"/>
                <w:szCs w:val="22"/>
              </w:rPr>
            </w:pPr>
            <w:r w:rsidRPr="00697EF8">
              <w:rPr>
                <w:color w:val="auto"/>
                <w:sz w:val="22"/>
                <w:szCs w:val="22"/>
              </w:rPr>
              <w:t xml:space="preserve">How able are you to work directly with individuals and their families through the professional use of self, using interpersonal skills and emotional intelligence to create relationships based on openness, transparency, and empathy? </w:t>
            </w:r>
          </w:p>
          <w:p w14:paraId="4C9118B8" w14:textId="77777777" w:rsidR="0085613A" w:rsidRPr="00697EF8" w:rsidRDefault="0085613A" w:rsidP="004E0167">
            <w:pPr>
              <w:jc w:val="both"/>
              <w:rPr>
                <w:rFonts w:eastAsia="Calibri" w:cs="Arial"/>
                <w:sz w:val="22"/>
                <w:szCs w:val="22"/>
              </w:rPr>
            </w:pPr>
          </w:p>
        </w:tc>
        <w:tc>
          <w:tcPr>
            <w:tcW w:w="4665" w:type="dxa"/>
            <w:shd w:val="clear" w:color="auto" w:fill="auto"/>
            <w:vAlign w:val="center"/>
          </w:tcPr>
          <w:p w14:paraId="756E1731"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73E80442" w14:textId="77777777" w:rsidTr="0085613A">
        <w:tc>
          <w:tcPr>
            <w:tcW w:w="5536" w:type="dxa"/>
            <w:shd w:val="clear" w:color="auto" w:fill="auto"/>
          </w:tcPr>
          <w:p w14:paraId="1A73191C" w14:textId="77777777" w:rsidR="0085613A" w:rsidRPr="00697EF8" w:rsidRDefault="0085613A" w:rsidP="004E0167">
            <w:pPr>
              <w:pStyle w:val="Default"/>
              <w:jc w:val="both"/>
              <w:rPr>
                <w:color w:val="auto"/>
                <w:sz w:val="22"/>
                <w:szCs w:val="22"/>
              </w:rPr>
            </w:pPr>
            <w:r w:rsidRPr="00697EF8">
              <w:rPr>
                <w:color w:val="auto"/>
                <w:sz w:val="22"/>
                <w:szCs w:val="22"/>
              </w:rPr>
              <w:t xml:space="preserve">How able are you to build purposeful, effective relationships underpinned by reciprocity? </w:t>
            </w:r>
          </w:p>
          <w:p w14:paraId="4C970643" w14:textId="77777777" w:rsidR="0085613A" w:rsidRPr="00697EF8" w:rsidRDefault="0085613A" w:rsidP="004E0167">
            <w:pPr>
              <w:jc w:val="both"/>
              <w:rPr>
                <w:rFonts w:eastAsia="Calibri" w:cs="Arial"/>
                <w:sz w:val="22"/>
                <w:szCs w:val="22"/>
              </w:rPr>
            </w:pPr>
          </w:p>
        </w:tc>
        <w:tc>
          <w:tcPr>
            <w:tcW w:w="4665" w:type="dxa"/>
            <w:shd w:val="clear" w:color="auto" w:fill="auto"/>
            <w:vAlign w:val="center"/>
          </w:tcPr>
          <w:p w14:paraId="58D80FEE" w14:textId="77777777" w:rsidR="0085613A" w:rsidRPr="00697EF8" w:rsidRDefault="0085613A" w:rsidP="004E0167">
            <w:pPr>
              <w:jc w:val="center"/>
              <w:rPr>
                <w:rFonts w:eastAsia="Calibri" w:cs="Arial"/>
                <w:sz w:val="22"/>
                <w:szCs w:val="22"/>
              </w:rPr>
            </w:pPr>
            <w:r w:rsidRPr="00697EF8">
              <w:rPr>
                <w:rFonts w:eastAsia="Calibri" w:cs="Arial"/>
                <w:sz w:val="22"/>
                <w:szCs w:val="22"/>
              </w:rPr>
              <w:lastRenderedPageBreak/>
              <w:t>1    2    3     4     5</w:t>
            </w:r>
          </w:p>
        </w:tc>
      </w:tr>
      <w:tr w:rsidR="0085613A" w:rsidRPr="00697EF8" w14:paraId="464D244A" w14:textId="77777777" w:rsidTr="0085613A">
        <w:tc>
          <w:tcPr>
            <w:tcW w:w="5536" w:type="dxa"/>
            <w:shd w:val="clear" w:color="auto" w:fill="auto"/>
          </w:tcPr>
          <w:p w14:paraId="26F86046" w14:textId="77777777" w:rsidR="0085613A" w:rsidRPr="00697EF8" w:rsidRDefault="0085613A" w:rsidP="004E0167">
            <w:pPr>
              <w:pStyle w:val="Default"/>
              <w:jc w:val="both"/>
              <w:rPr>
                <w:color w:val="auto"/>
                <w:sz w:val="22"/>
                <w:szCs w:val="22"/>
              </w:rPr>
            </w:pPr>
            <w:r w:rsidRPr="00697EF8">
              <w:rPr>
                <w:color w:val="auto"/>
                <w:sz w:val="22"/>
                <w:szCs w:val="22"/>
              </w:rPr>
              <w:t xml:space="preserve">To what level can you communicate clearly, sensitively, and effectively, applying a range of best evidence-based methods of written, </w:t>
            </w:r>
            <w:proofErr w:type="gramStart"/>
            <w:r w:rsidRPr="00697EF8">
              <w:rPr>
                <w:color w:val="auto"/>
                <w:sz w:val="22"/>
                <w:szCs w:val="22"/>
              </w:rPr>
              <w:t>oral</w:t>
            </w:r>
            <w:proofErr w:type="gramEnd"/>
            <w:r w:rsidRPr="00697EF8">
              <w:rPr>
                <w:color w:val="auto"/>
                <w:sz w:val="22"/>
                <w:szCs w:val="22"/>
              </w:rPr>
              <w:t xml:space="preserve"> and non-verbal communication and adapt these methods to match the person’s age, comprehension and culture? </w:t>
            </w:r>
          </w:p>
          <w:p w14:paraId="2192207E" w14:textId="77777777" w:rsidR="0085613A" w:rsidRPr="00697EF8" w:rsidRDefault="0085613A" w:rsidP="004E0167">
            <w:pPr>
              <w:jc w:val="both"/>
              <w:rPr>
                <w:rFonts w:eastAsia="Calibri" w:cs="Arial"/>
                <w:color w:val="FF0000"/>
                <w:sz w:val="22"/>
                <w:szCs w:val="22"/>
              </w:rPr>
            </w:pPr>
          </w:p>
        </w:tc>
        <w:tc>
          <w:tcPr>
            <w:tcW w:w="4665" w:type="dxa"/>
            <w:shd w:val="clear" w:color="auto" w:fill="auto"/>
            <w:vAlign w:val="center"/>
          </w:tcPr>
          <w:p w14:paraId="7DF54B0D"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4D839F3B" w14:textId="77777777" w:rsidTr="0085613A">
        <w:tc>
          <w:tcPr>
            <w:tcW w:w="5536" w:type="dxa"/>
            <w:shd w:val="clear" w:color="auto" w:fill="auto"/>
          </w:tcPr>
          <w:p w14:paraId="1875FA62" w14:textId="77777777" w:rsidR="0085613A" w:rsidRPr="00697EF8" w:rsidRDefault="0085613A" w:rsidP="004E0167">
            <w:pPr>
              <w:pStyle w:val="Default"/>
              <w:jc w:val="both"/>
              <w:rPr>
                <w:color w:val="auto"/>
                <w:sz w:val="22"/>
                <w:szCs w:val="22"/>
              </w:rPr>
            </w:pPr>
            <w:r w:rsidRPr="00697EF8">
              <w:rPr>
                <w:color w:val="auto"/>
                <w:sz w:val="22"/>
                <w:szCs w:val="22"/>
              </w:rPr>
              <w:t xml:space="preserve">How capable are you of communicating effectively with people with specific communication needs, including those with learning disabilities, dementia, people who lack mental capacity and people with sensory impairment? </w:t>
            </w:r>
          </w:p>
          <w:p w14:paraId="011350BB" w14:textId="77777777" w:rsidR="0085613A" w:rsidRPr="00697EF8" w:rsidRDefault="0085613A" w:rsidP="004E0167">
            <w:pPr>
              <w:jc w:val="both"/>
              <w:rPr>
                <w:rFonts w:eastAsia="Calibri" w:cs="Arial"/>
                <w:color w:val="FF0000"/>
                <w:sz w:val="22"/>
                <w:szCs w:val="22"/>
              </w:rPr>
            </w:pPr>
          </w:p>
        </w:tc>
        <w:tc>
          <w:tcPr>
            <w:tcW w:w="4665" w:type="dxa"/>
            <w:shd w:val="clear" w:color="auto" w:fill="auto"/>
            <w:vAlign w:val="center"/>
          </w:tcPr>
          <w:p w14:paraId="5D0CC237"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46BC5F37" w14:textId="77777777" w:rsidTr="0085613A">
        <w:tc>
          <w:tcPr>
            <w:tcW w:w="5536" w:type="dxa"/>
            <w:shd w:val="clear" w:color="auto" w:fill="auto"/>
          </w:tcPr>
          <w:p w14:paraId="4D808B46" w14:textId="77777777" w:rsidR="0085613A" w:rsidRPr="00697EF8" w:rsidRDefault="0085613A" w:rsidP="004E0167">
            <w:pPr>
              <w:pStyle w:val="Default"/>
              <w:jc w:val="both"/>
              <w:rPr>
                <w:color w:val="auto"/>
                <w:sz w:val="22"/>
                <w:szCs w:val="22"/>
              </w:rPr>
            </w:pPr>
            <w:r w:rsidRPr="00697EF8">
              <w:rPr>
                <w:color w:val="auto"/>
                <w:sz w:val="22"/>
                <w:szCs w:val="22"/>
              </w:rPr>
              <w:t>How able are you to do the above in ways that are engaging, respectful, motivating, and effective, even when dealing with conflict - whether perceived or actual - anger and resistance to change?</w:t>
            </w:r>
          </w:p>
          <w:p w14:paraId="576BEB66" w14:textId="77777777" w:rsidR="0085613A" w:rsidRPr="00697EF8" w:rsidRDefault="0085613A" w:rsidP="004E0167">
            <w:pPr>
              <w:jc w:val="both"/>
              <w:rPr>
                <w:rFonts w:eastAsia="Calibri" w:cs="Arial"/>
                <w:sz w:val="22"/>
                <w:szCs w:val="22"/>
              </w:rPr>
            </w:pPr>
          </w:p>
        </w:tc>
        <w:tc>
          <w:tcPr>
            <w:tcW w:w="4665" w:type="dxa"/>
            <w:shd w:val="clear" w:color="auto" w:fill="auto"/>
            <w:vAlign w:val="center"/>
          </w:tcPr>
          <w:p w14:paraId="62328244"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6617B27F" w14:textId="77777777" w:rsidTr="0085613A">
        <w:tc>
          <w:tcPr>
            <w:tcW w:w="5536" w:type="dxa"/>
            <w:shd w:val="clear" w:color="auto" w:fill="auto"/>
          </w:tcPr>
          <w:p w14:paraId="439DAC21" w14:textId="77777777" w:rsidR="0085613A" w:rsidRPr="00697EF8" w:rsidRDefault="0085613A" w:rsidP="004E0167">
            <w:pPr>
              <w:pStyle w:val="Default"/>
              <w:jc w:val="both"/>
              <w:rPr>
                <w:color w:val="auto"/>
                <w:sz w:val="22"/>
                <w:szCs w:val="22"/>
              </w:rPr>
            </w:pPr>
            <w:r w:rsidRPr="00697EF8">
              <w:rPr>
                <w:color w:val="auto"/>
                <w:sz w:val="22"/>
                <w:szCs w:val="22"/>
              </w:rPr>
              <w:t xml:space="preserve">What is your level of skill in applying evidence-based, effective social work approaches to help service users and families handle change, especially where individuals and families are in transition, including young people moving to adulthood, supporting them to move to different living arrangements and understanding the impact of loss and change? </w:t>
            </w:r>
          </w:p>
        </w:tc>
        <w:tc>
          <w:tcPr>
            <w:tcW w:w="4665" w:type="dxa"/>
            <w:shd w:val="clear" w:color="auto" w:fill="auto"/>
            <w:vAlign w:val="center"/>
          </w:tcPr>
          <w:p w14:paraId="12E13E17"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bl>
    <w:p w14:paraId="3627B08B" w14:textId="77777777" w:rsidR="0085613A" w:rsidRPr="00697EF8" w:rsidRDefault="0085613A" w:rsidP="0085613A">
      <w:pPr>
        <w:rPr>
          <w:rFonts w:cs="Arial"/>
          <w:sz w:val="22"/>
          <w:szCs w:val="22"/>
        </w:rPr>
      </w:pPr>
    </w:p>
    <w:p w14:paraId="2BAC8862" w14:textId="77777777" w:rsidR="0085613A" w:rsidRPr="00697EF8" w:rsidRDefault="0085613A" w:rsidP="0085613A">
      <w:pPr>
        <w:rPr>
          <w:rFonts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4665"/>
      </w:tblGrid>
      <w:tr w:rsidR="0085613A" w:rsidRPr="00697EF8" w14:paraId="1C427164" w14:textId="77777777" w:rsidTr="0085613A">
        <w:tc>
          <w:tcPr>
            <w:tcW w:w="5536" w:type="dxa"/>
            <w:shd w:val="clear" w:color="auto" w:fill="auto"/>
          </w:tcPr>
          <w:p w14:paraId="14F8E0CF" w14:textId="77777777" w:rsidR="0085613A" w:rsidRDefault="0085613A" w:rsidP="0085613A">
            <w:pPr>
              <w:numPr>
                <w:ilvl w:val="0"/>
                <w:numId w:val="38"/>
              </w:numPr>
              <w:rPr>
                <w:rFonts w:eastAsia="Calibri" w:cs="Arial"/>
                <w:b/>
                <w:sz w:val="22"/>
                <w:szCs w:val="22"/>
                <w:u w:val="single"/>
              </w:rPr>
            </w:pPr>
            <w:r w:rsidRPr="00697EF8">
              <w:rPr>
                <w:rFonts w:eastAsia="Calibri" w:cs="Arial"/>
                <w:b/>
                <w:sz w:val="22"/>
                <w:szCs w:val="22"/>
                <w:u w:val="single"/>
              </w:rPr>
              <w:t>Supervision, Critical Reflection and Analysis</w:t>
            </w:r>
          </w:p>
          <w:p w14:paraId="2AD52A6F" w14:textId="77777777" w:rsidR="0085613A" w:rsidRPr="00697EF8" w:rsidRDefault="0085613A" w:rsidP="004E0167">
            <w:pPr>
              <w:rPr>
                <w:rFonts w:eastAsia="Calibri" w:cs="Arial"/>
                <w:b/>
                <w:sz w:val="22"/>
                <w:szCs w:val="22"/>
                <w:u w:val="single"/>
              </w:rPr>
            </w:pPr>
            <w:r>
              <w:rPr>
                <w:sz w:val="23"/>
                <w:szCs w:val="23"/>
              </w:rPr>
              <w:t xml:space="preserve">. </w:t>
            </w:r>
          </w:p>
        </w:tc>
        <w:tc>
          <w:tcPr>
            <w:tcW w:w="4665" w:type="dxa"/>
            <w:shd w:val="clear" w:color="auto" w:fill="auto"/>
            <w:vAlign w:val="center"/>
          </w:tcPr>
          <w:p w14:paraId="4EC9B7DE" w14:textId="77777777" w:rsidR="0085613A" w:rsidRPr="00697EF8" w:rsidRDefault="0085613A" w:rsidP="004E0167">
            <w:pPr>
              <w:jc w:val="center"/>
              <w:rPr>
                <w:rFonts w:eastAsia="Calibri" w:cs="Arial"/>
                <w:b/>
                <w:sz w:val="22"/>
                <w:szCs w:val="22"/>
              </w:rPr>
            </w:pPr>
            <w:r w:rsidRPr="00697EF8">
              <w:rPr>
                <w:rFonts w:eastAsia="Calibri" w:cs="Arial"/>
                <w:b/>
                <w:sz w:val="22"/>
                <w:szCs w:val="22"/>
              </w:rPr>
              <w:t>NQSW</w:t>
            </w:r>
          </w:p>
          <w:p w14:paraId="2B9FADCB" w14:textId="77777777" w:rsidR="0085613A" w:rsidRPr="00697EF8" w:rsidRDefault="0085613A" w:rsidP="004E0167">
            <w:pPr>
              <w:jc w:val="center"/>
              <w:rPr>
                <w:rFonts w:eastAsia="Calibri" w:cs="Arial"/>
                <w:sz w:val="22"/>
                <w:szCs w:val="22"/>
              </w:rPr>
            </w:pPr>
            <w:r w:rsidRPr="00697EF8">
              <w:rPr>
                <w:rFonts w:eastAsia="Calibri" w:cs="Arial"/>
                <w:b/>
                <w:sz w:val="22"/>
                <w:szCs w:val="22"/>
              </w:rPr>
              <w:t>Rating</w:t>
            </w:r>
          </w:p>
          <w:p w14:paraId="27DB1F09" w14:textId="77777777" w:rsidR="0085613A" w:rsidRPr="00697EF8" w:rsidRDefault="0085613A" w:rsidP="004E0167">
            <w:pPr>
              <w:jc w:val="center"/>
              <w:rPr>
                <w:rFonts w:eastAsia="Calibri" w:cs="Arial"/>
                <w:sz w:val="22"/>
                <w:szCs w:val="22"/>
              </w:rPr>
            </w:pPr>
          </w:p>
        </w:tc>
      </w:tr>
      <w:tr w:rsidR="0085613A" w:rsidRPr="00697EF8" w14:paraId="4006FF50" w14:textId="77777777" w:rsidTr="0085613A">
        <w:tc>
          <w:tcPr>
            <w:tcW w:w="5536" w:type="dxa"/>
            <w:shd w:val="clear" w:color="auto" w:fill="auto"/>
          </w:tcPr>
          <w:p w14:paraId="3C04C9FE" w14:textId="77777777" w:rsidR="0085613A" w:rsidRPr="00697EF8" w:rsidRDefault="0085613A" w:rsidP="004E0167">
            <w:pPr>
              <w:pStyle w:val="Default"/>
              <w:jc w:val="both"/>
              <w:rPr>
                <w:color w:val="auto"/>
                <w:sz w:val="22"/>
                <w:szCs w:val="22"/>
              </w:rPr>
            </w:pPr>
            <w:r w:rsidRPr="00697EF8">
              <w:rPr>
                <w:color w:val="auto"/>
                <w:sz w:val="22"/>
                <w:szCs w:val="22"/>
              </w:rPr>
              <w:t>What level of access do you have to regular, good quality supervision and to what level do you understand its importance in providing advice and support?</w:t>
            </w:r>
          </w:p>
          <w:p w14:paraId="1EC5E5C0" w14:textId="77777777" w:rsidR="0085613A" w:rsidRPr="00697EF8" w:rsidRDefault="0085613A" w:rsidP="004E0167">
            <w:pPr>
              <w:jc w:val="both"/>
              <w:rPr>
                <w:rFonts w:eastAsia="Calibri" w:cs="Arial"/>
                <w:sz w:val="22"/>
                <w:szCs w:val="22"/>
              </w:rPr>
            </w:pPr>
          </w:p>
        </w:tc>
        <w:tc>
          <w:tcPr>
            <w:tcW w:w="4665" w:type="dxa"/>
            <w:shd w:val="clear" w:color="auto" w:fill="auto"/>
            <w:vAlign w:val="center"/>
          </w:tcPr>
          <w:p w14:paraId="290BAD60"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3C5E1EC5" w14:textId="77777777" w:rsidTr="0085613A">
        <w:tc>
          <w:tcPr>
            <w:tcW w:w="5536" w:type="dxa"/>
            <w:shd w:val="clear" w:color="auto" w:fill="auto"/>
          </w:tcPr>
          <w:p w14:paraId="677D65D2" w14:textId="77777777" w:rsidR="0085613A" w:rsidRPr="00697EF8" w:rsidRDefault="0085613A" w:rsidP="004E0167">
            <w:pPr>
              <w:pStyle w:val="Default"/>
              <w:jc w:val="both"/>
              <w:rPr>
                <w:color w:val="auto"/>
                <w:sz w:val="22"/>
                <w:szCs w:val="22"/>
              </w:rPr>
            </w:pPr>
            <w:r w:rsidRPr="00697EF8">
              <w:rPr>
                <w:color w:val="auto"/>
                <w:sz w:val="22"/>
                <w:szCs w:val="22"/>
              </w:rPr>
              <w:t xml:space="preserve">How capable are you of knowing how and when to seek advice from a range of sources including named supervisors, senior social workers, and other professionals? </w:t>
            </w:r>
          </w:p>
          <w:p w14:paraId="50B80740" w14:textId="77777777" w:rsidR="0085613A" w:rsidRPr="00697EF8" w:rsidRDefault="0085613A" w:rsidP="004E0167">
            <w:pPr>
              <w:jc w:val="both"/>
              <w:rPr>
                <w:rFonts w:eastAsia="Calibri" w:cs="Arial"/>
                <w:sz w:val="22"/>
                <w:szCs w:val="22"/>
              </w:rPr>
            </w:pPr>
          </w:p>
        </w:tc>
        <w:tc>
          <w:tcPr>
            <w:tcW w:w="4665" w:type="dxa"/>
            <w:shd w:val="clear" w:color="auto" w:fill="auto"/>
            <w:vAlign w:val="center"/>
          </w:tcPr>
          <w:p w14:paraId="3EFAF38C"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6DF085F4" w14:textId="77777777" w:rsidTr="0085613A">
        <w:tc>
          <w:tcPr>
            <w:tcW w:w="5536" w:type="dxa"/>
            <w:shd w:val="clear" w:color="auto" w:fill="auto"/>
          </w:tcPr>
          <w:p w14:paraId="01CF4E67" w14:textId="77777777" w:rsidR="0085613A" w:rsidRPr="00697EF8" w:rsidRDefault="0085613A" w:rsidP="004E0167">
            <w:pPr>
              <w:pStyle w:val="Default"/>
              <w:jc w:val="both"/>
              <w:rPr>
                <w:color w:val="auto"/>
                <w:sz w:val="22"/>
                <w:szCs w:val="22"/>
              </w:rPr>
            </w:pPr>
            <w:r w:rsidRPr="00697EF8">
              <w:rPr>
                <w:color w:val="auto"/>
                <w:sz w:val="22"/>
                <w:szCs w:val="22"/>
              </w:rPr>
              <w:t xml:space="preserve">How able are you to make effective use of opportunities to discuss, reflect upon and test multiple hypotheses, the role of intuition and logic in decision making, the difference between opinion and fact, the role of evidence, how to address common bias in situations of uncertainty and the reasoning of any conclusions reached and recommendations made, particularly in relation to mental capacity, mental health, and safeguarding situations? </w:t>
            </w:r>
          </w:p>
          <w:p w14:paraId="08FF68F0" w14:textId="77777777" w:rsidR="0085613A" w:rsidRPr="00697EF8" w:rsidRDefault="0085613A" w:rsidP="004E0167">
            <w:pPr>
              <w:jc w:val="both"/>
              <w:rPr>
                <w:rFonts w:eastAsia="Calibri"/>
                <w:color w:val="FF0000"/>
                <w:sz w:val="22"/>
                <w:szCs w:val="22"/>
              </w:rPr>
            </w:pPr>
          </w:p>
        </w:tc>
        <w:tc>
          <w:tcPr>
            <w:tcW w:w="4665" w:type="dxa"/>
            <w:shd w:val="clear" w:color="auto" w:fill="auto"/>
            <w:vAlign w:val="center"/>
          </w:tcPr>
          <w:p w14:paraId="49697669" w14:textId="77777777" w:rsidR="0085613A" w:rsidRPr="00697EF8" w:rsidRDefault="0085613A" w:rsidP="004E0167">
            <w:pPr>
              <w:jc w:val="center"/>
              <w:rPr>
                <w:rFonts w:eastAsia="Calibri"/>
                <w:sz w:val="22"/>
                <w:szCs w:val="22"/>
              </w:rPr>
            </w:pPr>
            <w:r w:rsidRPr="00697EF8">
              <w:rPr>
                <w:rFonts w:eastAsia="Calibri" w:cs="Arial"/>
                <w:sz w:val="22"/>
                <w:szCs w:val="22"/>
              </w:rPr>
              <w:t>1    2    3     4     5</w:t>
            </w:r>
          </w:p>
        </w:tc>
      </w:tr>
      <w:tr w:rsidR="0085613A" w:rsidRPr="00697EF8" w14:paraId="7F1366EC" w14:textId="77777777" w:rsidTr="0085613A">
        <w:tc>
          <w:tcPr>
            <w:tcW w:w="5536" w:type="dxa"/>
            <w:shd w:val="clear" w:color="auto" w:fill="auto"/>
          </w:tcPr>
          <w:p w14:paraId="3F4FE12B" w14:textId="77777777" w:rsidR="0085613A" w:rsidRPr="00697EF8" w:rsidRDefault="0085613A" w:rsidP="004E0167">
            <w:pPr>
              <w:pStyle w:val="Default"/>
              <w:jc w:val="both"/>
              <w:rPr>
                <w:color w:val="auto"/>
                <w:sz w:val="22"/>
                <w:szCs w:val="22"/>
              </w:rPr>
            </w:pPr>
            <w:r w:rsidRPr="00697EF8">
              <w:rPr>
                <w:color w:val="auto"/>
                <w:sz w:val="22"/>
                <w:szCs w:val="22"/>
              </w:rPr>
              <w:t xml:space="preserve">What is your level of critical understanding of the difference between theory, research, evidence and expertise and the role of professional judgement? </w:t>
            </w:r>
          </w:p>
          <w:p w14:paraId="767E0E74" w14:textId="77777777" w:rsidR="0085613A" w:rsidRPr="00697EF8" w:rsidRDefault="0085613A" w:rsidP="004E0167">
            <w:pPr>
              <w:jc w:val="both"/>
              <w:rPr>
                <w:rFonts w:eastAsia="Calibri" w:cs="Arial"/>
                <w:sz w:val="22"/>
                <w:szCs w:val="22"/>
              </w:rPr>
            </w:pPr>
          </w:p>
        </w:tc>
        <w:tc>
          <w:tcPr>
            <w:tcW w:w="4665" w:type="dxa"/>
            <w:shd w:val="clear" w:color="auto" w:fill="auto"/>
            <w:vAlign w:val="center"/>
          </w:tcPr>
          <w:p w14:paraId="5CFD5E31"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729A4AA4" w14:textId="77777777" w:rsidTr="0085613A">
        <w:tc>
          <w:tcPr>
            <w:tcW w:w="5536" w:type="dxa"/>
            <w:shd w:val="clear" w:color="auto" w:fill="auto"/>
          </w:tcPr>
          <w:p w14:paraId="266065DF" w14:textId="77777777" w:rsidR="0085613A" w:rsidRPr="00697EF8" w:rsidRDefault="0085613A" w:rsidP="004E0167">
            <w:pPr>
              <w:pStyle w:val="Default"/>
              <w:jc w:val="both"/>
              <w:rPr>
                <w:color w:val="auto"/>
                <w:sz w:val="22"/>
                <w:szCs w:val="22"/>
              </w:rPr>
            </w:pPr>
            <w:r w:rsidRPr="00697EF8">
              <w:rPr>
                <w:color w:val="auto"/>
                <w:sz w:val="22"/>
                <w:szCs w:val="22"/>
              </w:rPr>
              <w:t xml:space="preserve">How able are you to use practice evidence and research to inform the complex judgements and </w:t>
            </w:r>
            <w:r w:rsidRPr="00697EF8">
              <w:rPr>
                <w:color w:val="auto"/>
                <w:sz w:val="22"/>
                <w:szCs w:val="22"/>
              </w:rPr>
              <w:lastRenderedPageBreak/>
              <w:t xml:space="preserve">decisions needed to support, empower, and protect their service users? </w:t>
            </w:r>
          </w:p>
          <w:p w14:paraId="5B30D27C" w14:textId="77777777" w:rsidR="0085613A" w:rsidRPr="00697EF8" w:rsidRDefault="0085613A" w:rsidP="004E0167">
            <w:pPr>
              <w:jc w:val="both"/>
              <w:rPr>
                <w:rFonts w:eastAsia="Calibri" w:cs="Arial"/>
                <w:sz w:val="22"/>
                <w:szCs w:val="22"/>
              </w:rPr>
            </w:pPr>
          </w:p>
        </w:tc>
        <w:tc>
          <w:tcPr>
            <w:tcW w:w="4665" w:type="dxa"/>
            <w:shd w:val="clear" w:color="auto" w:fill="auto"/>
            <w:vAlign w:val="center"/>
          </w:tcPr>
          <w:p w14:paraId="7B07BAE8" w14:textId="77777777" w:rsidR="0085613A" w:rsidRPr="00697EF8" w:rsidRDefault="0085613A" w:rsidP="004E0167">
            <w:pPr>
              <w:jc w:val="center"/>
              <w:rPr>
                <w:rFonts w:eastAsia="Calibri" w:cs="Arial"/>
                <w:sz w:val="22"/>
                <w:szCs w:val="22"/>
              </w:rPr>
            </w:pPr>
            <w:r w:rsidRPr="00697EF8">
              <w:rPr>
                <w:rFonts w:eastAsia="Calibri" w:cs="Arial"/>
                <w:sz w:val="22"/>
                <w:szCs w:val="22"/>
              </w:rPr>
              <w:lastRenderedPageBreak/>
              <w:t>1    2    3     4     5</w:t>
            </w:r>
          </w:p>
        </w:tc>
      </w:tr>
      <w:tr w:rsidR="0085613A" w:rsidRPr="00697EF8" w14:paraId="50EE9BB9" w14:textId="77777777" w:rsidTr="0085613A">
        <w:tc>
          <w:tcPr>
            <w:tcW w:w="5536" w:type="dxa"/>
            <w:shd w:val="clear" w:color="auto" w:fill="auto"/>
          </w:tcPr>
          <w:p w14:paraId="242E793B" w14:textId="77777777" w:rsidR="0085613A" w:rsidRPr="00697EF8" w:rsidRDefault="0085613A" w:rsidP="004E0167">
            <w:pPr>
              <w:pStyle w:val="Default"/>
              <w:jc w:val="both"/>
              <w:rPr>
                <w:color w:val="auto"/>
                <w:sz w:val="22"/>
                <w:szCs w:val="22"/>
              </w:rPr>
            </w:pPr>
            <w:r w:rsidRPr="00697EF8">
              <w:rPr>
                <w:color w:val="auto"/>
                <w:sz w:val="22"/>
                <w:szCs w:val="22"/>
              </w:rPr>
              <w:t xml:space="preserve">How able are you to apply imagination, creativity, and curiosity to working in partnership with individuals and their </w:t>
            </w:r>
            <w:proofErr w:type="spellStart"/>
            <w:r w:rsidRPr="00697EF8">
              <w:rPr>
                <w:color w:val="auto"/>
                <w:sz w:val="22"/>
                <w:szCs w:val="22"/>
              </w:rPr>
              <w:t>carers</w:t>
            </w:r>
            <w:proofErr w:type="spellEnd"/>
            <w:r w:rsidRPr="00697EF8">
              <w:rPr>
                <w:color w:val="auto"/>
                <w:sz w:val="22"/>
                <w:szCs w:val="22"/>
              </w:rPr>
              <w:t xml:space="preserve">, acknowledging the centrality of people’s own expertise about their experience and needs? </w:t>
            </w:r>
          </w:p>
          <w:p w14:paraId="25ED8575" w14:textId="77777777" w:rsidR="0085613A" w:rsidRPr="00697EF8" w:rsidRDefault="0085613A" w:rsidP="004E0167">
            <w:pPr>
              <w:jc w:val="both"/>
              <w:rPr>
                <w:rFonts w:eastAsia="Calibri" w:cs="Arial"/>
                <w:color w:val="FF0000"/>
                <w:sz w:val="22"/>
                <w:szCs w:val="22"/>
              </w:rPr>
            </w:pPr>
          </w:p>
        </w:tc>
        <w:tc>
          <w:tcPr>
            <w:tcW w:w="4665" w:type="dxa"/>
            <w:shd w:val="clear" w:color="auto" w:fill="auto"/>
            <w:vAlign w:val="center"/>
          </w:tcPr>
          <w:p w14:paraId="242595C0"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bl>
    <w:p w14:paraId="6CD8F227" w14:textId="77777777" w:rsidR="0085613A" w:rsidRPr="00697EF8" w:rsidRDefault="0085613A" w:rsidP="0085613A">
      <w:pPr>
        <w:rPr>
          <w:rFonts w:cs="Arial"/>
          <w:sz w:val="22"/>
          <w:szCs w:val="22"/>
        </w:rPr>
      </w:pPr>
    </w:p>
    <w:p w14:paraId="59CEBC3A" w14:textId="77777777" w:rsidR="0085613A" w:rsidRPr="00697EF8" w:rsidRDefault="0085613A" w:rsidP="0085613A">
      <w:pPr>
        <w:rPr>
          <w:rFonts w:cs="Arial"/>
          <w:sz w:val="22"/>
          <w:szCs w:val="22"/>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0"/>
        <w:gridCol w:w="4665"/>
      </w:tblGrid>
      <w:tr w:rsidR="0085613A" w:rsidRPr="00697EF8" w14:paraId="7A0CE9C3" w14:textId="77777777" w:rsidTr="0085613A">
        <w:tc>
          <w:tcPr>
            <w:tcW w:w="5570" w:type="dxa"/>
            <w:shd w:val="clear" w:color="auto" w:fill="auto"/>
          </w:tcPr>
          <w:p w14:paraId="6B17D2DC" w14:textId="77777777" w:rsidR="0085613A" w:rsidRDefault="0085613A" w:rsidP="0085613A">
            <w:pPr>
              <w:numPr>
                <w:ilvl w:val="0"/>
                <w:numId w:val="38"/>
              </w:numPr>
              <w:rPr>
                <w:rFonts w:eastAsia="Calibri" w:cs="Arial"/>
                <w:b/>
                <w:sz w:val="22"/>
                <w:szCs w:val="22"/>
                <w:u w:val="single"/>
              </w:rPr>
            </w:pPr>
            <w:r w:rsidRPr="00697EF8">
              <w:rPr>
                <w:rFonts w:eastAsia="Calibri" w:cs="Arial"/>
                <w:b/>
                <w:sz w:val="22"/>
                <w:szCs w:val="22"/>
                <w:u w:val="single"/>
              </w:rPr>
              <w:t>Organisational Context</w:t>
            </w:r>
          </w:p>
          <w:p w14:paraId="0C01414E" w14:textId="77777777" w:rsidR="0085613A" w:rsidRPr="00697EF8" w:rsidRDefault="0085613A" w:rsidP="004E0167">
            <w:pPr>
              <w:rPr>
                <w:rFonts w:eastAsia="Calibri" w:cs="Arial"/>
                <w:b/>
                <w:sz w:val="22"/>
                <w:szCs w:val="22"/>
                <w:u w:val="single"/>
              </w:rPr>
            </w:pPr>
          </w:p>
        </w:tc>
        <w:tc>
          <w:tcPr>
            <w:tcW w:w="4665" w:type="dxa"/>
            <w:shd w:val="clear" w:color="auto" w:fill="auto"/>
            <w:vAlign w:val="center"/>
          </w:tcPr>
          <w:p w14:paraId="2732F8B9" w14:textId="77777777" w:rsidR="0085613A" w:rsidRPr="00697EF8" w:rsidRDefault="0085613A" w:rsidP="004E0167">
            <w:pPr>
              <w:jc w:val="center"/>
              <w:rPr>
                <w:rFonts w:eastAsia="Calibri" w:cs="Arial"/>
                <w:b/>
                <w:sz w:val="22"/>
                <w:szCs w:val="22"/>
              </w:rPr>
            </w:pPr>
            <w:r w:rsidRPr="00697EF8">
              <w:rPr>
                <w:rFonts w:eastAsia="Calibri" w:cs="Arial"/>
                <w:b/>
                <w:sz w:val="22"/>
                <w:szCs w:val="22"/>
              </w:rPr>
              <w:t>NQSW</w:t>
            </w:r>
          </w:p>
          <w:p w14:paraId="697C8B33" w14:textId="77777777" w:rsidR="0085613A" w:rsidRPr="00697EF8" w:rsidRDefault="0085613A" w:rsidP="004E0167">
            <w:pPr>
              <w:jc w:val="center"/>
              <w:rPr>
                <w:rFonts w:eastAsia="Calibri" w:cs="Arial"/>
                <w:sz w:val="22"/>
                <w:szCs w:val="22"/>
              </w:rPr>
            </w:pPr>
            <w:r w:rsidRPr="00697EF8">
              <w:rPr>
                <w:rFonts w:eastAsia="Calibri" w:cs="Arial"/>
                <w:b/>
                <w:sz w:val="22"/>
                <w:szCs w:val="22"/>
              </w:rPr>
              <w:t>Rating</w:t>
            </w:r>
          </w:p>
          <w:p w14:paraId="69F513FE" w14:textId="77777777" w:rsidR="0085613A" w:rsidRPr="00697EF8" w:rsidRDefault="0085613A" w:rsidP="004E0167">
            <w:pPr>
              <w:jc w:val="center"/>
              <w:rPr>
                <w:rFonts w:eastAsia="Calibri" w:cs="Arial"/>
                <w:sz w:val="22"/>
                <w:szCs w:val="22"/>
              </w:rPr>
            </w:pPr>
          </w:p>
        </w:tc>
      </w:tr>
      <w:tr w:rsidR="0085613A" w:rsidRPr="00697EF8" w14:paraId="4A08E4D0" w14:textId="77777777" w:rsidTr="0085613A">
        <w:tc>
          <w:tcPr>
            <w:tcW w:w="5570" w:type="dxa"/>
            <w:shd w:val="clear" w:color="auto" w:fill="auto"/>
          </w:tcPr>
          <w:p w14:paraId="5C70CCA8" w14:textId="77777777" w:rsidR="0085613A" w:rsidRPr="00697EF8" w:rsidRDefault="0085613A" w:rsidP="004E0167">
            <w:pPr>
              <w:pStyle w:val="Default"/>
              <w:jc w:val="both"/>
              <w:rPr>
                <w:color w:val="auto"/>
                <w:sz w:val="22"/>
                <w:szCs w:val="22"/>
              </w:rPr>
            </w:pPr>
            <w:r w:rsidRPr="00697EF8">
              <w:rPr>
                <w:color w:val="auto"/>
                <w:sz w:val="22"/>
                <w:szCs w:val="22"/>
              </w:rPr>
              <w:t xml:space="preserve">As a social worker working with adults, how able are you to fulfil confidently your statutory responsibilities, work within your organisation’s remit and contribute to its development? </w:t>
            </w:r>
          </w:p>
          <w:p w14:paraId="6E683BBE" w14:textId="77777777" w:rsidR="0085613A" w:rsidRPr="00697EF8" w:rsidRDefault="0085613A" w:rsidP="004E0167">
            <w:pPr>
              <w:jc w:val="both"/>
              <w:rPr>
                <w:rFonts w:eastAsia="Calibri" w:cs="Arial"/>
                <w:color w:val="FF0000"/>
                <w:sz w:val="22"/>
                <w:szCs w:val="22"/>
              </w:rPr>
            </w:pPr>
          </w:p>
        </w:tc>
        <w:tc>
          <w:tcPr>
            <w:tcW w:w="4665" w:type="dxa"/>
            <w:shd w:val="clear" w:color="auto" w:fill="auto"/>
            <w:vAlign w:val="center"/>
          </w:tcPr>
          <w:p w14:paraId="2FC8EBC0"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0E59820B" w14:textId="77777777" w:rsidTr="0085613A">
        <w:tc>
          <w:tcPr>
            <w:tcW w:w="5570" w:type="dxa"/>
            <w:shd w:val="clear" w:color="auto" w:fill="auto"/>
          </w:tcPr>
          <w:p w14:paraId="523EE504" w14:textId="77777777" w:rsidR="0085613A" w:rsidRPr="00697EF8" w:rsidRDefault="0085613A" w:rsidP="004E0167">
            <w:pPr>
              <w:pStyle w:val="Default"/>
              <w:jc w:val="both"/>
              <w:rPr>
                <w:color w:val="auto"/>
                <w:sz w:val="22"/>
                <w:szCs w:val="22"/>
              </w:rPr>
            </w:pPr>
            <w:r w:rsidRPr="00697EF8">
              <w:rPr>
                <w:color w:val="auto"/>
                <w:sz w:val="22"/>
                <w:szCs w:val="22"/>
              </w:rPr>
              <w:t xml:space="preserve">To what level do you understand and work effectively within financial and legal frameworks, obligations, structures, and culture, in particular Human Rights and Equalities legislation, the Care Act, Mental Capacity Act, Mental Health Act and accompanying guidance and codes of practice? </w:t>
            </w:r>
          </w:p>
          <w:p w14:paraId="51E4A20B" w14:textId="77777777" w:rsidR="0085613A" w:rsidRPr="00697EF8" w:rsidRDefault="0085613A" w:rsidP="004E0167">
            <w:pPr>
              <w:jc w:val="both"/>
              <w:rPr>
                <w:rFonts w:eastAsia="Calibri" w:cs="Arial"/>
                <w:sz w:val="22"/>
                <w:szCs w:val="22"/>
              </w:rPr>
            </w:pPr>
          </w:p>
        </w:tc>
        <w:tc>
          <w:tcPr>
            <w:tcW w:w="4665" w:type="dxa"/>
            <w:shd w:val="clear" w:color="auto" w:fill="auto"/>
            <w:vAlign w:val="center"/>
          </w:tcPr>
          <w:p w14:paraId="4B2966CC"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232C7EF0" w14:textId="77777777" w:rsidTr="0085613A">
        <w:tc>
          <w:tcPr>
            <w:tcW w:w="5570" w:type="dxa"/>
            <w:shd w:val="clear" w:color="auto" w:fill="auto"/>
          </w:tcPr>
          <w:p w14:paraId="1ADEA2FC" w14:textId="77777777" w:rsidR="0085613A" w:rsidRPr="00697EF8" w:rsidRDefault="0085613A" w:rsidP="004E0167">
            <w:pPr>
              <w:pStyle w:val="Default"/>
              <w:jc w:val="both"/>
              <w:rPr>
                <w:color w:val="auto"/>
                <w:sz w:val="22"/>
                <w:szCs w:val="22"/>
              </w:rPr>
            </w:pPr>
            <w:r w:rsidRPr="00697EF8">
              <w:rPr>
                <w:color w:val="auto"/>
                <w:sz w:val="22"/>
                <w:szCs w:val="22"/>
              </w:rPr>
              <w:t xml:space="preserve">How able are you to operate successfully in your organisational context, demonstrating effective time management, caseload management and being capable of reconciling competing demands and embracing information, data, and technology appropriate to your role? </w:t>
            </w:r>
          </w:p>
          <w:p w14:paraId="6A1F5FDB" w14:textId="77777777" w:rsidR="0085613A" w:rsidRPr="00697EF8" w:rsidRDefault="0085613A" w:rsidP="004E0167">
            <w:pPr>
              <w:jc w:val="both"/>
              <w:rPr>
                <w:rFonts w:eastAsia="Calibri" w:cs="Arial"/>
                <w:sz w:val="22"/>
                <w:szCs w:val="22"/>
              </w:rPr>
            </w:pPr>
          </w:p>
        </w:tc>
        <w:tc>
          <w:tcPr>
            <w:tcW w:w="4665" w:type="dxa"/>
            <w:shd w:val="clear" w:color="auto" w:fill="auto"/>
            <w:vAlign w:val="center"/>
          </w:tcPr>
          <w:p w14:paraId="50AD4B3F"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0CE4504A" w14:textId="77777777" w:rsidTr="0085613A">
        <w:tc>
          <w:tcPr>
            <w:tcW w:w="5570" w:type="dxa"/>
            <w:shd w:val="clear" w:color="auto" w:fill="auto"/>
          </w:tcPr>
          <w:p w14:paraId="7D0E88DD" w14:textId="77777777" w:rsidR="0085613A" w:rsidRPr="00697EF8" w:rsidRDefault="0085613A" w:rsidP="004E0167">
            <w:pPr>
              <w:pStyle w:val="Default"/>
              <w:jc w:val="both"/>
              <w:rPr>
                <w:color w:val="auto"/>
                <w:sz w:val="22"/>
                <w:szCs w:val="22"/>
              </w:rPr>
            </w:pPr>
            <w:r w:rsidRPr="00697EF8">
              <w:rPr>
                <w:color w:val="auto"/>
                <w:sz w:val="22"/>
                <w:szCs w:val="22"/>
              </w:rPr>
              <w:t xml:space="preserve">What level of access do you have to regular quality supervision to support your professional resilience and emotional and physical wellbeing? </w:t>
            </w:r>
          </w:p>
          <w:p w14:paraId="31A571A9" w14:textId="77777777" w:rsidR="0085613A" w:rsidRPr="00697EF8" w:rsidRDefault="0085613A" w:rsidP="004E0167">
            <w:pPr>
              <w:jc w:val="both"/>
              <w:rPr>
                <w:rFonts w:eastAsia="Calibri" w:cs="Arial"/>
                <w:color w:val="FF0000"/>
                <w:sz w:val="22"/>
                <w:szCs w:val="22"/>
              </w:rPr>
            </w:pPr>
          </w:p>
        </w:tc>
        <w:tc>
          <w:tcPr>
            <w:tcW w:w="4665" w:type="dxa"/>
            <w:shd w:val="clear" w:color="auto" w:fill="auto"/>
            <w:vAlign w:val="center"/>
          </w:tcPr>
          <w:p w14:paraId="33061F1C"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1D11526C" w14:textId="77777777" w:rsidTr="0085613A">
        <w:tc>
          <w:tcPr>
            <w:tcW w:w="5570" w:type="dxa"/>
            <w:shd w:val="clear" w:color="auto" w:fill="auto"/>
          </w:tcPr>
          <w:p w14:paraId="2DE8D591" w14:textId="77777777" w:rsidR="0085613A" w:rsidRPr="00697EF8" w:rsidRDefault="0085613A" w:rsidP="004E0167">
            <w:pPr>
              <w:pStyle w:val="Default"/>
              <w:jc w:val="both"/>
              <w:rPr>
                <w:color w:val="auto"/>
                <w:sz w:val="22"/>
                <w:szCs w:val="22"/>
              </w:rPr>
            </w:pPr>
            <w:r w:rsidRPr="00697EF8">
              <w:rPr>
                <w:color w:val="auto"/>
                <w:sz w:val="22"/>
                <w:szCs w:val="22"/>
              </w:rPr>
              <w:t xml:space="preserve">How effectively and confidently do you work with fellow professionals in inter-agency, multi-disciplinary and inter-professional groups and how effectively do you demonstrate partnership working, particularly in the context of health and social care integration and at the interface between health, children, and adult social care and the third sector? </w:t>
            </w:r>
          </w:p>
          <w:p w14:paraId="5855D55F" w14:textId="77777777" w:rsidR="0085613A" w:rsidRPr="00697EF8" w:rsidRDefault="0085613A" w:rsidP="004E0167">
            <w:pPr>
              <w:jc w:val="both"/>
              <w:rPr>
                <w:rFonts w:eastAsia="Calibri" w:cs="Arial"/>
                <w:color w:val="FF0000"/>
                <w:sz w:val="22"/>
                <w:szCs w:val="22"/>
              </w:rPr>
            </w:pPr>
          </w:p>
        </w:tc>
        <w:tc>
          <w:tcPr>
            <w:tcW w:w="4665" w:type="dxa"/>
            <w:shd w:val="clear" w:color="auto" w:fill="auto"/>
            <w:vAlign w:val="center"/>
          </w:tcPr>
          <w:p w14:paraId="6FE7721A"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bl>
    <w:p w14:paraId="3C93C031" w14:textId="77777777" w:rsidR="0085613A" w:rsidRPr="00697EF8" w:rsidRDefault="0085613A" w:rsidP="0085613A">
      <w:pPr>
        <w:rPr>
          <w:rFonts w:cs="Arial"/>
          <w:sz w:val="22"/>
          <w:szCs w:val="22"/>
        </w:rPr>
      </w:pPr>
    </w:p>
    <w:p w14:paraId="0B40F22B" w14:textId="77777777" w:rsidR="0085613A" w:rsidRPr="00697EF8" w:rsidRDefault="0085613A" w:rsidP="0085613A">
      <w:pPr>
        <w:rPr>
          <w:rFonts w:cs="Arial"/>
          <w:sz w:val="22"/>
          <w:szCs w:val="22"/>
        </w:rPr>
      </w:pPr>
    </w:p>
    <w:p w14:paraId="55971158" w14:textId="77777777" w:rsidR="0085613A" w:rsidRPr="00697EF8" w:rsidRDefault="0085613A" w:rsidP="0085613A">
      <w:pPr>
        <w:rPr>
          <w:rFonts w:cs="Arial"/>
          <w:sz w:val="22"/>
          <w:szCs w:val="22"/>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0"/>
        <w:gridCol w:w="4665"/>
      </w:tblGrid>
      <w:tr w:rsidR="0085613A" w:rsidRPr="00697EF8" w14:paraId="21452258" w14:textId="77777777" w:rsidTr="0085613A">
        <w:trPr>
          <w:trHeight w:val="561"/>
        </w:trPr>
        <w:tc>
          <w:tcPr>
            <w:tcW w:w="5570" w:type="dxa"/>
            <w:shd w:val="clear" w:color="auto" w:fill="auto"/>
          </w:tcPr>
          <w:p w14:paraId="1F813FE0" w14:textId="77777777" w:rsidR="0085613A" w:rsidRDefault="0085613A" w:rsidP="0085613A">
            <w:pPr>
              <w:numPr>
                <w:ilvl w:val="0"/>
                <w:numId w:val="38"/>
              </w:numPr>
              <w:rPr>
                <w:rFonts w:eastAsia="Calibri" w:cs="Arial"/>
                <w:b/>
                <w:sz w:val="22"/>
                <w:szCs w:val="22"/>
                <w:u w:val="single"/>
              </w:rPr>
            </w:pPr>
            <w:r w:rsidRPr="00697EF8">
              <w:rPr>
                <w:rFonts w:eastAsia="Calibri" w:cs="Arial"/>
                <w:b/>
                <w:sz w:val="22"/>
                <w:szCs w:val="22"/>
                <w:u w:val="single"/>
              </w:rPr>
              <w:t>Professional Ethics and Leadership</w:t>
            </w:r>
          </w:p>
          <w:p w14:paraId="3C7C4539" w14:textId="77777777" w:rsidR="0085613A" w:rsidRPr="00697EF8" w:rsidRDefault="0085613A" w:rsidP="004E0167">
            <w:pPr>
              <w:rPr>
                <w:rFonts w:eastAsia="Calibri" w:cs="Arial"/>
                <w:b/>
                <w:sz w:val="22"/>
                <w:szCs w:val="22"/>
                <w:u w:val="single"/>
              </w:rPr>
            </w:pPr>
          </w:p>
        </w:tc>
        <w:tc>
          <w:tcPr>
            <w:tcW w:w="4665" w:type="dxa"/>
            <w:shd w:val="clear" w:color="auto" w:fill="auto"/>
            <w:vAlign w:val="center"/>
          </w:tcPr>
          <w:p w14:paraId="0678752D" w14:textId="77777777" w:rsidR="0085613A" w:rsidRPr="00697EF8" w:rsidRDefault="0085613A" w:rsidP="004E0167">
            <w:pPr>
              <w:jc w:val="center"/>
              <w:rPr>
                <w:rFonts w:eastAsia="Calibri" w:cs="Arial"/>
                <w:b/>
                <w:sz w:val="22"/>
                <w:szCs w:val="22"/>
              </w:rPr>
            </w:pPr>
            <w:r w:rsidRPr="00697EF8">
              <w:rPr>
                <w:rFonts w:eastAsia="Calibri" w:cs="Arial"/>
                <w:b/>
                <w:sz w:val="22"/>
                <w:szCs w:val="22"/>
              </w:rPr>
              <w:t>NQSW</w:t>
            </w:r>
          </w:p>
          <w:p w14:paraId="5633EE2D" w14:textId="77777777" w:rsidR="0085613A" w:rsidRPr="00697EF8" w:rsidRDefault="0085613A" w:rsidP="004E0167">
            <w:pPr>
              <w:jc w:val="center"/>
              <w:rPr>
                <w:rFonts w:eastAsia="Calibri" w:cs="Arial"/>
                <w:sz w:val="22"/>
                <w:szCs w:val="22"/>
              </w:rPr>
            </w:pPr>
            <w:r w:rsidRPr="00697EF8">
              <w:rPr>
                <w:rFonts w:eastAsia="Calibri" w:cs="Arial"/>
                <w:b/>
                <w:sz w:val="22"/>
                <w:szCs w:val="22"/>
              </w:rPr>
              <w:t>Rating</w:t>
            </w:r>
          </w:p>
        </w:tc>
      </w:tr>
      <w:tr w:rsidR="0085613A" w:rsidRPr="00697EF8" w14:paraId="677241E2" w14:textId="77777777" w:rsidTr="0085613A">
        <w:tc>
          <w:tcPr>
            <w:tcW w:w="5570" w:type="dxa"/>
            <w:shd w:val="clear" w:color="auto" w:fill="auto"/>
          </w:tcPr>
          <w:p w14:paraId="74435651" w14:textId="77777777" w:rsidR="0085613A" w:rsidRPr="00697EF8" w:rsidRDefault="0085613A" w:rsidP="004E0167">
            <w:pPr>
              <w:pStyle w:val="Default"/>
              <w:jc w:val="both"/>
              <w:rPr>
                <w:color w:val="auto"/>
                <w:sz w:val="22"/>
                <w:szCs w:val="22"/>
              </w:rPr>
            </w:pPr>
            <w:r w:rsidRPr="00697EF8">
              <w:rPr>
                <w:color w:val="auto"/>
                <w:sz w:val="22"/>
                <w:szCs w:val="22"/>
              </w:rPr>
              <w:t xml:space="preserve">How able are you to explain your role to stakeholders, particularly health and community partners, and challenge partners constructively to effect multi-agency working? </w:t>
            </w:r>
          </w:p>
          <w:p w14:paraId="56536526" w14:textId="77777777" w:rsidR="0085613A" w:rsidRPr="00697EF8" w:rsidRDefault="0085613A" w:rsidP="004E0167">
            <w:pPr>
              <w:jc w:val="both"/>
              <w:rPr>
                <w:rFonts w:eastAsia="Calibri" w:cs="Arial"/>
                <w:color w:val="FF0000"/>
                <w:sz w:val="22"/>
                <w:szCs w:val="22"/>
              </w:rPr>
            </w:pPr>
          </w:p>
        </w:tc>
        <w:tc>
          <w:tcPr>
            <w:tcW w:w="4665" w:type="dxa"/>
            <w:shd w:val="clear" w:color="auto" w:fill="auto"/>
            <w:vAlign w:val="center"/>
          </w:tcPr>
          <w:p w14:paraId="585C493B"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078B2E0C" w14:textId="77777777" w:rsidTr="0085613A">
        <w:tc>
          <w:tcPr>
            <w:tcW w:w="5570" w:type="dxa"/>
            <w:shd w:val="clear" w:color="auto" w:fill="auto"/>
          </w:tcPr>
          <w:p w14:paraId="2556790F" w14:textId="77777777" w:rsidR="0085613A" w:rsidRPr="00697EF8" w:rsidRDefault="0085613A" w:rsidP="004E0167">
            <w:pPr>
              <w:pStyle w:val="Default"/>
              <w:jc w:val="both"/>
              <w:rPr>
                <w:color w:val="auto"/>
                <w:sz w:val="22"/>
                <w:szCs w:val="22"/>
              </w:rPr>
            </w:pPr>
            <w:r w:rsidRPr="00697EF8">
              <w:rPr>
                <w:color w:val="auto"/>
                <w:sz w:val="22"/>
                <w:szCs w:val="22"/>
              </w:rPr>
              <w:lastRenderedPageBreak/>
              <w:t xml:space="preserve">To what level do you contribute to developing awareness of personalisation and outcome-based approaches to improving people’s lives? </w:t>
            </w:r>
          </w:p>
          <w:p w14:paraId="016EF4E4" w14:textId="77777777" w:rsidR="0085613A" w:rsidRPr="00697EF8" w:rsidRDefault="0085613A" w:rsidP="004E0167">
            <w:pPr>
              <w:jc w:val="both"/>
              <w:rPr>
                <w:rFonts w:eastAsia="Calibri" w:cs="Arial"/>
                <w:color w:val="FF0000"/>
                <w:sz w:val="22"/>
                <w:szCs w:val="22"/>
              </w:rPr>
            </w:pPr>
          </w:p>
        </w:tc>
        <w:tc>
          <w:tcPr>
            <w:tcW w:w="4665" w:type="dxa"/>
            <w:shd w:val="clear" w:color="auto" w:fill="auto"/>
            <w:vAlign w:val="center"/>
          </w:tcPr>
          <w:p w14:paraId="18B58A66"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2D813BBD" w14:textId="77777777" w:rsidTr="0085613A">
        <w:tc>
          <w:tcPr>
            <w:tcW w:w="5570" w:type="dxa"/>
            <w:shd w:val="clear" w:color="auto" w:fill="auto"/>
          </w:tcPr>
          <w:p w14:paraId="017229D0" w14:textId="77777777" w:rsidR="0085613A" w:rsidRPr="00697EF8" w:rsidRDefault="0085613A" w:rsidP="004E0167">
            <w:pPr>
              <w:pStyle w:val="Default"/>
              <w:jc w:val="both"/>
              <w:rPr>
                <w:color w:val="auto"/>
                <w:sz w:val="22"/>
                <w:szCs w:val="22"/>
              </w:rPr>
            </w:pPr>
            <w:r w:rsidRPr="00697EF8">
              <w:rPr>
                <w:color w:val="auto"/>
                <w:sz w:val="22"/>
                <w:szCs w:val="22"/>
              </w:rPr>
              <w:t xml:space="preserve">How able are you to demonstrate the principles of social work through professional judgement, decision making and actions within a framework of professional accountability? </w:t>
            </w:r>
          </w:p>
          <w:p w14:paraId="13BAC92D" w14:textId="77777777" w:rsidR="0085613A" w:rsidRPr="00697EF8" w:rsidRDefault="0085613A" w:rsidP="004E0167">
            <w:pPr>
              <w:jc w:val="both"/>
              <w:rPr>
                <w:rFonts w:eastAsia="Calibri" w:cs="Arial"/>
                <w:color w:val="FF0000"/>
                <w:sz w:val="22"/>
                <w:szCs w:val="22"/>
              </w:rPr>
            </w:pPr>
          </w:p>
        </w:tc>
        <w:tc>
          <w:tcPr>
            <w:tcW w:w="4665" w:type="dxa"/>
            <w:shd w:val="clear" w:color="auto" w:fill="auto"/>
            <w:vAlign w:val="center"/>
          </w:tcPr>
          <w:p w14:paraId="7FC46C72"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15552B26" w14:textId="77777777" w:rsidTr="0085613A">
        <w:tc>
          <w:tcPr>
            <w:tcW w:w="5570" w:type="dxa"/>
            <w:shd w:val="clear" w:color="auto" w:fill="auto"/>
          </w:tcPr>
          <w:p w14:paraId="51DD91E8" w14:textId="77777777" w:rsidR="0085613A" w:rsidRPr="00697EF8" w:rsidRDefault="0085613A" w:rsidP="004E0167">
            <w:pPr>
              <w:pStyle w:val="Default"/>
              <w:jc w:val="both"/>
              <w:rPr>
                <w:color w:val="auto"/>
                <w:sz w:val="22"/>
                <w:szCs w:val="22"/>
              </w:rPr>
            </w:pPr>
            <w:r w:rsidRPr="00697EF8">
              <w:rPr>
                <w:color w:val="auto"/>
                <w:sz w:val="22"/>
                <w:szCs w:val="22"/>
              </w:rPr>
              <w:t xml:space="preserve">How able are you to work collaboratively to manage effectively the sometimes-competing interests of service users, their families and their carers ensuring that the needs of all parties are appropriately balanced, but that where children are involved, the children’s interests are always paramount? </w:t>
            </w:r>
          </w:p>
          <w:p w14:paraId="3C335FBA" w14:textId="77777777" w:rsidR="0085613A" w:rsidRPr="00697EF8" w:rsidRDefault="0085613A" w:rsidP="004E0167">
            <w:pPr>
              <w:jc w:val="both"/>
              <w:rPr>
                <w:rFonts w:eastAsia="Calibri" w:cs="Arial"/>
                <w:color w:val="FF0000"/>
                <w:sz w:val="22"/>
                <w:szCs w:val="22"/>
              </w:rPr>
            </w:pPr>
          </w:p>
        </w:tc>
        <w:tc>
          <w:tcPr>
            <w:tcW w:w="4665" w:type="dxa"/>
            <w:shd w:val="clear" w:color="auto" w:fill="auto"/>
            <w:vAlign w:val="center"/>
          </w:tcPr>
          <w:p w14:paraId="19EC325F"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2C49B87E" w14:textId="77777777" w:rsidTr="0085613A">
        <w:tc>
          <w:tcPr>
            <w:tcW w:w="5570" w:type="dxa"/>
            <w:shd w:val="clear" w:color="auto" w:fill="auto"/>
          </w:tcPr>
          <w:p w14:paraId="7F6512F6" w14:textId="77777777" w:rsidR="0085613A" w:rsidRPr="00697EF8" w:rsidRDefault="0085613A" w:rsidP="004E0167">
            <w:pPr>
              <w:pStyle w:val="Default"/>
              <w:jc w:val="both"/>
              <w:rPr>
                <w:color w:val="auto"/>
                <w:sz w:val="22"/>
                <w:szCs w:val="22"/>
              </w:rPr>
            </w:pPr>
            <w:r w:rsidRPr="00697EF8">
              <w:rPr>
                <w:color w:val="auto"/>
                <w:sz w:val="22"/>
                <w:szCs w:val="22"/>
              </w:rPr>
              <w:t xml:space="preserve">To what extent are you able to acknowledge the inherent tensions where there is a dual role of care and control, and to meet eligible needs within limited resources and manage the emotions and expectations of service users and carers? </w:t>
            </w:r>
          </w:p>
          <w:p w14:paraId="6395767A" w14:textId="77777777" w:rsidR="0085613A" w:rsidRPr="00697EF8" w:rsidRDefault="0085613A" w:rsidP="004E0167">
            <w:pPr>
              <w:jc w:val="both"/>
              <w:rPr>
                <w:rFonts w:eastAsia="Calibri" w:cs="Arial"/>
                <w:color w:val="FF0000"/>
                <w:sz w:val="22"/>
                <w:szCs w:val="22"/>
              </w:rPr>
            </w:pPr>
          </w:p>
        </w:tc>
        <w:tc>
          <w:tcPr>
            <w:tcW w:w="4665" w:type="dxa"/>
            <w:shd w:val="clear" w:color="auto" w:fill="auto"/>
            <w:vAlign w:val="center"/>
          </w:tcPr>
          <w:p w14:paraId="77EF241F"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34F14A76" w14:textId="77777777" w:rsidTr="0085613A">
        <w:tc>
          <w:tcPr>
            <w:tcW w:w="5570" w:type="dxa"/>
            <w:tcBorders>
              <w:top w:val="single" w:sz="4" w:space="0" w:color="auto"/>
              <w:left w:val="single" w:sz="4" w:space="0" w:color="auto"/>
              <w:bottom w:val="single" w:sz="4" w:space="0" w:color="auto"/>
              <w:right w:val="single" w:sz="4" w:space="0" w:color="auto"/>
            </w:tcBorders>
            <w:shd w:val="clear" w:color="auto" w:fill="auto"/>
          </w:tcPr>
          <w:p w14:paraId="23377DBC" w14:textId="77777777" w:rsidR="0085613A" w:rsidRPr="00697EF8" w:rsidRDefault="0085613A" w:rsidP="004E0167">
            <w:pPr>
              <w:jc w:val="both"/>
              <w:rPr>
                <w:sz w:val="22"/>
                <w:szCs w:val="22"/>
              </w:rPr>
            </w:pPr>
            <w:r w:rsidRPr="00697EF8">
              <w:rPr>
                <w:sz w:val="22"/>
                <w:szCs w:val="22"/>
              </w:rPr>
              <w:t>How capable are you of identifying potential deprivations of liberty and understanding the process for assessing and authorising these in individuals’ best interests?</w:t>
            </w:r>
          </w:p>
          <w:p w14:paraId="22DF6579" w14:textId="77777777" w:rsidR="0085613A" w:rsidRPr="00697EF8" w:rsidRDefault="0085613A" w:rsidP="004E0167">
            <w:pPr>
              <w:jc w:val="both"/>
              <w:rPr>
                <w:rFonts w:eastAsia="Calibri" w:cs="Arial"/>
                <w:sz w:val="22"/>
                <w:szCs w:val="22"/>
              </w:rPr>
            </w:pPr>
          </w:p>
        </w:tc>
        <w:tc>
          <w:tcPr>
            <w:tcW w:w="4665" w:type="dxa"/>
            <w:tcBorders>
              <w:top w:val="single" w:sz="4" w:space="0" w:color="auto"/>
              <w:left w:val="single" w:sz="4" w:space="0" w:color="auto"/>
              <w:bottom w:val="single" w:sz="4" w:space="0" w:color="auto"/>
              <w:right w:val="single" w:sz="4" w:space="0" w:color="auto"/>
            </w:tcBorders>
            <w:shd w:val="clear" w:color="auto" w:fill="auto"/>
            <w:vAlign w:val="center"/>
          </w:tcPr>
          <w:p w14:paraId="6F449411"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39AB7EBD" w14:textId="77777777" w:rsidTr="0085613A">
        <w:tc>
          <w:tcPr>
            <w:tcW w:w="5570" w:type="dxa"/>
            <w:shd w:val="clear" w:color="auto" w:fill="auto"/>
          </w:tcPr>
          <w:p w14:paraId="27C25521" w14:textId="77777777" w:rsidR="0085613A" w:rsidRPr="00697EF8" w:rsidRDefault="0085613A" w:rsidP="004E0167">
            <w:pPr>
              <w:pStyle w:val="Default"/>
              <w:jc w:val="both"/>
              <w:rPr>
                <w:color w:val="auto"/>
                <w:sz w:val="22"/>
                <w:szCs w:val="22"/>
              </w:rPr>
            </w:pPr>
            <w:r w:rsidRPr="00697EF8">
              <w:rPr>
                <w:color w:val="auto"/>
                <w:sz w:val="22"/>
                <w:szCs w:val="22"/>
              </w:rPr>
              <w:t xml:space="preserve">To what level do you feedback the views and experiences of clients and colleagues to contribute to the continued improvement of services, </w:t>
            </w:r>
            <w:proofErr w:type="gramStart"/>
            <w:r w:rsidRPr="00697EF8">
              <w:rPr>
                <w:color w:val="auto"/>
                <w:sz w:val="22"/>
                <w:szCs w:val="22"/>
              </w:rPr>
              <w:t>policies</w:t>
            </w:r>
            <w:proofErr w:type="gramEnd"/>
            <w:r w:rsidRPr="00697EF8">
              <w:rPr>
                <w:color w:val="auto"/>
                <w:sz w:val="22"/>
                <w:szCs w:val="22"/>
              </w:rPr>
              <w:t xml:space="preserve"> and procedures within the organisation? </w:t>
            </w:r>
          </w:p>
          <w:p w14:paraId="654898AB" w14:textId="77777777" w:rsidR="0085613A" w:rsidRPr="00697EF8" w:rsidRDefault="0085613A" w:rsidP="004E0167">
            <w:pPr>
              <w:jc w:val="both"/>
              <w:rPr>
                <w:rFonts w:eastAsia="Calibri" w:cs="Arial"/>
                <w:color w:val="FF0000"/>
                <w:sz w:val="22"/>
                <w:szCs w:val="22"/>
              </w:rPr>
            </w:pPr>
          </w:p>
        </w:tc>
        <w:tc>
          <w:tcPr>
            <w:tcW w:w="4665" w:type="dxa"/>
            <w:shd w:val="clear" w:color="auto" w:fill="auto"/>
            <w:vAlign w:val="center"/>
          </w:tcPr>
          <w:p w14:paraId="2D15D57A"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r w:rsidR="0085613A" w:rsidRPr="00697EF8" w14:paraId="01AE5668" w14:textId="77777777" w:rsidTr="0085613A">
        <w:tc>
          <w:tcPr>
            <w:tcW w:w="5570" w:type="dxa"/>
            <w:shd w:val="clear" w:color="auto" w:fill="auto"/>
          </w:tcPr>
          <w:p w14:paraId="0329F533" w14:textId="77777777" w:rsidR="0085613A" w:rsidRPr="00697EF8" w:rsidRDefault="0085613A" w:rsidP="004E0167">
            <w:pPr>
              <w:pStyle w:val="Default"/>
              <w:jc w:val="both"/>
              <w:rPr>
                <w:color w:val="auto"/>
                <w:sz w:val="22"/>
                <w:szCs w:val="22"/>
              </w:rPr>
            </w:pPr>
            <w:r w:rsidRPr="00697EF8">
              <w:rPr>
                <w:color w:val="auto"/>
                <w:sz w:val="22"/>
                <w:szCs w:val="22"/>
              </w:rPr>
              <w:t xml:space="preserve">How able are you to recognise and address poor practice and systemic failings which put people at risk, whether in your own organisation or the organisations and institutions with which you are working, making appropriate use of whistle-blowing procedures? </w:t>
            </w:r>
          </w:p>
          <w:p w14:paraId="7BB06583" w14:textId="77777777" w:rsidR="0085613A" w:rsidRPr="00697EF8" w:rsidRDefault="0085613A" w:rsidP="004E0167">
            <w:pPr>
              <w:jc w:val="both"/>
              <w:rPr>
                <w:rFonts w:eastAsia="Calibri" w:cs="Arial"/>
                <w:color w:val="FF0000"/>
                <w:sz w:val="22"/>
                <w:szCs w:val="22"/>
              </w:rPr>
            </w:pPr>
          </w:p>
        </w:tc>
        <w:tc>
          <w:tcPr>
            <w:tcW w:w="4665" w:type="dxa"/>
            <w:shd w:val="clear" w:color="auto" w:fill="auto"/>
            <w:vAlign w:val="center"/>
          </w:tcPr>
          <w:p w14:paraId="39335771" w14:textId="77777777" w:rsidR="0085613A" w:rsidRPr="00697EF8" w:rsidRDefault="0085613A" w:rsidP="004E0167">
            <w:pPr>
              <w:jc w:val="center"/>
              <w:rPr>
                <w:rFonts w:eastAsia="Calibri" w:cs="Arial"/>
                <w:sz w:val="22"/>
                <w:szCs w:val="22"/>
              </w:rPr>
            </w:pPr>
            <w:r w:rsidRPr="00697EF8">
              <w:rPr>
                <w:rFonts w:eastAsia="Calibri" w:cs="Arial"/>
                <w:sz w:val="22"/>
                <w:szCs w:val="22"/>
              </w:rPr>
              <w:t>1    2    3     4     5</w:t>
            </w:r>
          </w:p>
        </w:tc>
      </w:tr>
    </w:tbl>
    <w:p w14:paraId="18358AC8" w14:textId="77777777" w:rsidR="0085613A" w:rsidRPr="00697EF8" w:rsidRDefault="0085613A" w:rsidP="0085613A">
      <w:pPr>
        <w:rPr>
          <w:rFonts w:cs="Arial"/>
          <w:sz w:val="22"/>
          <w:szCs w:val="22"/>
        </w:rPr>
      </w:pPr>
    </w:p>
    <w:p w14:paraId="0243B432" w14:textId="77777777" w:rsidR="0085613A" w:rsidRDefault="0085613A" w:rsidP="00B26F8C">
      <w:pPr>
        <w:widowControl w:val="0"/>
        <w:suppressAutoHyphens/>
        <w:overflowPunct w:val="0"/>
        <w:autoSpaceDE w:val="0"/>
        <w:autoSpaceDN w:val="0"/>
        <w:adjustRightInd w:val="0"/>
        <w:ind w:left="720"/>
        <w:jc w:val="both"/>
        <w:textAlignment w:val="baseline"/>
        <w:rPr>
          <w:rFonts w:ascii="Arial" w:hAnsi="Arial" w:cs="Arial"/>
          <w:sz w:val="24"/>
          <w:szCs w:val="24"/>
          <w:lang w:eastAsia="en-US"/>
        </w:rPr>
      </w:pPr>
    </w:p>
    <w:sectPr w:rsidR="0085613A" w:rsidSect="00E52FCB">
      <w:footerReference w:type="default" r:id="rId42"/>
      <w:pgSz w:w="11906" w:h="16838" w:code="9"/>
      <w:pgMar w:top="851" w:right="849" w:bottom="851"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D59E" w14:textId="77777777" w:rsidR="002E2F4D" w:rsidRDefault="002E2F4D" w:rsidP="000C679C">
      <w:r>
        <w:separator/>
      </w:r>
    </w:p>
  </w:endnote>
  <w:endnote w:type="continuationSeparator" w:id="0">
    <w:p w14:paraId="0556E9DD" w14:textId="77777777" w:rsidR="002E2F4D" w:rsidRDefault="002E2F4D" w:rsidP="000C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0314" w:type="dxa"/>
      <w:tblLook w:val="04A0" w:firstRow="1" w:lastRow="0" w:firstColumn="1" w:lastColumn="0" w:noHBand="0" w:noVBand="1"/>
    </w:tblPr>
    <w:tblGrid>
      <w:gridCol w:w="3794"/>
      <w:gridCol w:w="2126"/>
      <w:gridCol w:w="2488"/>
      <w:gridCol w:w="1906"/>
    </w:tblGrid>
    <w:tr w:rsidR="00701998" w:rsidRPr="000C679C" w14:paraId="685E006C" w14:textId="77777777" w:rsidTr="000C5129">
      <w:tc>
        <w:tcPr>
          <w:tcW w:w="1031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73AA6D" w14:textId="77777777" w:rsidR="00701998" w:rsidRPr="00BA3658" w:rsidRDefault="00701998" w:rsidP="00BD19B7">
          <w:pPr>
            <w:tabs>
              <w:tab w:val="right" w:pos="2336"/>
              <w:tab w:val="center" w:pos="4153"/>
              <w:tab w:val="right" w:pos="8306"/>
            </w:tabs>
            <w:rPr>
              <w:rFonts w:ascii="Arial" w:hAnsi="Arial"/>
              <w:b/>
              <w:sz w:val="16"/>
              <w:szCs w:val="16"/>
            </w:rPr>
          </w:pPr>
          <w:r>
            <w:rPr>
              <w:rFonts w:ascii="Arial" w:hAnsi="Arial"/>
              <w:b/>
              <w:sz w:val="16"/>
              <w:szCs w:val="16"/>
            </w:rPr>
            <w:t xml:space="preserve">Guideline Template </w:t>
          </w:r>
        </w:p>
      </w:tc>
    </w:tr>
    <w:tr w:rsidR="00701998" w:rsidRPr="000C679C" w14:paraId="01ED68E0" w14:textId="77777777" w:rsidTr="000D16AE">
      <w:tc>
        <w:tcPr>
          <w:tcW w:w="37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430D7E" w14:textId="0F500D5C" w:rsidR="00701998" w:rsidRPr="008A4E24" w:rsidRDefault="00701998" w:rsidP="004952F5">
          <w:pPr>
            <w:rPr>
              <w:rFonts w:ascii="Arial" w:hAnsi="Arial"/>
              <w:b/>
              <w:sz w:val="16"/>
              <w:szCs w:val="16"/>
            </w:rPr>
          </w:pPr>
          <w:r>
            <w:rPr>
              <w:rFonts w:ascii="Arial" w:hAnsi="Arial"/>
              <w:b/>
              <w:sz w:val="16"/>
              <w:szCs w:val="16"/>
            </w:rPr>
            <w:t xml:space="preserve">Reference </w:t>
          </w:r>
          <w:r w:rsidR="00732B19">
            <w:rPr>
              <w:rFonts w:ascii="Arial" w:hAnsi="Arial"/>
              <w:b/>
              <w:sz w:val="16"/>
              <w:szCs w:val="16"/>
            </w:rPr>
            <w:t>Number:</w:t>
          </w:r>
          <w:r>
            <w:rPr>
              <w:rFonts w:ascii="Arial" w:hAnsi="Arial"/>
              <w:b/>
              <w:sz w:val="16"/>
              <w:szCs w:val="16"/>
            </w:rPr>
            <w:t xml:space="preserve"> NCAG004(18) Supp 1c</w:t>
          </w:r>
        </w:p>
      </w:tc>
      <w:tc>
        <w:tcPr>
          <w:tcW w:w="2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6987F2" w14:textId="37C2E689" w:rsidR="00701998" w:rsidRPr="008A4E24" w:rsidRDefault="00732B19" w:rsidP="000D16AE">
          <w:pPr>
            <w:rPr>
              <w:rFonts w:ascii="Arial" w:hAnsi="Arial"/>
              <w:b/>
              <w:color w:val="FF0000"/>
              <w:sz w:val="16"/>
              <w:szCs w:val="16"/>
            </w:rPr>
          </w:pPr>
          <w:r>
            <w:rPr>
              <w:rFonts w:ascii="Arial" w:hAnsi="Arial"/>
              <w:b/>
              <w:sz w:val="16"/>
              <w:szCs w:val="16"/>
            </w:rPr>
            <w:t>Version:</w:t>
          </w:r>
          <w:r w:rsidR="00701998">
            <w:rPr>
              <w:rFonts w:ascii="Arial" w:hAnsi="Arial"/>
              <w:b/>
              <w:sz w:val="16"/>
              <w:szCs w:val="16"/>
            </w:rPr>
            <w:t xml:space="preserve">  2.1</w:t>
          </w:r>
        </w:p>
      </w:tc>
      <w:tc>
        <w:tcPr>
          <w:tcW w:w="2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911B6B" w14:textId="77777777" w:rsidR="00701998" w:rsidRPr="008A4E24" w:rsidRDefault="00701998" w:rsidP="008A4E24">
          <w:pPr>
            <w:rPr>
              <w:rFonts w:ascii="Arial" w:hAnsi="Arial"/>
              <w:color w:val="FF0000"/>
              <w:sz w:val="16"/>
              <w:szCs w:val="16"/>
            </w:rPr>
          </w:pPr>
          <w:r w:rsidRPr="008A4E24">
            <w:rPr>
              <w:rFonts w:ascii="Arial" w:hAnsi="Arial"/>
              <w:b/>
              <w:sz w:val="16"/>
              <w:szCs w:val="16"/>
            </w:rPr>
            <w:t>Issue Date:</w:t>
          </w:r>
          <w:r>
            <w:rPr>
              <w:rFonts w:ascii="Arial" w:hAnsi="Arial"/>
              <w:b/>
              <w:sz w:val="16"/>
              <w:szCs w:val="16"/>
            </w:rPr>
            <w:t xml:space="preserve">  </w:t>
          </w:r>
        </w:p>
      </w:tc>
      <w:tc>
        <w:tcPr>
          <w:tcW w:w="19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sdt>
          <w:sdtPr>
            <w:id w:val="1230194025"/>
            <w:docPartObj>
              <w:docPartGallery w:val="Page Numbers (Top of Page)"/>
              <w:docPartUnique/>
            </w:docPartObj>
          </w:sdtPr>
          <w:sdtEndPr>
            <w:rPr>
              <w:b/>
              <w:noProof/>
            </w:rPr>
          </w:sdtEndPr>
          <w:sdtContent>
            <w:p w14:paraId="34D59CCE" w14:textId="77777777" w:rsidR="00701998" w:rsidRPr="00BA3658" w:rsidRDefault="00701998" w:rsidP="000C5129">
              <w:pPr>
                <w:tabs>
                  <w:tab w:val="right" w:pos="2336"/>
                  <w:tab w:val="center" w:pos="4153"/>
                  <w:tab w:val="right" w:pos="8306"/>
                </w:tabs>
                <w:jc w:val="right"/>
                <w:rPr>
                  <w:b/>
                  <w:noProof/>
                </w:rPr>
              </w:pPr>
              <w:r w:rsidRPr="008A4E24">
                <w:rPr>
                  <w:rFonts w:ascii="Arial" w:hAnsi="Arial" w:cs="Arial"/>
                  <w:b/>
                  <w:sz w:val="16"/>
                  <w:szCs w:val="16"/>
                </w:rPr>
                <w:t xml:space="preserve">Page </w:t>
              </w:r>
              <w:r w:rsidRPr="008A4E24">
                <w:rPr>
                  <w:rFonts w:ascii="Arial" w:hAnsi="Arial" w:cs="Arial"/>
                  <w:b/>
                  <w:sz w:val="16"/>
                  <w:szCs w:val="16"/>
                </w:rPr>
                <w:fldChar w:fldCharType="begin"/>
              </w:r>
              <w:r w:rsidRPr="008A4E24">
                <w:rPr>
                  <w:rFonts w:ascii="Arial" w:hAnsi="Arial" w:cs="Arial"/>
                  <w:b/>
                  <w:sz w:val="16"/>
                  <w:szCs w:val="16"/>
                </w:rPr>
                <w:instrText xml:space="preserve"> PAGE </w:instrText>
              </w:r>
              <w:r w:rsidRPr="008A4E24">
                <w:rPr>
                  <w:rFonts w:ascii="Arial" w:hAnsi="Arial" w:cs="Arial"/>
                  <w:b/>
                  <w:sz w:val="16"/>
                  <w:szCs w:val="16"/>
                </w:rPr>
                <w:fldChar w:fldCharType="separate"/>
              </w:r>
              <w:r>
                <w:rPr>
                  <w:rFonts w:ascii="Arial" w:hAnsi="Arial" w:cs="Arial"/>
                  <w:b/>
                  <w:noProof/>
                  <w:sz w:val="16"/>
                  <w:szCs w:val="16"/>
                </w:rPr>
                <w:t>1</w:t>
              </w:r>
              <w:r w:rsidRPr="008A4E24">
                <w:rPr>
                  <w:rFonts w:ascii="Arial" w:hAnsi="Arial" w:cs="Arial"/>
                  <w:b/>
                  <w:sz w:val="16"/>
                  <w:szCs w:val="16"/>
                </w:rPr>
                <w:fldChar w:fldCharType="end"/>
              </w:r>
              <w:r w:rsidRPr="008A4E24">
                <w:rPr>
                  <w:rFonts w:ascii="Arial" w:hAnsi="Arial" w:cs="Arial"/>
                  <w:b/>
                  <w:sz w:val="16"/>
                  <w:szCs w:val="16"/>
                </w:rPr>
                <w:t xml:space="preserve"> of </w:t>
              </w:r>
              <w:r w:rsidRPr="008A4E24">
                <w:rPr>
                  <w:rFonts w:ascii="Arial" w:hAnsi="Arial" w:cs="Arial"/>
                  <w:b/>
                  <w:sz w:val="16"/>
                  <w:szCs w:val="16"/>
                </w:rPr>
                <w:fldChar w:fldCharType="begin"/>
              </w:r>
              <w:r w:rsidRPr="008A4E24">
                <w:rPr>
                  <w:rFonts w:ascii="Arial" w:hAnsi="Arial" w:cs="Arial"/>
                  <w:b/>
                  <w:sz w:val="16"/>
                  <w:szCs w:val="16"/>
                </w:rPr>
                <w:instrText xml:space="preserve"> NUMPAGES </w:instrText>
              </w:r>
              <w:r w:rsidRPr="008A4E24">
                <w:rPr>
                  <w:rFonts w:ascii="Arial" w:hAnsi="Arial" w:cs="Arial"/>
                  <w:b/>
                  <w:sz w:val="16"/>
                  <w:szCs w:val="16"/>
                </w:rPr>
                <w:fldChar w:fldCharType="separate"/>
              </w:r>
              <w:r>
                <w:rPr>
                  <w:rFonts w:ascii="Arial" w:hAnsi="Arial" w:cs="Arial"/>
                  <w:b/>
                  <w:noProof/>
                  <w:sz w:val="16"/>
                  <w:szCs w:val="16"/>
                </w:rPr>
                <w:t>10</w:t>
              </w:r>
              <w:r w:rsidRPr="008A4E24">
                <w:rPr>
                  <w:rFonts w:ascii="Arial" w:hAnsi="Arial" w:cs="Arial"/>
                  <w:b/>
                  <w:sz w:val="16"/>
                  <w:szCs w:val="16"/>
                </w:rPr>
                <w:fldChar w:fldCharType="end"/>
              </w:r>
            </w:p>
          </w:sdtContent>
        </w:sdt>
      </w:tc>
    </w:tr>
  </w:tbl>
  <w:p w14:paraId="0BDD0B48" w14:textId="77777777" w:rsidR="00701998" w:rsidRDefault="00701998" w:rsidP="00E86ED9">
    <w:pPr>
      <w:pStyle w:val="Footer"/>
      <w:jc w:val="center"/>
      <w:rPr>
        <w:rFonts w:ascii="Arial" w:hAnsi="Arial" w:cs="Arial"/>
        <w:sz w:val="16"/>
        <w:szCs w:val="16"/>
      </w:rPr>
    </w:pPr>
    <w:r w:rsidRPr="00E86ED9">
      <w:rPr>
        <w:rFonts w:ascii="Arial" w:hAnsi="Arial" w:cs="Arial"/>
        <w:sz w:val="16"/>
        <w:szCs w:val="16"/>
      </w:rPr>
      <w:t xml:space="preserve"> </w:t>
    </w:r>
  </w:p>
  <w:p w14:paraId="3A067B96" w14:textId="77777777" w:rsidR="00701998" w:rsidRPr="00E86ED9" w:rsidRDefault="00701998" w:rsidP="00E86ED9">
    <w:pPr>
      <w:pStyle w:val="Footer"/>
      <w:jc w:val="center"/>
      <w:rPr>
        <w:rFonts w:ascii="Arial" w:hAnsi="Arial" w:cs="Arial"/>
        <w:sz w:val="16"/>
        <w:szCs w:val="16"/>
      </w:rPr>
    </w:pPr>
    <w:r w:rsidRPr="00E86ED9">
      <w:rPr>
        <w:rFonts w:ascii="Arial" w:hAnsi="Arial" w:cs="Arial"/>
        <w:sz w:val="16"/>
        <w:szCs w:val="16"/>
      </w:rPr>
      <w:t xml:space="preserve">  It is your responsibility to check on the intranet that this printed copy is the latest version</w:t>
    </w:r>
  </w:p>
  <w:p w14:paraId="25BFFD54" w14:textId="77777777" w:rsidR="00701998" w:rsidRDefault="00701998">
    <w:pPr>
      <w:pStyle w:val="Footer"/>
    </w:pPr>
  </w:p>
  <w:p w14:paraId="516653E2" w14:textId="77777777" w:rsidR="00701998" w:rsidRDefault="00701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D5A2" w14:textId="77777777" w:rsidR="002E2F4D" w:rsidRDefault="002E2F4D" w:rsidP="000C679C">
      <w:r>
        <w:separator/>
      </w:r>
    </w:p>
  </w:footnote>
  <w:footnote w:type="continuationSeparator" w:id="0">
    <w:p w14:paraId="626ACC70" w14:textId="77777777" w:rsidR="002E2F4D" w:rsidRDefault="002E2F4D" w:rsidP="000C6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DB3"/>
    <w:multiLevelType w:val="hybridMultilevel"/>
    <w:tmpl w:val="41CA4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90FC8"/>
    <w:multiLevelType w:val="hybridMultilevel"/>
    <w:tmpl w:val="2160AA78"/>
    <w:lvl w:ilvl="0" w:tplc="F8D0D93A">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C5FF8"/>
    <w:multiLevelType w:val="hybridMultilevel"/>
    <w:tmpl w:val="0FEAC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C1541"/>
    <w:multiLevelType w:val="hybridMultilevel"/>
    <w:tmpl w:val="2FFC2D06"/>
    <w:lvl w:ilvl="0" w:tplc="FCC24CCA">
      <w:start w:val="7"/>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7FC5166"/>
    <w:multiLevelType w:val="hybridMultilevel"/>
    <w:tmpl w:val="DC22A9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D7657C"/>
    <w:multiLevelType w:val="multilevel"/>
    <w:tmpl w:val="16EE0E66"/>
    <w:lvl w:ilvl="0">
      <w:start w:val="1"/>
      <w:numFmt w:val="decimal"/>
      <w:lvlText w:val="%1."/>
      <w:lvlJc w:val="left"/>
      <w:pPr>
        <w:tabs>
          <w:tab w:val="num" w:pos="720"/>
        </w:tabs>
        <w:ind w:left="720" w:hanging="360"/>
      </w:pPr>
      <w:rPr>
        <w:rFonts w:ascii="Arial" w:hAnsi="Arial" w:cs="Aria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86E02"/>
    <w:multiLevelType w:val="hybridMultilevel"/>
    <w:tmpl w:val="208C19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F72F5"/>
    <w:multiLevelType w:val="hybridMultilevel"/>
    <w:tmpl w:val="D0C2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31B06"/>
    <w:multiLevelType w:val="hybridMultilevel"/>
    <w:tmpl w:val="D48E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F7680"/>
    <w:multiLevelType w:val="hybridMultilevel"/>
    <w:tmpl w:val="D4600BC8"/>
    <w:lvl w:ilvl="0" w:tplc="F8D0D93A">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518D2"/>
    <w:multiLevelType w:val="hybridMultilevel"/>
    <w:tmpl w:val="F6222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D91914"/>
    <w:multiLevelType w:val="hybridMultilevel"/>
    <w:tmpl w:val="7562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C0FA8"/>
    <w:multiLevelType w:val="hybridMultilevel"/>
    <w:tmpl w:val="B07AD10A"/>
    <w:lvl w:ilvl="0" w:tplc="1294090A">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001E1F"/>
    <w:multiLevelType w:val="hybridMultilevel"/>
    <w:tmpl w:val="9B20A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C611FC5"/>
    <w:multiLevelType w:val="hybridMultilevel"/>
    <w:tmpl w:val="21E6D8B2"/>
    <w:lvl w:ilvl="0" w:tplc="F8D0D93A">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F33C8"/>
    <w:multiLevelType w:val="hybridMultilevel"/>
    <w:tmpl w:val="9F8C6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8C49E3"/>
    <w:multiLevelType w:val="hybridMultilevel"/>
    <w:tmpl w:val="03BEE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BA4352"/>
    <w:multiLevelType w:val="hybridMultilevel"/>
    <w:tmpl w:val="B3427E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7AD7BDD"/>
    <w:multiLevelType w:val="hybridMultilevel"/>
    <w:tmpl w:val="459E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6F74C9"/>
    <w:multiLevelType w:val="hybridMultilevel"/>
    <w:tmpl w:val="272C14C0"/>
    <w:lvl w:ilvl="0" w:tplc="F8D0D93A">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8C2DC3"/>
    <w:multiLevelType w:val="hybridMultilevel"/>
    <w:tmpl w:val="B2A4CD3C"/>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1" w15:restartNumberingAfterBreak="0">
    <w:nsid w:val="4BB10E3C"/>
    <w:multiLevelType w:val="hybridMultilevel"/>
    <w:tmpl w:val="7D94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AE40A3"/>
    <w:multiLevelType w:val="hybridMultilevel"/>
    <w:tmpl w:val="E918CC2C"/>
    <w:lvl w:ilvl="0" w:tplc="0F3CBA1A">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954EB7"/>
    <w:multiLevelType w:val="hybridMultilevel"/>
    <w:tmpl w:val="1264DE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A10C09"/>
    <w:multiLevelType w:val="hybridMultilevel"/>
    <w:tmpl w:val="EDD21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2C610F"/>
    <w:multiLevelType w:val="hybridMultilevel"/>
    <w:tmpl w:val="9C34E048"/>
    <w:lvl w:ilvl="0" w:tplc="08090001">
      <w:start w:val="1"/>
      <w:numFmt w:val="bullet"/>
      <w:lvlText w:val=""/>
      <w:lvlJc w:val="left"/>
      <w:pPr>
        <w:ind w:left="218" w:hanging="360"/>
      </w:pPr>
      <w:rPr>
        <w:rFonts w:ascii="Symbol" w:hAnsi="Symbol"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6" w15:restartNumberingAfterBreak="0">
    <w:nsid w:val="54423E75"/>
    <w:multiLevelType w:val="hybridMultilevel"/>
    <w:tmpl w:val="C01684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882A78"/>
    <w:multiLevelType w:val="hybridMultilevel"/>
    <w:tmpl w:val="923EB91E"/>
    <w:lvl w:ilvl="0" w:tplc="23C20C44">
      <w:start w:val="1"/>
      <w:numFmt w:val="decimal"/>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54C3769B"/>
    <w:multiLevelType w:val="hybridMultilevel"/>
    <w:tmpl w:val="E4C88A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700FA6"/>
    <w:multiLevelType w:val="hybridMultilevel"/>
    <w:tmpl w:val="151629A2"/>
    <w:lvl w:ilvl="0" w:tplc="0809000B">
      <w:start w:val="1"/>
      <w:numFmt w:val="bullet"/>
      <w:lvlText w:val=""/>
      <w:lvlJc w:val="left"/>
      <w:pPr>
        <w:ind w:left="786" w:hanging="360"/>
      </w:pPr>
      <w:rPr>
        <w:rFonts w:ascii="Wingdings" w:hAnsi="Wingding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645152B9"/>
    <w:multiLevelType w:val="hybridMultilevel"/>
    <w:tmpl w:val="ABB86298"/>
    <w:lvl w:ilvl="0" w:tplc="F8D0D93A">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57141"/>
    <w:multiLevelType w:val="multilevel"/>
    <w:tmpl w:val="D59C7C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7E57C30"/>
    <w:multiLevelType w:val="hybridMultilevel"/>
    <w:tmpl w:val="0830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22AC1"/>
    <w:multiLevelType w:val="hybridMultilevel"/>
    <w:tmpl w:val="17904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144050"/>
    <w:multiLevelType w:val="hybridMultilevel"/>
    <w:tmpl w:val="E772C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A1F31"/>
    <w:multiLevelType w:val="hybridMultilevel"/>
    <w:tmpl w:val="C408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7E0E64"/>
    <w:multiLevelType w:val="hybridMultilevel"/>
    <w:tmpl w:val="A70888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7F7F7469"/>
    <w:multiLevelType w:val="hybridMultilevel"/>
    <w:tmpl w:val="5E844356"/>
    <w:lvl w:ilvl="0" w:tplc="F8D0D93A">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0"/>
  </w:num>
  <w:num w:numId="4">
    <w:abstractNumId w:val="0"/>
  </w:num>
  <w:num w:numId="5">
    <w:abstractNumId w:val="24"/>
  </w:num>
  <w:num w:numId="6">
    <w:abstractNumId w:val="7"/>
  </w:num>
  <w:num w:numId="7">
    <w:abstractNumId w:val="17"/>
  </w:num>
  <w:num w:numId="8">
    <w:abstractNumId w:val="25"/>
  </w:num>
  <w:num w:numId="9">
    <w:abstractNumId w:val="22"/>
  </w:num>
  <w:num w:numId="10">
    <w:abstractNumId w:val="2"/>
  </w:num>
  <w:num w:numId="11">
    <w:abstractNumId w:val="30"/>
  </w:num>
  <w:num w:numId="12">
    <w:abstractNumId w:val="6"/>
  </w:num>
  <w:num w:numId="13">
    <w:abstractNumId w:val="26"/>
  </w:num>
  <w:num w:numId="14">
    <w:abstractNumId w:val="28"/>
  </w:num>
  <w:num w:numId="15">
    <w:abstractNumId w:val="37"/>
  </w:num>
  <w:num w:numId="16">
    <w:abstractNumId w:val="19"/>
  </w:num>
  <w:num w:numId="17">
    <w:abstractNumId w:val="1"/>
  </w:num>
  <w:num w:numId="18">
    <w:abstractNumId w:val="14"/>
  </w:num>
  <w:num w:numId="19">
    <w:abstractNumId w:val="9"/>
  </w:num>
  <w:num w:numId="20">
    <w:abstractNumId w:val="27"/>
  </w:num>
  <w:num w:numId="21">
    <w:abstractNumId w:val="31"/>
  </w:num>
  <w:num w:numId="22">
    <w:abstractNumId w:val="21"/>
  </w:num>
  <w:num w:numId="23">
    <w:abstractNumId w:val="8"/>
  </w:num>
  <w:num w:numId="24">
    <w:abstractNumId w:val="33"/>
  </w:num>
  <w:num w:numId="25">
    <w:abstractNumId w:val="35"/>
  </w:num>
  <w:num w:numId="26">
    <w:abstractNumId w:val="5"/>
  </w:num>
  <w:num w:numId="27">
    <w:abstractNumId w:val="15"/>
  </w:num>
  <w:num w:numId="28">
    <w:abstractNumId w:val="16"/>
  </w:num>
  <w:num w:numId="29">
    <w:abstractNumId w:val="36"/>
  </w:num>
  <w:num w:numId="30">
    <w:abstractNumId w:val="11"/>
  </w:num>
  <w:num w:numId="31">
    <w:abstractNumId w:val="18"/>
  </w:num>
  <w:num w:numId="32">
    <w:abstractNumId w:val="32"/>
  </w:num>
  <w:num w:numId="33">
    <w:abstractNumId w:val="3"/>
  </w:num>
  <w:num w:numId="34">
    <w:abstractNumId w:val="23"/>
  </w:num>
  <w:num w:numId="35">
    <w:abstractNumId w:val="29"/>
  </w:num>
  <w:num w:numId="36">
    <w:abstractNumId w:val="12"/>
  </w:num>
  <w:num w:numId="37">
    <w:abstractNumId w:val="34"/>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58"/>
    <w:rsid w:val="00001CDB"/>
    <w:rsid w:val="00002254"/>
    <w:rsid w:val="00002513"/>
    <w:rsid w:val="0000424B"/>
    <w:rsid w:val="0001320C"/>
    <w:rsid w:val="00050F4D"/>
    <w:rsid w:val="000650FD"/>
    <w:rsid w:val="000726CF"/>
    <w:rsid w:val="00074AE8"/>
    <w:rsid w:val="00077D05"/>
    <w:rsid w:val="00082B48"/>
    <w:rsid w:val="00084D8C"/>
    <w:rsid w:val="0009297A"/>
    <w:rsid w:val="000B1F88"/>
    <w:rsid w:val="000C146C"/>
    <w:rsid w:val="000C5129"/>
    <w:rsid w:val="000C5446"/>
    <w:rsid w:val="000C679C"/>
    <w:rsid w:val="000D16AE"/>
    <w:rsid w:val="000D31F9"/>
    <w:rsid w:val="000E34E0"/>
    <w:rsid w:val="000E5841"/>
    <w:rsid w:val="000E59C1"/>
    <w:rsid w:val="000E6F05"/>
    <w:rsid w:val="000F1F18"/>
    <w:rsid w:val="000F4D63"/>
    <w:rsid w:val="00111594"/>
    <w:rsid w:val="00115510"/>
    <w:rsid w:val="00117C0B"/>
    <w:rsid w:val="00121282"/>
    <w:rsid w:val="0013575F"/>
    <w:rsid w:val="0013607F"/>
    <w:rsid w:val="001412A7"/>
    <w:rsid w:val="0015219B"/>
    <w:rsid w:val="00157209"/>
    <w:rsid w:val="0017365C"/>
    <w:rsid w:val="00173AED"/>
    <w:rsid w:val="00173F42"/>
    <w:rsid w:val="0018727D"/>
    <w:rsid w:val="00193436"/>
    <w:rsid w:val="001934E4"/>
    <w:rsid w:val="001A192E"/>
    <w:rsid w:val="001B32CB"/>
    <w:rsid w:val="001C38DA"/>
    <w:rsid w:val="001C50D3"/>
    <w:rsid w:val="001D04DE"/>
    <w:rsid w:val="001D0C1B"/>
    <w:rsid w:val="001E6D03"/>
    <w:rsid w:val="001E704B"/>
    <w:rsid w:val="001F6393"/>
    <w:rsid w:val="002214F6"/>
    <w:rsid w:val="00225CB9"/>
    <w:rsid w:val="00236561"/>
    <w:rsid w:val="00254D17"/>
    <w:rsid w:val="002640CA"/>
    <w:rsid w:val="002930E6"/>
    <w:rsid w:val="002A7462"/>
    <w:rsid w:val="002B323A"/>
    <w:rsid w:val="002B3E99"/>
    <w:rsid w:val="002B3EA9"/>
    <w:rsid w:val="002C0B0C"/>
    <w:rsid w:val="002C4BF4"/>
    <w:rsid w:val="002D0F59"/>
    <w:rsid w:val="002D103C"/>
    <w:rsid w:val="002D1643"/>
    <w:rsid w:val="002D60E7"/>
    <w:rsid w:val="002E2164"/>
    <w:rsid w:val="002E2F4D"/>
    <w:rsid w:val="002E451B"/>
    <w:rsid w:val="002F2BB4"/>
    <w:rsid w:val="00301C9A"/>
    <w:rsid w:val="00302010"/>
    <w:rsid w:val="00311DE5"/>
    <w:rsid w:val="003328DB"/>
    <w:rsid w:val="00337FE4"/>
    <w:rsid w:val="00340CA2"/>
    <w:rsid w:val="00345B1B"/>
    <w:rsid w:val="003520CA"/>
    <w:rsid w:val="0035418E"/>
    <w:rsid w:val="003548DC"/>
    <w:rsid w:val="0035738F"/>
    <w:rsid w:val="00361D48"/>
    <w:rsid w:val="003654F7"/>
    <w:rsid w:val="003703F5"/>
    <w:rsid w:val="003758C7"/>
    <w:rsid w:val="00376277"/>
    <w:rsid w:val="00376675"/>
    <w:rsid w:val="00385878"/>
    <w:rsid w:val="00385F21"/>
    <w:rsid w:val="003876B3"/>
    <w:rsid w:val="0039316C"/>
    <w:rsid w:val="003A3139"/>
    <w:rsid w:val="003B441D"/>
    <w:rsid w:val="003B589C"/>
    <w:rsid w:val="003C3CA3"/>
    <w:rsid w:val="003C5725"/>
    <w:rsid w:val="003D613C"/>
    <w:rsid w:val="003E067C"/>
    <w:rsid w:val="003E7010"/>
    <w:rsid w:val="003F265F"/>
    <w:rsid w:val="003F68E9"/>
    <w:rsid w:val="003F77B4"/>
    <w:rsid w:val="00401871"/>
    <w:rsid w:val="0040389A"/>
    <w:rsid w:val="00415111"/>
    <w:rsid w:val="0042119E"/>
    <w:rsid w:val="00423757"/>
    <w:rsid w:val="00435189"/>
    <w:rsid w:val="00441854"/>
    <w:rsid w:val="00442EA4"/>
    <w:rsid w:val="0044799F"/>
    <w:rsid w:val="004648AA"/>
    <w:rsid w:val="00471B5D"/>
    <w:rsid w:val="00492A45"/>
    <w:rsid w:val="004952F5"/>
    <w:rsid w:val="004A0892"/>
    <w:rsid w:val="004A08B0"/>
    <w:rsid w:val="004D5971"/>
    <w:rsid w:val="004F1C60"/>
    <w:rsid w:val="004F1E86"/>
    <w:rsid w:val="004F229F"/>
    <w:rsid w:val="005072C9"/>
    <w:rsid w:val="00510E8E"/>
    <w:rsid w:val="00510EE0"/>
    <w:rsid w:val="0051362B"/>
    <w:rsid w:val="00513CDE"/>
    <w:rsid w:val="0051508E"/>
    <w:rsid w:val="005225E9"/>
    <w:rsid w:val="00524A88"/>
    <w:rsid w:val="00524FBD"/>
    <w:rsid w:val="00535181"/>
    <w:rsid w:val="00544B1C"/>
    <w:rsid w:val="00551C48"/>
    <w:rsid w:val="0057444B"/>
    <w:rsid w:val="005B40CC"/>
    <w:rsid w:val="005C3C37"/>
    <w:rsid w:val="005D177A"/>
    <w:rsid w:val="005D1E11"/>
    <w:rsid w:val="005D41AA"/>
    <w:rsid w:val="005E07A8"/>
    <w:rsid w:val="005E456E"/>
    <w:rsid w:val="005F48F6"/>
    <w:rsid w:val="006113D6"/>
    <w:rsid w:val="00612D71"/>
    <w:rsid w:val="00614DDB"/>
    <w:rsid w:val="00631575"/>
    <w:rsid w:val="00636C2F"/>
    <w:rsid w:val="00654212"/>
    <w:rsid w:val="00656F8D"/>
    <w:rsid w:val="0067060B"/>
    <w:rsid w:val="006724AC"/>
    <w:rsid w:val="00677E6A"/>
    <w:rsid w:val="00677EBA"/>
    <w:rsid w:val="00682020"/>
    <w:rsid w:val="00683979"/>
    <w:rsid w:val="006870F7"/>
    <w:rsid w:val="006962B5"/>
    <w:rsid w:val="006962B6"/>
    <w:rsid w:val="006A4F3C"/>
    <w:rsid w:val="006A6767"/>
    <w:rsid w:val="006A6A46"/>
    <w:rsid w:val="006A7AB2"/>
    <w:rsid w:val="006B41EB"/>
    <w:rsid w:val="006B7538"/>
    <w:rsid w:val="006D0DD0"/>
    <w:rsid w:val="006D5FC0"/>
    <w:rsid w:val="006F100E"/>
    <w:rsid w:val="006F3956"/>
    <w:rsid w:val="00700303"/>
    <w:rsid w:val="00701806"/>
    <w:rsid w:val="00701998"/>
    <w:rsid w:val="007039F1"/>
    <w:rsid w:val="00713843"/>
    <w:rsid w:val="00716B13"/>
    <w:rsid w:val="00732B19"/>
    <w:rsid w:val="0073338F"/>
    <w:rsid w:val="00750267"/>
    <w:rsid w:val="007575EC"/>
    <w:rsid w:val="00762A2D"/>
    <w:rsid w:val="00784BC4"/>
    <w:rsid w:val="007873E1"/>
    <w:rsid w:val="00795E3C"/>
    <w:rsid w:val="00797E1C"/>
    <w:rsid w:val="007A1162"/>
    <w:rsid w:val="007A18E9"/>
    <w:rsid w:val="007A7245"/>
    <w:rsid w:val="007B466D"/>
    <w:rsid w:val="007C3AEC"/>
    <w:rsid w:val="007C63DE"/>
    <w:rsid w:val="007C75F7"/>
    <w:rsid w:val="007C7D77"/>
    <w:rsid w:val="007D4DB2"/>
    <w:rsid w:val="007D5953"/>
    <w:rsid w:val="007D61BD"/>
    <w:rsid w:val="007E187A"/>
    <w:rsid w:val="007F1827"/>
    <w:rsid w:val="007F3A92"/>
    <w:rsid w:val="007F451E"/>
    <w:rsid w:val="007F6985"/>
    <w:rsid w:val="00810BFF"/>
    <w:rsid w:val="008206B1"/>
    <w:rsid w:val="008274EF"/>
    <w:rsid w:val="00831CF0"/>
    <w:rsid w:val="008361B6"/>
    <w:rsid w:val="00836AC1"/>
    <w:rsid w:val="00841855"/>
    <w:rsid w:val="00841DAE"/>
    <w:rsid w:val="00851C6C"/>
    <w:rsid w:val="0085613A"/>
    <w:rsid w:val="0086018C"/>
    <w:rsid w:val="00867509"/>
    <w:rsid w:val="00871E8D"/>
    <w:rsid w:val="008723A8"/>
    <w:rsid w:val="00882361"/>
    <w:rsid w:val="008870E6"/>
    <w:rsid w:val="0089215A"/>
    <w:rsid w:val="008924EA"/>
    <w:rsid w:val="00894036"/>
    <w:rsid w:val="008A4E24"/>
    <w:rsid w:val="008A623D"/>
    <w:rsid w:val="008B7D13"/>
    <w:rsid w:val="008C04BD"/>
    <w:rsid w:val="008C2E12"/>
    <w:rsid w:val="008D5FC8"/>
    <w:rsid w:val="008F304F"/>
    <w:rsid w:val="0090680A"/>
    <w:rsid w:val="00920D01"/>
    <w:rsid w:val="00933E48"/>
    <w:rsid w:val="0093619D"/>
    <w:rsid w:val="00946D72"/>
    <w:rsid w:val="00960A2C"/>
    <w:rsid w:val="00962BC5"/>
    <w:rsid w:val="0097009A"/>
    <w:rsid w:val="00972227"/>
    <w:rsid w:val="00986966"/>
    <w:rsid w:val="009920C9"/>
    <w:rsid w:val="0099750A"/>
    <w:rsid w:val="009A44E9"/>
    <w:rsid w:val="009A5056"/>
    <w:rsid w:val="009B2E50"/>
    <w:rsid w:val="009D37E7"/>
    <w:rsid w:val="009D6E99"/>
    <w:rsid w:val="009E6FCF"/>
    <w:rsid w:val="009F1140"/>
    <w:rsid w:val="00A005E7"/>
    <w:rsid w:val="00A0199D"/>
    <w:rsid w:val="00A13E07"/>
    <w:rsid w:val="00A145B2"/>
    <w:rsid w:val="00A14E59"/>
    <w:rsid w:val="00A154D8"/>
    <w:rsid w:val="00A42BFC"/>
    <w:rsid w:val="00A43060"/>
    <w:rsid w:val="00A51BB2"/>
    <w:rsid w:val="00A529EA"/>
    <w:rsid w:val="00A542AA"/>
    <w:rsid w:val="00A542C2"/>
    <w:rsid w:val="00A64D38"/>
    <w:rsid w:val="00A66D6B"/>
    <w:rsid w:val="00A66E62"/>
    <w:rsid w:val="00A70A08"/>
    <w:rsid w:val="00A71D01"/>
    <w:rsid w:val="00A76402"/>
    <w:rsid w:val="00A8390A"/>
    <w:rsid w:val="00A959F5"/>
    <w:rsid w:val="00A95C61"/>
    <w:rsid w:val="00AB090E"/>
    <w:rsid w:val="00AC3D1A"/>
    <w:rsid w:val="00AC4ECF"/>
    <w:rsid w:val="00AC6659"/>
    <w:rsid w:val="00AD3B61"/>
    <w:rsid w:val="00AE03DC"/>
    <w:rsid w:val="00AF2220"/>
    <w:rsid w:val="00B17F6E"/>
    <w:rsid w:val="00B22D57"/>
    <w:rsid w:val="00B24CA1"/>
    <w:rsid w:val="00B2676D"/>
    <w:rsid w:val="00B26F8C"/>
    <w:rsid w:val="00B321EC"/>
    <w:rsid w:val="00B41011"/>
    <w:rsid w:val="00B511B2"/>
    <w:rsid w:val="00B55CA9"/>
    <w:rsid w:val="00B55D7F"/>
    <w:rsid w:val="00B61E6B"/>
    <w:rsid w:val="00B65423"/>
    <w:rsid w:val="00B71446"/>
    <w:rsid w:val="00B829FE"/>
    <w:rsid w:val="00B84EEB"/>
    <w:rsid w:val="00B93D33"/>
    <w:rsid w:val="00B9651B"/>
    <w:rsid w:val="00BA0BE7"/>
    <w:rsid w:val="00BA3658"/>
    <w:rsid w:val="00BA372B"/>
    <w:rsid w:val="00BA71FD"/>
    <w:rsid w:val="00BC2AB7"/>
    <w:rsid w:val="00BC300F"/>
    <w:rsid w:val="00BD19B7"/>
    <w:rsid w:val="00BD57AC"/>
    <w:rsid w:val="00C2331E"/>
    <w:rsid w:val="00C415D5"/>
    <w:rsid w:val="00C46650"/>
    <w:rsid w:val="00C46965"/>
    <w:rsid w:val="00C6466D"/>
    <w:rsid w:val="00C64DE4"/>
    <w:rsid w:val="00C65E68"/>
    <w:rsid w:val="00C706E3"/>
    <w:rsid w:val="00C757EE"/>
    <w:rsid w:val="00C77F95"/>
    <w:rsid w:val="00C939DF"/>
    <w:rsid w:val="00C9665B"/>
    <w:rsid w:val="00C97E11"/>
    <w:rsid w:val="00CA1111"/>
    <w:rsid w:val="00CA52D3"/>
    <w:rsid w:val="00CA56A5"/>
    <w:rsid w:val="00CB1F15"/>
    <w:rsid w:val="00CB48E2"/>
    <w:rsid w:val="00CC2E2E"/>
    <w:rsid w:val="00CC7E99"/>
    <w:rsid w:val="00CC7F7F"/>
    <w:rsid w:val="00CD442C"/>
    <w:rsid w:val="00CE2CD7"/>
    <w:rsid w:val="00CF6230"/>
    <w:rsid w:val="00D02938"/>
    <w:rsid w:val="00D10097"/>
    <w:rsid w:val="00D157C5"/>
    <w:rsid w:val="00D17D8A"/>
    <w:rsid w:val="00D24780"/>
    <w:rsid w:val="00D272C0"/>
    <w:rsid w:val="00D27BEA"/>
    <w:rsid w:val="00D327F3"/>
    <w:rsid w:val="00D40402"/>
    <w:rsid w:val="00D45C11"/>
    <w:rsid w:val="00D47A19"/>
    <w:rsid w:val="00D54ED9"/>
    <w:rsid w:val="00D70511"/>
    <w:rsid w:val="00D8633B"/>
    <w:rsid w:val="00D9376E"/>
    <w:rsid w:val="00DA32A1"/>
    <w:rsid w:val="00DA3B30"/>
    <w:rsid w:val="00DC3784"/>
    <w:rsid w:val="00DC69EA"/>
    <w:rsid w:val="00DC74AD"/>
    <w:rsid w:val="00DD02AB"/>
    <w:rsid w:val="00DD35F1"/>
    <w:rsid w:val="00DE46B5"/>
    <w:rsid w:val="00DE5963"/>
    <w:rsid w:val="00DE72FE"/>
    <w:rsid w:val="00DF2AB8"/>
    <w:rsid w:val="00E0097F"/>
    <w:rsid w:val="00E01CE7"/>
    <w:rsid w:val="00E11DD4"/>
    <w:rsid w:val="00E14825"/>
    <w:rsid w:val="00E14E5A"/>
    <w:rsid w:val="00E21A21"/>
    <w:rsid w:val="00E42A78"/>
    <w:rsid w:val="00E50934"/>
    <w:rsid w:val="00E51CF1"/>
    <w:rsid w:val="00E52FCB"/>
    <w:rsid w:val="00E86ED9"/>
    <w:rsid w:val="00E971B0"/>
    <w:rsid w:val="00EB5007"/>
    <w:rsid w:val="00EC5D99"/>
    <w:rsid w:val="00ED320F"/>
    <w:rsid w:val="00EE7CE5"/>
    <w:rsid w:val="00F20ADD"/>
    <w:rsid w:val="00F30FD0"/>
    <w:rsid w:val="00F50CAE"/>
    <w:rsid w:val="00F510B4"/>
    <w:rsid w:val="00F534BF"/>
    <w:rsid w:val="00F5758F"/>
    <w:rsid w:val="00F66828"/>
    <w:rsid w:val="00F67B2E"/>
    <w:rsid w:val="00F81F58"/>
    <w:rsid w:val="00F82793"/>
    <w:rsid w:val="00F95A4D"/>
    <w:rsid w:val="00FA49DD"/>
    <w:rsid w:val="00FA509E"/>
    <w:rsid w:val="00FB60FC"/>
    <w:rsid w:val="00FC0F87"/>
    <w:rsid w:val="00FC63D7"/>
    <w:rsid w:val="00FC7B20"/>
    <w:rsid w:val="00FD223D"/>
    <w:rsid w:val="00FD4958"/>
    <w:rsid w:val="00FE2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3BCDE"/>
  <w15:docId w15:val="{9A252A31-36F9-419C-B306-F2491B26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AA"/>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51362B"/>
    <w:pPr>
      <w:keepNext/>
      <w:keepLines/>
      <w:numPr>
        <w:numId w:val="21"/>
      </w:numPr>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link w:val="Heading2Char"/>
    <w:uiPriority w:val="9"/>
    <w:qFormat/>
    <w:rsid w:val="0051362B"/>
    <w:pPr>
      <w:numPr>
        <w:ilvl w:val="1"/>
        <w:numId w:val="21"/>
      </w:numPr>
      <w:outlineLvl w:val="1"/>
    </w:pPr>
    <w:rPr>
      <w:color w:val="DF7A1C"/>
      <w:sz w:val="27"/>
      <w:szCs w:val="27"/>
    </w:rPr>
  </w:style>
  <w:style w:type="paragraph" w:styleId="Heading3">
    <w:name w:val="heading 3"/>
    <w:basedOn w:val="Normal"/>
    <w:link w:val="Heading3Char"/>
    <w:uiPriority w:val="9"/>
    <w:qFormat/>
    <w:rsid w:val="0051362B"/>
    <w:pPr>
      <w:numPr>
        <w:ilvl w:val="2"/>
        <w:numId w:val="21"/>
      </w:numPr>
      <w:outlineLvl w:val="2"/>
    </w:pPr>
    <w:rPr>
      <w:color w:val="78A22F"/>
      <w:sz w:val="24"/>
      <w:szCs w:val="24"/>
    </w:rPr>
  </w:style>
  <w:style w:type="paragraph" w:styleId="Heading4">
    <w:name w:val="heading 4"/>
    <w:basedOn w:val="Normal"/>
    <w:next w:val="Normal"/>
    <w:link w:val="Heading4Char"/>
    <w:uiPriority w:val="9"/>
    <w:semiHidden/>
    <w:unhideWhenUsed/>
    <w:qFormat/>
    <w:rsid w:val="0051362B"/>
    <w:pPr>
      <w:keepNext/>
      <w:keepLines/>
      <w:numPr>
        <w:ilvl w:val="3"/>
        <w:numId w:val="21"/>
      </w:numPr>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51362B"/>
    <w:pPr>
      <w:keepNext/>
      <w:keepLines/>
      <w:numPr>
        <w:ilvl w:val="4"/>
        <w:numId w:val="21"/>
      </w:numPr>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semiHidden/>
    <w:unhideWhenUsed/>
    <w:qFormat/>
    <w:rsid w:val="0051362B"/>
    <w:pPr>
      <w:keepNext/>
      <w:keepLines/>
      <w:numPr>
        <w:ilvl w:val="5"/>
        <w:numId w:val="21"/>
      </w:numPr>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Normal"/>
    <w:next w:val="Normal"/>
    <w:link w:val="Heading7Char"/>
    <w:uiPriority w:val="9"/>
    <w:semiHidden/>
    <w:unhideWhenUsed/>
    <w:qFormat/>
    <w:rsid w:val="0051362B"/>
    <w:pPr>
      <w:keepNext/>
      <w:keepLines/>
      <w:numPr>
        <w:ilvl w:val="6"/>
        <w:numId w:val="21"/>
      </w:numPr>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51362B"/>
    <w:pPr>
      <w:keepNext/>
      <w:keepLines/>
      <w:numPr>
        <w:ilvl w:val="7"/>
        <w:numId w:val="21"/>
      </w:numPr>
      <w:spacing w:before="200" w:line="276" w:lineRule="auto"/>
      <w:outlineLvl w:val="7"/>
    </w:pPr>
    <w:rPr>
      <w:rFonts w:asciiTheme="majorHAnsi" w:eastAsiaTheme="majorEastAsia" w:hAnsiTheme="majorHAnsi" w:cstheme="majorBidi"/>
      <w:color w:val="404040" w:themeColor="text1" w:themeTint="BF"/>
      <w:lang w:eastAsia="en-US"/>
    </w:rPr>
  </w:style>
  <w:style w:type="paragraph" w:styleId="Heading9">
    <w:name w:val="heading 9"/>
    <w:basedOn w:val="Normal"/>
    <w:next w:val="Normal"/>
    <w:link w:val="Heading9Char"/>
    <w:uiPriority w:val="9"/>
    <w:semiHidden/>
    <w:unhideWhenUsed/>
    <w:qFormat/>
    <w:rsid w:val="0051362B"/>
    <w:pPr>
      <w:keepNext/>
      <w:keepLines/>
      <w:numPr>
        <w:ilvl w:val="8"/>
        <w:numId w:val="21"/>
      </w:numPr>
      <w:spacing w:before="200" w:line="276" w:lineRule="auto"/>
      <w:outlineLvl w:val="8"/>
    </w:pPr>
    <w:rPr>
      <w:rFonts w:asciiTheme="majorHAnsi" w:eastAsiaTheme="majorEastAsia" w:hAnsiTheme="majorHAnsi" w:cstheme="majorBidi"/>
      <w:i/>
      <w:iCs/>
      <w:color w:val="404040" w:themeColor="text1" w:themeTint="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48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48AA"/>
    <w:pPr>
      <w:spacing w:after="200" w:line="276" w:lineRule="auto"/>
      <w:ind w:left="720"/>
    </w:pPr>
    <w:rPr>
      <w:rFonts w:ascii="Calibri" w:hAnsi="Calibri" w:cs="Calibri"/>
      <w:sz w:val="22"/>
      <w:szCs w:val="22"/>
    </w:rPr>
  </w:style>
  <w:style w:type="paragraph" w:customStyle="1" w:styleId="Policynormal">
    <w:name w:val="Policy normal"/>
    <w:basedOn w:val="Normal"/>
    <w:link w:val="PolicynormalChar"/>
    <w:qFormat/>
    <w:rsid w:val="004648AA"/>
    <w:pPr>
      <w:autoSpaceDE w:val="0"/>
      <w:autoSpaceDN w:val="0"/>
      <w:adjustRightInd w:val="0"/>
      <w:jc w:val="both"/>
    </w:pPr>
    <w:rPr>
      <w:rFonts w:ascii="Arial" w:hAnsi="Arial" w:cs="Arial"/>
      <w:sz w:val="24"/>
      <w:szCs w:val="24"/>
    </w:rPr>
  </w:style>
  <w:style w:type="character" w:styleId="Hyperlink">
    <w:name w:val="Hyperlink"/>
    <w:rsid w:val="004648AA"/>
    <w:rPr>
      <w:color w:val="0000FF"/>
      <w:u w:val="single"/>
    </w:rPr>
  </w:style>
  <w:style w:type="character" w:customStyle="1" w:styleId="PolicynormalChar">
    <w:name w:val="Policy normal Char"/>
    <w:link w:val="Policynormal"/>
    <w:rsid w:val="004648AA"/>
    <w:rPr>
      <w:rFonts w:ascii="Arial" w:eastAsia="Times New Roman" w:hAnsi="Arial" w:cs="Arial"/>
      <w:sz w:val="24"/>
      <w:szCs w:val="24"/>
      <w:lang w:eastAsia="en-GB"/>
    </w:rPr>
  </w:style>
  <w:style w:type="table" w:customStyle="1" w:styleId="TableGrid1">
    <w:name w:val="Table Grid1"/>
    <w:basedOn w:val="TableNormal"/>
    <w:next w:val="TableGrid"/>
    <w:uiPriority w:val="59"/>
    <w:rsid w:val="00464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64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8AA"/>
    <w:rPr>
      <w:rFonts w:ascii="Tahoma" w:hAnsi="Tahoma" w:cs="Tahoma"/>
      <w:sz w:val="16"/>
      <w:szCs w:val="16"/>
    </w:rPr>
  </w:style>
  <w:style w:type="character" w:customStyle="1" w:styleId="BalloonTextChar">
    <w:name w:val="Balloon Text Char"/>
    <w:basedOn w:val="DefaultParagraphFont"/>
    <w:link w:val="BalloonText"/>
    <w:uiPriority w:val="99"/>
    <w:semiHidden/>
    <w:rsid w:val="004648AA"/>
    <w:rPr>
      <w:rFonts w:ascii="Tahoma" w:eastAsia="Times New Roman" w:hAnsi="Tahoma" w:cs="Tahoma"/>
      <w:sz w:val="16"/>
      <w:szCs w:val="16"/>
      <w:lang w:eastAsia="en-GB"/>
    </w:rPr>
  </w:style>
  <w:style w:type="paragraph" w:styleId="Header">
    <w:name w:val="header"/>
    <w:basedOn w:val="Normal"/>
    <w:link w:val="HeaderChar"/>
    <w:uiPriority w:val="99"/>
    <w:unhideWhenUsed/>
    <w:rsid w:val="000C679C"/>
    <w:pPr>
      <w:tabs>
        <w:tab w:val="center" w:pos="4513"/>
        <w:tab w:val="right" w:pos="9026"/>
      </w:tabs>
    </w:pPr>
  </w:style>
  <w:style w:type="character" w:customStyle="1" w:styleId="HeaderChar">
    <w:name w:val="Header Char"/>
    <w:basedOn w:val="DefaultParagraphFont"/>
    <w:link w:val="Header"/>
    <w:uiPriority w:val="99"/>
    <w:rsid w:val="000C679C"/>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0C679C"/>
    <w:pPr>
      <w:tabs>
        <w:tab w:val="center" w:pos="4513"/>
        <w:tab w:val="right" w:pos="9026"/>
      </w:tabs>
    </w:pPr>
  </w:style>
  <w:style w:type="character" w:customStyle="1" w:styleId="FooterChar">
    <w:name w:val="Footer Char"/>
    <w:basedOn w:val="DefaultParagraphFont"/>
    <w:link w:val="Footer"/>
    <w:uiPriority w:val="99"/>
    <w:rsid w:val="000C679C"/>
    <w:rPr>
      <w:rFonts w:ascii="Times New Roman" w:eastAsia="Times New Roman" w:hAnsi="Times New Roman" w:cs="Times New Roman"/>
      <w:sz w:val="20"/>
      <w:szCs w:val="20"/>
      <w:lang w:eastAsia="en-GB"/>
    </w:rPr>
  </w:style>
  <w:style w:type="table" w:customStyle="1" w:styleId="TableGrid2">
    <w:name w:val="Table Grid2"/>
    <w:basedOn w:val="TableNormal"/>
    <w:next w:val="TableGrid"/>
    <w:rsid w:val="000C679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679C"/>
    <w:rPr>
      <w:color w:val="800080" w:themeColor="followedHyperlink"/>
      <w:u w:val="single"/>
    </w:rPr>
  </w:style>
  <w:style w:type="character" w:styleId="CommentReference">
    <w:name w:val="annotation reference"/>
    <w:basedOn w:val="DefaultParagraphFont"/>
    <w:uiPriority w:val="99"/>
    <w:semiHidden/>
    <w:unhideWhenUsed/>
    <w:rsid w:val="002B3EA9"/>
    <w:rPr>
      <w:sz w:val="16"/>
      <w:szCs w:val="16"/>
    </w:rPr>
  </w:style>
  <w:style w:type="paragraph" w:styleId="CommentText">
    <w:name w:val="annotation text"/>
    <w:basedOn w:val="Normal"/>
    <w:link w:val="CommentTextChar"/>
    <w:uiPriority w:val="99"/>
    <w:semiHidden/>
    <w:unhideWhenUsed/>
    <w:rsid w:val="002B3EA9"/>
  </w:style>
  <w:style w:type="character" w:customStyle="1" w:styleId="CommentTextChar">
    <w:name w:val="Comment Text Char"/>
    <w:basedOn w:val="DefaultParagraphFont"/>
    <w:link w:val="CommentText"/>
    <w:uiPriority w:val="99"/>
    <w:semiHidden/>
    <w:rsid w:val="002B3EA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B3EA9"/>
    <w:rPr>
      <w:b/>
      <w:bCs/>
    </w:rPr>
  </w:style>
  <w:style w:type="character" w:customStyle="1" w:styleId="CommentSubjectChar">
    <w:name w:val="Comment Subject Char"/>
    <w:basedOn w:val="CommentTextChar"/>
    <w:link w:val="CommentSubject"/>
    <w:uiPriority w:val="99"/>
    <w:semiHidden/>
    <w:rsid w:val="002B3EA9"/>
    <w:rPr>
      <w:rFonts w:ascii="Times New Roman" w:eastAsia="Times New Roman" w:hAnsi="Times New Roman" w:cs="Times New Roman"/>
      <w:b/>
      <w:bCs/>
      <w:sz w:val="20"/>
      <w:szCs w:val="20"/>
      <w:lang w:eastAsia="en-GB"/>
    </w:rPr>
  </w:style>
  <w:style w:type="table" w:customStyle="1" w:styleId="TableGrid4">
    <w:name w:val="Table Grid4"/>
    <w:basedOn w:val="TableNormal"/>
    <w:next w:val="TableGrid"/>
    <w:uiPriority w:val="59"/>
    <w:rsid w:val="005225E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22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22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225E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225E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225E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251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002513"/>
    <w:rPr>
      <w:color w:val="605E5C"/>
      <w:shd w:val="clear" w:color="auto" w:fill="E1DFDD"/>
    </w:rPr>
  </w:style>
  <w:style w:type="character" w:customStyle="1" w:styleId="Heading1Char">
    <w:name w:val="Heading 1 Char"/>
    <w:basedOn w:val="DefaultParagraphFont"/>
    <w:link w:val="Heading1"/>
    <w:uiPriority w:val="9"/>
    <w:rsid w:val="005136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362B"/>
    <w:rPr>
      <w:rFonts w:ascii="Times New Roman" w:eastAsia="Times New Roman" w:hAnsi="Times New Roman" w:cs="Times New Roman"/>
      <w:color w:val="DF7A1C"/>
      <w:sz w:val="27"/>
      <w:szCs w:val="27"/>
      <w:lang w:eastAsia="en-GB"/>
    </w:rPr>
  </w:style>
  <w:style w:type="character" w:customStyle="1" w:styleId="Heading3Char">
    <w:name w:val="Heading 3 Char"/>
    <w:basedOn w:val="DefaultParagraphFont"/>
    <w:link w:val="Heading3"/>
    <w:uiPriority w:val="9"/>
    <w:rsid w:val="0051362B"/>
    <w:rPr>
      <w:rFonts w:ascii="Times New Roman" w:eastAsia="Times New Roman" w:hAnsi="Times New Roman" w:cs="Times New Roman"/>
      <w:color w:val="78A22F"/>
      <w:sz w:val="24"/>
      <w:szCs w:val="24"/>
      <w:lang w:eastAsia="en-GB"/>
    </w:rPr>
  </w:style>
  <w:style w:type="character" w:customStyle="1" w:styleId="Heading4Char">
    <w:name w:val="Heading 4 Char"/>
    <w:basedOn w:val="DefaultParagraphFont"/>
    <w:link w:val="Heading4"/>
    <w:uiPriority w:val="9"/>
    <w:semiHidden/>
    <w:rsid w:val="0051362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1362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1362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1362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362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1362B"/>
    <w:rPr>
      <w:rFonts w:asciiTheme="majorHAnsi" w:eastAsiaTheme="majorEastAsia" w:hAnsiTheme="majorHAnsi" w:cstheme="majorBidi"/>
      <w:i/>
      <w:iCs/>
      <w:color w:val="404040" w:themeColor="text1" w:themeTint="BF"/>
      <w:sz w:val="20"/>
      <w:szCs w:val="20"/>
    </w:rPr>
  </w:style>
  <w:style w:type="table" w:customStyle="1" w:styleId="TableGrid9">
    <w:name w:val="Table Grid9"/>
    <w:basedOn w:val="TableNormal"/>
    <w:next w:val="TableGrid"/>
    <w:uiPriority w:val="59"/>
    <w:rsid w:val="00682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9247">
      <w:bodyDiv w:val="1"/>
      <w:marLeft w:val="0"/>
      <w:marRight w:val="0"/>
      <w:marTop w:val="0"/>
      <w:marBottom w:val="0"/>
      <w:divBdr>
        <w:top w:val="none" w:sz="0" w:space="0" w:color="auto"/>
        <w:left w:val="none" w:sz="0" w:space="0" w:color="auto"/>
        <w:bottom w:val="none" w:sz="0" w:space="0" w:color="auto"/>
        <w:right w:val="none" w:sz="0" w:space="0" w:color="auto"/>
      </w:divBdr>
    </w:div>
    <w:div w:id="1040206754">
      <w:bodyDiv w:val="1"/>
      <w:marLeft w:val="0"/>
      <w:marRight w:val="0"/>
      <w:marTop w:val="0"/>
      <w:marBottom w:val="0"/>
      <w:divBdr>
        <w:top w:val="none" w:sz="0" w:space="0" w:color="auto"/>
        <w:left w:val="none" w:sz="0" w:space="0" w:color="auto"/>
        <w:bottom w:val="none" w:sz="0" w:space="0" w:color="auto"/>
        <w:right w:val="none" w:sz="0" w:space="0" w:color="auto"/>
      </w:divBdr>
    </w:div>
    <w:div w:id="1218784065">
      <w:bodyDiv w:val="1"/>
      <w:marLeft w:val="0"/>
      <w:marRight w:val="0"/>
      <w:marTop w:val="0"/>
      <w:marBottom w:val="0"/>
      <w:divBdr>
        <w:top w:val="none" w:sz="0" w:space="0" w:color="auto"/>
        <w:left w:val="none" w:sz="0" w:space="0" w:color="auto"/>
        <w:bottom w:val="none" w:sz="0" w:space="0" w:color="auto"/>
        <w:right w:val="none" w:sz="0" w:space="0" w:color="auto"/>
      </w:divBdr>
    </w:div>
    <w:div w:id="1701129481">
      <w:bodyDiv w:val="1"/>
      <w:marLeft w:val="0"/>
      <w:marRight w:val="0"/>
      <w:marTop w:val="0"/>
      <w:marBottom w:val="0"/>
      <w:divBdr>
        <w:top w:val="none" w:sz="0" w:space="0" w:color="auto"/>
        <w:left w:val="none" w:sz="0" w:space="0" w:color="auto"/>
        <w:bottom w:val="none" w:sz="0" w:space="0" w:color="auto"/>
        <w:right w:val="none" w:sz="0" w:space="0" w:color="auto"/>
      </w:divBdr>
    </w:div>
    <w:div w:id="2094351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killsforcare.org.uk/search.aspx?q=ASYE" TargetMode="External"/><Relationship Id="rId18" Type="http://schemas.openxmlformats.org/officeDocument/2006/relationships/hyperlink" Target="mailto:ASCworkforcedevelopment@srft.nhs.uk" TargetMode="External"/><Relationship Id="rId26" Type="http://schemas.openxmlformats.org/officeDocument/2006/relationships/hyperlink" Target="https://www.northerncarealliance.nhs.uk/application/files/5716/1908/7750/HR311_-_Issue_No_3.3_-_Performance_Management_Policy_and_Procedure.pdf" TargetMode="External"/><Relationship Id="rId39" Type="http://schemas.openxmlformats.org/officeDocument/2006/relationships/image" Target="cid:image001.png@01D7D622.F2D8DE10" TargetMode="External"/><Relationship Id="rId3" Type="http://schemas.openxmlformats.org/officeDocument/2006/relationships/styles" Target="styles.xml"/><Relationship Id="rId21" Type="http://schemas.openxmlformats.org/officeDocument/2006/relationships/hyperlink" Target="https://www.northerncarealliance.nhs.uk/application/files/1416/3171/7521/NCAHR03421_V1_Personalised_Workplace_Adjustments_Policy.pdf" TargetMode="External"/><Relationship Id="rId34" Type="http://schemas.openxmlformats.org/officeDocument/2006/relationships/hyperlink" Target="https://www.skillsforcare.org.uk/Documents/Learning-and-development/social-work/COVID19/Transition-from-student-to-NQSW-COVID-19-support.pdf"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ortherncarealliance.nhs.uk/application/files/5416/1900/2842/NCAHR02920_V1_Probationary_Policy.pdf" TargetMode="External"/><Relationship Id="rId17" Type="http://schemas.openxmlformats.org/officeDocument/2006/relationships/hyperlink" Target="mailto:ASCWorkforcedevelopment@srft.nhs.uk" TargetMode="External"/><Relationship Id="rId25" Type="http://schemas.openxmlformats.org/officeDocument/2006/relationships/hyperlink" Target="https://www.northerncarealliance.nhs.uk/application/files/5416/1900/2842/NCAHR02920_V1_Probationary_Policy.pdf" TargetMode="External"/><Relationship Id="rId33" Type="http://schemas.openxmlformats.org/officeDocument/2006/relationships/hyperlink" Target="https://www.skillsforcare.org.uk/Documents/Learning-and-development/ASYE-adults/Completing-the-CRL-supporting-guidance.pdf" TargetMode="External"/><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ASCworkforcedevelopment@srft.nhs.uk" TargetMode="External"/><Relationship Id="rId20" Type="http://schemas.openxmlformats.org/officeDocument/2006/relationships/hyperlink" Target="mailto:ASCWorkforcedevelopment@nca.nhs.uk" TargetMode="External"/><Relationship Id="rId29" Type="http://schemas.openxmlformats.org/officeDocument/2006/relationships/hyperlink" Target="https://assets.publishing.service.gov.uk/government/uploads/system/uploads/attachment_data/file/411957/KSS.pdf" TargetMode="External"/><Relationship Id="rId41" Type="http://schemas.openxmlformats.org/officeDocument/2006/relationships/hyperlink" Target="https://www.skillsforcare.org.uk/resources/documents/Regulated-professions/Social-work/ASYE/Presentation-guidance-for-NQSW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illsforcare.org.uk/Regulated-professions/Social-work/ASYE/ASYE-for-adult-services/ASYE-for-adult-services.aspx" TargetMode="External"/><Relationship Id="rId24" Type="http://schemas.openxmlformats.org/officeDocument/2006/relationships/hyperlink" Target="mailto:ASCworkforcedevelopment@srft.nhs.uk" TargetMode="External"/><Relationship Id="rId32" Type="http://schemas.openxmlformats.org/officeDocument/2006/relationships/hyperlink" Target="https://www.skillsforcare.org.uk/Documents/Learning-and-development/ASYE-adults/Completing-the-RSPA-supporting-guidance.pdf" TargetMode="External"/><Relationship Id="rId37" Type="http://schemas.openxmlformats.org/officeDocument/2006/relationships/image" Target="media/image3.png"/><Relationship Id="rId40"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skillsforcare.org.uk/Documents/Learning-and-development/ASYE-adults/Completing-the-RSPA-supporting-guidance.pdf" TargetMode="External"/><Relationship Id="rId23" Type="http://schemas.openxmlformats.org/officeDocument/2006/relationships/hyperlink" Target="https://www.developingtogetherswtp.org.uk/wp-content/uploads/2020/11/PCF-3_-Tool-8-Mandela-Model-1.docx.pdf" TargetMode="External"/><Relationship Id="rId28" Type="http://schemas.openxmlformats.org/officeDocument/2006/relationships/hyperlink" Target="https://www.basw.co.uk/professional-development/professional-capabilities-framework-pcf/the-pcf/asye" TargetMode="External"/><Relationship Id="rId36" Type="http://schemas.openxmlformats.org/officeDocument/2006/relationships/image" Target="media/image2.png"/><Relationship Id="rId10" Type="http://schemas.openxmlformats.org/officeDocument/2006/relationships/hyperlink" Target="https://assets.publishing.service.gov.uk/government/uploads/system/uploads/attachment_data/file/411957/KSS.pdf" TargetMode="External"/><Relationship Id="rId19" Type="http://schemas.openxmlformats.org/officeDocument/2006/relationships/hyperlink" Target="mailto:ASCWorkforcedevelopment@srft.nhs.uk" TargetMode="External"/><Relationship Id="rId31" Type="http://schemas.openxmlformats.org/officeDocument/2006/relationships/hyperlink" Target="https://www.skillsforcare.org.uk/Documents/Learning-and-development/ASYE-adults/ASYE-guide-for-NQSWs.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asw.co.uk/professional-development/professional-capabilities-framework-pcf/the-pcf/asye" TargetMode="External"/><Relationship Id="rId14" Type="http://schemas.openxmlformats.org/officeDocument/2006/relationships/hyperlink" Target="https://www.skillsforcare.org.uk/Documents/Learning-and-development/ASYE-adults/Completing-the-CRL-supporting-guidance.pdf" TargetMode="External"/><Relationship Id="rId22" Type="http://schemas.openxmlformats.org/officeDocument/2006/relationships/hyperlink" Target="https://www.basw.co.uk/media/news/2020/jul/social-graces-practical-tool-address-inequality" TargetMode="External"/><Relationship Id="rId27" Type="http://schemas.openxmlformats.org/officeDocument/2006/relationships/hyperlink" Target="mailto:ASCWorkforcedevelopment@srft.nhs.uk" TargetMode="External"/><Relationship Id="rId30" Type="http://schemas.openxmlformats.org/officeDocument/2006/relationships/hyperlink" Target="https://www.skillsforcare.org.uk/Learning-development/The-ASYE-adults/The-Assessed-and-Supported-Year-in-Employment-Adults.aspx" TargetMode="External"/><Relationship Id="rId35" Type="http://schemas.openxmlformats.org/officeDocument/2006/relationships/hyperlink" Target="https://www.lifewire.com/zip-file-2622675"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B970F-9E2E-4D21-BE28-826A22E4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8657</Words>
  <Characters>49349</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The Pennine Acute Hospitals NHS Trust</Company>
  <LinksUpToDate>false</LinksUpToDate>
  <CharactersWithSpaces>57891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Kerwin</dc:creator>
  <cp:keywords/>
  <dc:description/>
  <cp:lastModifiedBy>Sheila Jones (Quality Assurance and Workforce Development Team)</cp:lastModifiedBy>
  <cp:revision>3</cp:revision>
  <cp:lastPrinted>2020-06-30T08:01:00Z</cp:lastPrinted>
  <dcterms:created xsi:type="dcterms:W3CDTF">2022-10-11T12:18:00Z</dcterms:created>
  <dcterms:modified xsi:type="dcterms:W3CDTF">2022-10-26T12:35:00Z</dcterms:modified>
</cp:coreProperties>
</file>