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8B77" w14:textId="77777777" w:rsidR="00717888" w:rsidRPr="00135054" w:rsidRDefault="00717888" w:rsidP="00717888">
      <w:pPr>
        <w:keepNext/>
        <w:autoSpaceDE w:val="0"/>
        <w:autoSpaceDN w:val="0"/>
        <w:adjustRightInd w:val="0"/>
        <w:spacing w:after="0" w:line="240" w:lineRule="auto"/>
        <w:jc w:val="both"/>
        <w:outlineLvl w:val="2"/>
        <w:rPr>
          <w:rFonts w:ascii="Arial" w:hAnsi="Arial" w:cs="Arial"/>
          <w:b/>
          <w:bCs/>
          <w:sz w:val="24"/>
          <w:szCs w:val="24"/>
        </w:rPr>
      </w:pPr>
      <w:r w:rsidRPr="00135054">
        <w:rPr>
          <w:rFonts w:ascii="Arial" w:hAnsi="Arial" w:cs="Arial"/>
          <w:b/>
          <w:bCs/>
          <w:sz w:val="24"/>
          <w:szCs w:val="24"/>
        </w:rPr>
        <w:t>Partner workers</w:t>
      </w:r>
    </w:p>
    <w:p w14:paraId="70B401A2" w14:textId="77777777" w:rsidR="00717888" w:rsidRPr="00135054" w:rsidRDefault="00717888" w:rsidP="00717888">
      <w:pPr>
        <w:keepNext/>
        <w:autoSpaceDE w:val="0"/>
        <w:autoSpaceDN w:val="0"/>
        <w:adjustRightInd w:val="0"/>
        <w:spacing w:before="100" w:after="100" w:line="240" w:lineRule="auto"/>
        <w:jc w:val="both"/>
        <w:outlineLvl w:val="2"/>
        <w:rPr>
          <w:rFonts w:ascii="Arial" w:hAnsi="Arial" w:cs="Arial"/>
          <w:b/>
          <w:bCs/>
          <w:sz w:val="24"/>
          <w:szCs w:val="24"/>
        </w:rPr>
      </w:pPr>
    </w:p>
    <w:p w14:paraId="21A2B9EC" w14:textId="5867610F" w:rsidR="00717888" w:rsidRDefault="00717888" w:rsidP="00717888">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Partner workers are those staff who need full access to our network but who work for our partner organisations, e.g., the NHS.</w:t>
      </w:r>
    </w:p>
    <w:p w14:paraId="08FE0C94"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p>
    <w:p w14:paraId="7AC34994" w14:textId="77777777" w:rsidR="00717888" w:rsidRPr="00135054" w:rsidRDefault="00717888" w:rsidP="00717888">
      <w:pPr>
        <w:autoSpaceDE w:val="0"/>
        <w:autoSpaceDN w:val="0"/>
        <w:adjustRightInd w:val="0"/>
        <w:spacing w:before="100" w:after="100" w:line="240" w:lineRule="auto"/>
        <w:jc w:val="both"/>
        <w:rPr>
          <w:rFonts w:ascii="Arial" w:hAnsi="Arial" w:cs="Arial"/>
          <w:b/>
          <w:bCs/>
          <w:sz w:val="24"/>
          <w:szCs w:val="24"/>
        </w:rPr>
      </w:pPr>
      <w:r w:rsidRPr="00135054">
        <w:rPr>
          <w:rFonts w:ascii="Arial" w:hAnsi="Arial" w:cs="Arial"/>
          <w:b/>
          <w:bCs/>
          <w:sz w:val="24"/>
          <w:szCs w:val="24"/>
        </w:rPr>
        <w:t xml:space="preserve">Partner accounts must be approved by a manager/sponsor to authorise licence costs. The cost is £213.50 for the first year and £121.50 per year thereafter. Additional system licence charges may also apply. </w:t>
      </w:r>
    </w:p>
    <w:p w14:paraId="30EAB178"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p>
    <w:p w14:paraId="45C6C3A6" w14:textId="110363C7" w:rsidR="00717888" w:rsidRDefault="00717888" w:rsidP="00717888">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A CLO will need to request a position number from HR, as this will be needed to create a network account. You will also need their name, the location and contact number of where they'll be working. As with paid employees, you will also need to name one of their colleagues, who must work in the same team or have recently left, to base the new account on.</w:t>
      </w:r>
    </w:p>
    <w:p w14:paraId="33F4824B"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p>
    <w:p w14:paraId="754CA047" w14:textId="77777777" w:rsidR="00717888" w:rsidRPr="00135054" w:rsidRDefault="00717888" w:rsidP="00717888">
      <w:pPr>
        <w:keepNext/>
        <w:autoSpaceDE w:val="0"/>
        <w:autoSpaceDN w:val="0"/>
        <w:adjustRightInd w:val="0"/>
        <w:spacing w:before="100" w:after="100" w:line="240" w:lineRule="auto"/>
        <w:jc w:val="both"/>
        <w:outlineLvl w:val="3"/>
        <w:rPr>
          <w:rFonts w:ascii="Arial" w:hAnsi="Arial" w:cs="Arial"/>
          <w:b/>
          <w:bCs/>
          <w:sz w:val="24"/>
          <w:szCs w:val="24"/>
        </w:rPr>
      </w:pPr>
      <w:r w:rsidRPr="00135054">
        <w:rPr>
          <w:rFonts w:ascii="Arial" w:hAnsi="Arial" w:cs="Arial"/>
          <w:b/>
          <w:bCs/>
          <w:sz w:val="24"/>
          <w:szCs w:val="24"/>
        </w:rPr>
        <w:t>How to request a position number</w:t>
      </w:r>
    </w:p>
    <w:p w14:paraId="17ADAFFE"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You must be a CLO to be able to request a partner position number:</w:t>
      </w:r>
    </w:p>
    <w:p w14:paraId="7D4561D6" w14:textId="77777777" w:rsidR="00717888" w:rsidRPr="00135054" w:rsidRDefault="00717888" w:rsidP="00717888">
      <w:pPr>
        <w:numPr>
          <w:ilvl w:val="0"/>
          <w:numId w:val="1"/>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visit the </w:t>
      </w:r>
      <w:hyperlink r:id="rId5" w:history="1">
        <w:r w:rsidRPr="00135054">
          <w:rPr>
            <w:rFonts w:ascii="Arial" w:hAnsi="Arial" w:cs="Arial"/>
            <w:color w:val="0000FF"/>
            <w:sz w:val="24"/>
            <w:szCs w:val="24"/>
            <w:u w:val="single"/>
          </w:rPr>
          <w:t>request it, report it</w:t>
        </w:r>
      </w:hyperlink>
      <w:r w:rsidRPr="00135054">
        <w:rPr>
          <w:rFonts w:ascii="Arial" w:hAnsi="Arial" w:cs="Arial"/>
          <w:sz w:val="24"/>
          <w:szCs w:val="24"/>
        </w:rPr>
        <w:t xml:space="preserve"> </w:t>
      </w:r>
      <w:proofErr w:type="gramStart"/>
      <w:r w:rsidRPr="00135054">
        <w:rPr>
          <w:rFonts w:ascii="Arial" w:hAnsi="Arial" w:cs="Arial"/>
          <w:sz w:val="24"/>
          <w:szCs w:val="24"/>
        </w:rPr>
        <w:t>page</w:t>
      </w:r>
      <w:proofErr w:type="gramEnd"/>
      <w:r w:rsidRPr="00135054">
        <w:rPr>
          <w:rFonts w:ascii="Arial" w:hAnsi="Arial" w:cs="Arial"/>
          <w:sz w:val="24"/>
          <w:szCs w:val="24"/>
        </w:rPr>
        <w:t xml:space="preserve"> </w:t>
      </w:r>
    </w:p>
    <w:p w14:paraId="69C74248" w14:textId="77777777" w:rsidR="00717888" w:rsidRPr="00135054" w:rsidRDefault="00717888" w:rsidP="00717888">
      <w:pPr>
        <w:numPr>
          <w:ilvl w:val="0"/>
          <w:numId w:val="1"/>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click the </w:t>
      </w:r>
      <w:r w:rsidRPr="00135054">
        <w:rPr>
          <w:rFonts w:ascii="Arial" w:hAnsi="Arial" w:cs="Arial"/>
          <w:b/>
          <w:bCs/>
          <w:sz w:val="24"/>
          <w:szCs w:val="24"/>
        </w:rPr>
        <w:t>standard changes</w:t>
      </w:r>
      <w:r w:rsidRPr="00135054">
        <w:rPr>
          <w:rFonts w:ascii="Arial" w:hAnsi="Arial" w:cs="Arial"/>
          <w:sz w:val="24"/>
          <w:szCs w:val="24"/>
        </w:rPr>
        <w:t xml:space="preserve"> </w:t>
      </w:r>
      <w:proofErr w:type="gramStart"/>
      <w:r w:rsidRPr="00135054">
        <w:rPr>
          <w:rFonts w:ascii="Arial" w:hAnsi="Arial" w:cs="Arial"/>
          <w:sz w:val="24"/>
          <w:szCs w:val="24"/>
        </w:rPr>
        <w:t>link</w:t>
      </w:r>
      <w:proofErr w:type="gramEnd"/>
      <w:r w:rsidRPr="00135054">
        <w:rPr>
          <w:rFonts w:ascii="Arial" w:hAnsi="Arial" w:cs="Arial"/>
          <w:sz w:val="24"/>
          <w:szCs w:val="24"/>
        </w:rPr>
        <w:t xml:space="preserve"> </w:t>
      </w:r>
    </w:p>
    <w:p w14:paraId="1C46A198" w14:textId="77777777" w:rsidR="00717888" w:rsidRPr="00135054" w:rsidRDefault="00717888" w:rsidP="00717888">
      <w:pPr>
        <w:numPr>
          <w:ilvl w:val="0"/>
          <w:numId w:val="1"/>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scroll down to the </w:t>
      </w:r>
      <w:r w:rsidRPr="00135054">
        <w:rPr>
          <w:rFonts w:ascii="Arial" w:hAnsi="Arial" w:cs="Arial"/>
          <w:b/>
          <w:bCs/>
          <w:sz w:val="24"/>
          <w:szCs w:val="24"/>
        </w:rPr>
        <w:t>network access</w:t>
      </w:r>
      <w:r w:rsidRPr="00135054">
        <w:rPr>
          <w:rFonts w:ascii="Arial" w:hAnsi="Arial" w:cs="Arial"/>
          <w:sz w:val="24"/>
          <w:szCs w:val="24"/>
        </w:rPr>
        <w:t xml:space="preserve"> section and </w:t>
      </w:r>
      <w:r w:rsidRPr="00135054">
        <w:rPr>
          <w:rFonts w:ascii="Arial" w:hAnsi="Arial" w:cs="Arial"/>
          <w:b/>
          <w:bCs/>
          <w:sz w:val="24"/>
          <w:szCs w:val="24"/>
        </w:rPr>
        <w:t>new partner position</w:t>
      </w:r>
      <w:r w:rsidRPr="00135054">
        <w:rPr>
          <w:rFonts w:ascii="Arial" w:hAnsi="Arial" w:cs="Arial"/>
          <w:sz w:val="24"/>
          <w:szCs w:val="24"/>
        </w:rPr>
        <w:t xml:space="preserve"> </w:t>
      </w:r>
      <w:proofErr w:type="gramStart"/>
      <w:r w:rsidRPr="00135054">
        <w:rPr>
          <w:rFonts w:ascii="Arial" w:hAnsi="Arial" w:cs="Arial"/>
          <w:sz w:val="24"/>
          <w:szCs w:val="24"/>
        </w:rPr>
        <w:t>link</w:t>
      </w:r>
      <w:proofErr w:type="gramEnd"/>
      <w:r w:rsidRPr="00135054">
        <w:rPr>
          <w:rFonts w:ascii="Arial" w:hAnsi="Arial" w:cs="Arial"/>
          <w:sz w:val="24"/>
          <w:szCs w:val="24"/>
        </w:rPr>
        <w:t xml:space="preserve"> </w:t>
      </w:r>
    </w:p>
    <w:p w14:paraId="5CB20B19" w14:textId="77777777" w:rsidR="00717888" w:rsidRPr="00135054" w:rsidRDefault="00717888" w:rsidP="00717888">
      <w:pPr>
        <w:numPr>
          <w:ilvl w:val="0"/>
          <w:numId w:val="1"/>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complete the form, nominating a </w:t>
      </w:r>
      <w:r w:rsidRPr="00135054">
        <w:rPr>
          <w:rFonts w:ascii="Arial" w:hAnsi="Arial" w:cs="Arial"/>
          <w:b/>
          <w:bCs/>
          <w:sz w:val="24"/>
          <w:szCs w:val="24"/>
        </w:rPr>
        <w:t>sponsor</w:t>
      </w:r>
      <w:r w:rsidRPr="00135054">
        <w:rPr>
          <w:rFonts w:ascii="Arial" w:hAnsi="Arial" w:cs="Arial"/>
          <w:sz w:val="24"/>
          <w:szCs w:val="24"/>
        </w:rPr>
        <w:t xml:space="preserve"> when </w:t>
      </w:r>
      <w:proofErr w:type="gramStart"/>
      <w:r w:rsidRPr="00135054">
        <w:rPr>
          <w:rFonts w:ascii="Arial" w:hAnsi="Arial" w:cs="Arial"/>
          <w:sz w:val="24"/>
          <w:szCs w:val="24"/>
        </w:rPr>
        <w:t>prompted</w:t>
      </w:r>
      <w:proofErr w:type="gramEnd"/>
      <w:r w:rsidRPr="00135054">
        <w:rPr>
          <w:rFonts w:ascii="Arial" w:hAnsi="Arial" w:cs="Arial"/>
          <w:sz w:val="24"/>
          <w:szCs w:val="24"/>
        </w:rPr>
        <w:t xml:space="preserve"> </w:t>
      </w:r>
    </w:p>
    <w:p w14:paraId="3560B7D7" w14:textId="77777777" w:rsidR="00717888" w:rsidRPr="00135054" w:rsidRDefault="00717888" w:rsidP="00717888">
      <w:pPr>
        <w:numPr>
          <w:ilvl w:val="0"/>
          <w:numId w:val="1"/>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b/>
          <w:bCs/>
          <w:sz w:val="24"/>
          <w:szCs w:val="24"/>
        </w:rPr>
        <w:t>submit</w:t>
      </w:r>
      <w:r w:rsidRPr="00135054">
        <w:rPr>
          <w:rFonts w:ascii="Arial" w:hAnsi="Arial" w:cs="Arial"/>
          <w:sz w:val="24"/>
          <w:szCs w:val="24"/>
        </w:rPr>
        <w:t xml:space="preserve"> the </w:t>
      </w:r>
      <w:proofErr w:type="gramStart"/>
      <w:r w:rsidRPr="00135054">
        <w:rPr>
          <w:rFonts w:ascii="Arial" w:hAnsi="Arial" w:cs="Arial"/>
          <w:sz w:val="24"/>
          <w:szCs w:val="24"/>
        </w:rPr>
        <w:t>form</w:t>
      </w:r>
      <w:proofErr w:type="gramEnd"/>
    </w:p>
    <w:p w14:paraId="5A799350" w14:textId="77777777" w:rsidR="00717888" w:rsidRPr="00135054" w:rsidRDefault="00717888" w:rsidP="00717888">
      <w:pPr>
        <w:autoSpaceDE w:val="0"/>
        <w:autoSpaceDN w:val="0"/>
        <w:adjustRightInd w:val="0"/>
        <w:spacing w:before="100" w:after="100" w:line="240" w:lineRule="auto"/>
        <w:ind w:left="1080"/>
        <w:contextualSpacing/>
        <w:jc w:val="both"/>
        <w:rPr>
          <w:rFonts w:ascii="Arial" w:hAnsi="Arial" w:cs="Arial"/>
          <w:sz w:val="24"/>
          <w:szCs w:val="24"/>
        </w:rPr>
      </w:pPr>
    </w:p>
    <w:p w14:paraId="05154699"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This will send an email to the sponsor requesting approval. Once approved, a request is sent to HR for a partner position number. Once you have this number, you can create the account.</w:t>
      </w:r>
    </w:p>
    <w:p w14:paraId="1C420997" w14:textId="77777777" w:rsidR="00717888" w:rsidRPr="00135054" w:rsidRDefault="00717888" w:rsidP="00717888">
      <w:pPr>
        <w:autoSpaceDE w:val="0"/>
        <w:autoSpaceDN w:val="0"/>
        <w:adjustRightInd w:val="0"/>
        <w:spacing w:before="100" w:after="100" w:line="240" w:lineRule="auto"/>
        <w:jc w:val="both"/>
        <w:rPr>
          <w:rFonts w:ascii="Arial" w:hAnsi="Arial" w:cs="Arial"/>
          <w:sz w:val="24"/>
          <w:szCs w:val="24"/>
        </w:rPr>
      </w:pPr>
    </w:p>
    <w:p w14:paraId="2C76AD90" w14:textId="77777777" w:rsidR="00717888" w:rsidRPr="00135054" w:rsidRDefault="00717888" w:rsidP="00717888">
      <w:pPr>
        <w:keepNext/>
        <w:autoSpaceDE w:val="0"/>
        <w:autoSpaceDN w:val="0"/>
        <w:adjustRightInd w:val="0"/>
        <w:spacing w:before="100" w:after="100" w:line="240" w:lineRule="auto"/>
        <w:jc w:val="both"/>
        <w:outlineLvl w:val="3"/>
        <w:rPr>
          <w:rFonts w:ascii="Arial" w:hAnsi="Arial" w:cs="Arial"/>
          <w:b/>
          <w:bCs/>
          <w:sz w:val="24"/>
          <w:szCs w:val="24"/>
        </w:rPr>
      </w:pPr>
      <w:r w:rsidRPr="00135054">
        <w:rPr>
          <w:rFonts w:ascii="Arial" w:hAnsi="Arial" w:cs="Arial"/>
          <w:b/>
          <w:bCs/>
          <w:sz w:val="24"/>
          <w:szCs w:val="24"/>
        </w:rPr>
        <w:t>How to create the account</w:t>
      </w:r>
    </w:p>
    <w:p w14:paraId="5FED40A2" w14:textId="77777777" w:rsidR="00717888" w:rsidRPr="00135054" w:rsidRDefault="00717888" w:rsidP="00717888">
      <w:pPr>
        <w:numPr>
          <w:ilvl w:val="0"/>
          <w:numId w:val="2"/>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visit the </w:t>
      </w:r>
      <w:hyperlink r:id="rId6" w:history="1">
        <w:r w:rsidRPr="00135054">
          <w:rPr>
            <w:rFonts w:ascii="Arial" w:hAnsi="Arial" w:cs="Arial"/>
            <w:color w:val="0000FF"/>
            <w:sz w:val="24"/>
            <w:szCs w:val="24"/>
            <w:u w:val="single"/>
          </w:rPr>
          <w:t>request it, report it</w:t>
        </w:r>
      </w:hyperlink>
      <w:r w:rsidRPr="00135054">
        <w:rPr>
          <w:rFonts w:ascii="Arial" w:hAnsi="Arial" w:cs="Arial"/>
          <w:sz w:val="24"/>
          <w:szCs w:val="24"/>
        </w:rPr>
        <w:t xml:space="preserve"> </w:t>
      </w:r>
      <w:proofErr w:type="gramStart"/>
      <w:r w:rsidRPr="00135054">
        <w:rPr>
          <w:rFonts w:ascii="Arial" w:hAnsi="Arial" w:cs="Arial"/>
          <w:sz w:val="24"/>
          <w:szCs w:val="24"/>
        </w:rPr>
        <w:t>page</w:t>
      </w:r>
      <w:proofErr w:type="gramEnd"/>
      <w:r w:rsidRPr="00135054">
        <w:rPr>
          <w:rFonts w:ascii="Arial" w:hAnsi="Arial" w:cs="Arial"/>
          <w:sz w:val="24"/>
          <w:szCs w:val="24"/>
        </w:rPr>
        <w:t xml:space="preserve"> </w:t>
      </w:r>
    </w:p>
    <w:p w14:paraId="2BD56018" w14:textId="77777777" w:rsidR="00717888" w:rsidRPr="00135054" w:rsidRDefault="00717888" w:rsidP="00717888">
      <w:pPr>
        <w:numPr>
          <w:ilvl w:val="0"/>
          <w:numId w:val="2"/>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click the </w:t>
      </w:r>
      <w:r w:rsidRPr="00135054">
        <w:rPr>
          <w:rFonts w:ascii="Arial" w:hAnsi="Arial" w:cs="Arial"/>
          <w:b/>
          <w:bCs/>
          <w:sz w:val="24"/>
          <w:szCs w:val="24"/>
        </w:rPr>
        <w:t>standard changes</w:t>
      </w:r>
      <w:r w:rsidRPr="00135054">
        <w:rPr>
          <w:rFonts w:ascii="Arial" w:hAnsi="Arial" w:cs="Arial"/>
          <w:sz w:val="24"/>
          <w:szCs w:val="24"/>
        </w:rPr>
        <w:t xml:space="preserve"> </w:t>
      </w:r>
      <w:proofErr w:type="gramStart"/>
      <w:r w:rsidRPr="00135054">
        <w:rPr>
          <w:rFonts w:ascii="Arial" w:hAnsi="Arial" w:cs="Arial"/>
          <w:sz w:val="24"/>
          <w:szCs w:val="24"/>
        </w:rPr>
        <w:t>link</w:t>
      </w:r>
      <w:proofErr w:type="gramEnd"/>
      <w:r w:rsidRPr="00135054">
        <w:rPr>
          <w:rFonts w:ascii="Arial" w:hAnsi="Arial" w:cs="Arial"/>
          <w:sz w:val="24"/>
          <w:szCs w:val="24"/>
        </w:rPr>
        <w:t xml:space="preserve"> </w:t>
      </w:r>
    </w:p>
    <w:p w14:paraId="33D43902" w14:textId="77777777" w:rsidR="00717888" w:rsidRPr="00135054" w:rsidRDefault="00717888" w:rsidP="00717888">
      <w:pPr>
        <w:numPr>
          <w:ilvl w:val="0"/>
          <w:numId w:val="2"/>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scroll down to the </w:t>
      </w:r>
      <w:r w:rsidRPr="00135054">
        <w:rPr>
          <w:rFonts w:ascii="Arial" w:hAnsi="Arial" w:cs="Arial"/>
          <w:b/>
          <w:bCs/>
          <w:sz w:val="24"/>
          <w:szCs w:val="24"/>
        </w:rPr>
        <w:t>network access</w:t>
      </w:r>
      <w:r w:rsidRPr="00135054">
        <w:rPr>
          <w:rFonts w:ascii="Arial" w:hAnsi="Arial" w:cs="Arial"/>
          <w:sz w:val="24"/>
          <w:szCs w:val="24"/>
        </w:rPr>
        <w:t xml:space="preserve"> section and click the </w:t>
      </w:r>
      <w:r w:rsidRPr="00135054">
        <w:rPr>
          <w:rFonts w:ascii="Arial" w:hAnsi="Arial" w:cs="Arial"/>
          <w:b/>
          <w:bCs/>
          <w:sz w:val="24"/>
          <w:szCs w:val="24"/>
        </w:rPr>
        <w:t>new/transfer user account</w:t>
      </w:r>
      <w:r w:rsidRPr="00135054">
        <w:rPr>
          <w:rFonts w:ascii="Arial" w:hAnsi="Arial" w:cs="Arial"/>
          <w:sz w:val="24"/>
          <w:szCs w:val="24"/>
        </w:rPr>
        <w:t xml:space="preserve"> </w:t>
      </w:r>
      <w:proofErr w:type="gramStart"/>
      <w:r w:rsidRPr="00135054">
        <w:rPr>
          <w:rFonts w:ascii="Arial" w:hAnsi="Arial" w:cs="Arial"/>
          <w:sz w:val="24"/>
          <w:szCs w:val="24"/>
        </w:rPr>
        <w:t>link</w:t>
      </w:r>
      <w:proofErr w:type="gramEnd"/>
      <w:r w:rsidRPr="00135054">
        <w:rPr>
          <w:rFonts w:ascii="Arial" w:hAnsi="Arial" w:cs="Arial"/>
          <w:sz w:val="24"/>
          <w:szCs w:val="24"/>
        </w:rPr>
        <w:t xml:space="preserve"> </w:t>
      </w:r>
    </w:p>
    <w:p w14:paraId="6F9BD5B8" w14:textId="77777777" w:rsidR="00717888" w:rsidRPr="00135054" w:rsidRDefault="00717888" w:rsidP="00717888">
      <w:pPr>
        <w:numPr>
          <w:ilvl w:val="0"/>
          <w:numId w:val="2"/>
        </w:numPr>
        <w:autoSpaceDE w:val="0"/>
        <w:autoSpaceDN w:val="0"/>
        <w:adjustRightInd w:val="0"/>
        <w:spacing w:before="100" w:after="100" w:line="240" w:lineRule="auto"/>
        <w:contextualSpacing/>
        <w:jc w:val="both"/>
        <w:rPr>
          <w:rFonts w:ascii="Arial" w:hAnsi="Arial" w:cs="Arial"/>
          <w:sz w:val="24"/>
          <w:szCs w:val="24"/>
        </w:rPr>
      </w:pPr>
      <w:r w:rsidRPr="00135054">
        <w:rPr>
          <w:rFonts w:ascii="Arial" w:hAnsi="Arial" w:cs="Arial"/>
          <w:sz w:val="24"/>
          <w:szCs w:val="24"/>
        </w:rPr>
        <w:t xml:space="preserve">complete and </w:t>
      </w:r>
      <w:r w:rsidRPr="00135054">
        <w:rPr>
          <w:rFonts w:ascii="Arial" w:hAnsi="Arial" w:cs="Arial"/>
          <w:b/>
          <w:bCs/>
          <w:sz w:val="24"/>
          <w:szCs w:val="24"/>
        </w:rPr>
        <w:t>submit</w:t>
      </w:r>
      <w:r w:rsidRPr="00135054">
        <w:rPr>
          <w:rFonts w:ascii="Arial" w:hAnsi="Arial" w:cs="Arial"/>
          <w:sz w:val="24"/>
          <w:szCs w:val="24"/>
        </w:rPr>
        <w:t xml:space="preserve"> the </w:t>
      </w:r>
      <w:proofErr w:type="gramStart"/>
      <w:r w:rsidRPr="00135054">
        <w:rPr>
          <w:rFonts w:ascii="Arial" w:hAnsi="Arial" w:cs="Arial"/>
          <w:sz w:val="24"/>
          <w:szCs w:val="24"/>
        </w:rPr>
        <w:t>form</w:t>
      </w:r>
      <w:proofErr w:type="gramEnd"/>
    </w:p>
    <w:p w14:paraId="4862E56F" w14:textId="77777777" w:rsidR="00717888" w:rsidRPr="00135054" w:rsidRDefault="00717888" w:rsidP="00717888">
      <w:pPr>
        <w:autoSpaceDE w:val="0"/>
        <w:autoSpaceDN w:val="0"/>
        <w:adjustRightInd w:val="0"/>
        <w:spacing w:before="100" w:after="100" w:line="240" w:lineRule="auto"/>
        <w:ind w:left="1080"/>
        <w:contextualSpacing/>
        <w:jc w:val="both"/>
        <w:rPr>
          <w:rFonts w:ascii="Arial" w:hAnsi="Arial" w:cs="Arial"/>
          <w:sz w:val="24"/>
          <w:szCs w:val="24"/>
        </w:rPr>
      </w:pPr>
    </w:p>
    <w:p w14:paraId="1508BB41" w14:textId="77777777" w:rsidR="00717888" w:rsidRDefault="00717888" w:rsidP="00717888">
      <w:pPr>
        <w:autoSpaceDE w:val="0"/>
        <w:autoSpaceDN w:val="0"/>
        <w:adjustRightInd w:val="0"/>
        <w:spacing w:before="100" w:after="100" w:line="240" w:lineRule="auto"/>
        <w:jc w:val="both"/>
        <w:rPr>
          <w:rFonts w:ascii="Arial" w:hAnsi="Arial" w:cs="Arial"/>
          <w:sz w:val="24"/>
          <w:szCs w:val="24"/>
        </w:rPr>
      </w:pPr>
      <w:r w:rsidRPr="00135054">
        <w:rPr>
          <w:rFonts w:ascii="Arial" w:hAnsi="Arial" w:cs="Arial"/>
          <w:sz w:val="24"/>
          <w:szCs w:val="24"/>
        </w:rPr>
        <w:t>This is an automated process. When it's completed, the CLO and the customer will receive the new username and password for the partner worker. The password must be changed when the user first logs on</w:t>
      </w:r>
      <w:r w:rsidRPr="00135054">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3070F906" wp14:editId="790E1579">
            <wp:simplePos x="0" y="0"/>
            <wp:positionH relativeFrom="page">
              <wp:posOffset>71755</wp:posOffset>
            </wp:positionH>
            <wp:positionV relativeFrom="page">
              <wp:posOffset>10782300</wp:posOffset>
            </wp:positionV>
            <wp:extent cx="7187565" cy="101644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Salford Letter Background.png"/>
                    <pic:cNvPicPr/>
                  </pic:nvPicPr>
                  <pic:blipFill>
                    <a:blip r:embed="rId7">
                      <a:extLst>
                        <a:ext uri="{28A0092B-C50C-407E-A947-70E740481C1C}">
                          <a14:useLocalDpi xmlns:a14="http://schemas.microsoft.com/office/drawing/2010/main" val="0"/>
                        </a:ext>
                      </a:extLst>
                    </a:blip>
                    <a:stretch>
                      <a:fillRect/>
                    </a:stretch>
                  </pic:blipFill>
                  <pic:spPr>
                    <a:xfrm>
                      <a:off x="0" y="0"/>
                      <a:ext cx="7187565" cy="10164445"/>
                    </a:xfrm>
                    <a:prstGeom prst="rect">
                      <a:avLst/>
                    </a:prstGeom>
                  </pic:spPr>
                </pic:pic>
              </a:graphicData>
            </a:graphic>
            <wp14:sizeRelH relativeFrom="margin">
              <wp14:pctWidth>0</wp14:pctWidth>
            </wp14:sizeRelH>
            <wp14:sizeRelV relativeFrom="margin">
              <wp14:pctHeight>0</wp14:pctHeight>
            </wp14:sizeRelV>
          </wp:anchor>
        </w:drawing>
      </w:r>
      <w:r w:rsidRPr="00135054">
        <w:rPr>
          <w:rFonts w:ascii="Arial" w:hAnsi="Arial" w:cs="Arial"/>
          <w:sz w:val="24"/>
          <w:szCs w:val="24"/>
        </w:rPr>
        <w:t>.</w:t>
      </w:r>
    </w:p>
    <w:p w14:paraId="4188484C" w14:textId="4A178F47" w:rsidR="00717888" w:rsidRPr="00717888" w:rsidRDefault="00717888" w:rsidP="00717888">
      <w:pPr>
        <w:pStyle w:val="Heading1"/>
        <w:rPr>
          <w:rFonts w:ascii="Arial" w:hAnsi="Arial" w:cs="Arial"/>
        </w:rPr>
      </w:pPr>
      <w:r w:rsidRPr="00F427D8">
        <w:rPr>
          <w:rFonts w:ascii="Arial" w:hAnsi="Arial" w:cs="Arial"/>
        </w:rPr>
        <w:t xml:space="preserve">Details </w:t>
      </w:r>
      <w:r>
        <w:rPr>
          <w:rFonts w:ascii="Arial" w:hAnsi="Arial" w:cs="Arial"/>
        </w:rPr>
        <w:t>n</w:t>
      </w:r>
      <w:r w:rsidRPr="00F427D8">
        <w:rPr>
          <w:rFonts w:ascii="Arial" w:hAnsi="Arial" w:cs="Arial"/>
        </w:rPr>
        <w:t xml:space="preserve">eeded for </w:t>
      </w:r>
      <w:r>
        <w:rPr>
          <w:rFonts w:ascii="Arial" w:hAnsi="Arial" w:cs="Arial"/>
        </w:rPr>
        <w:t>ICO staff Partner Position N</w:t>
      </w:r>
      <w:r w:rsidRPr="00F427D8">
        <w:rPr>
          <w:rFonts w:ascii="Arial" w:hAnsi="Arial" w:cs="Arial"/>
        </w:rPr>
        <w:t xml:space="preserve">etwork </w:t>
      </w:r>
      <w:r>
        <w:rPr>
          <w:rFonts w:ascii="Arial" w:hAnsi="Arial" w:cs="Arial"/>
        </w:rPr>
        <w:t>A</w:t>
      </w:r>
      <w:r w:rsidRPr="00F427D8">
        <w:rPr>
          <w:rFonts w:ascii="Arial" w:hAnsi="Arial" w:cs="Arial"/>
        </w:rPr>
        <w:t>ccounts</w:t>
      </w:r>
    </w:p>
    <w:p w14:paraId="5273BD5B" w14:textId="04E0634C" w:rsidR="00717888" w:rsidRDefault="00717888" w:rsidP="00717888">
      <w:pPr>
        <w:rPr>
          <w:rFonts w:cs="Arial"/>
        </w:rPr>
      </w:pPr>
      <w:r w:rsidRPr="00F427D8">
        <w:rPr>
          <w:rFonts w:cs="Arial"/>
        </w:rPr>
        <w:t>This form should be completed and sent to your Customer Liaison Officer (CLO) to request a new network account.</w:t>
      </w:r>
    </w:p>
    <w:p w14:paraId="631CF587" w14:textId="77777777" w:rsidR="00717888" w:rsidRDefault="00717888" w:rsidP="00717888">
      <w:pPr>
        <w:rPr>
          <w:rFonts w:cs="Arial"/>
        </w:rPr>
      </w:pPr>
    </w:p>
    <w:p w14:paraId="624BB146" w14:textId="77777777" w:rsidR="00717888" w:rsidRPr="00F427D8" w:rsidRDefault="00717888" w:rsidP="0071788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3717"/>
      </w:tblGrid>
      <w:tr w:rsidR="00717888" w:rsidRPr="00F427D8" w14:paraId="286DDDD5" w14:textId="77777777" w:rsidTr="00F538A6">
        <w:trPr>
          <w:trHeight w:val="567"/>
        </w:trPr>
        <w:tc>
          <w:tcPr>
            <w:tcW w:w="5778" w:type="dxa"/>
            <w:shd w:val="clear" w:color="auto" w:fill="F2F2F2"/>
            <w:vAlign w:val="center"/>
          </w:tcPr>
          <w:p w14:paraId="3D343F4C" w14:textId="77777777" w:rsidR="00717888" w:rsidRPr="00F427D8" w:rsidRDefault="00717888" w:rsidP="00F538A6">
            <w:pPr>
              <w:jc w:val="center"/>
              <w:rPr>
                <w:rFonts w:cs="Arial"/>
              </w:rPr>
            </w:pPr>
            <w:r w:rsidRPr="00F427D8">
              <w:rPr>
                <w:rFonts w:cs="Arial"/>
              </w:rPr>
              <w:t>Name</w:t>
            </w:r>
          </w:p>
          <w:p w14:paraId="186D2E63" w14:textId="77777777" w:rsidR="00717888" w:rsidRPr="00F427D8" w:rsidRDefault="00717888" w:rsidP="00F538A6">
            <w:pPr>
              <w:jc w:val="center"/>
              <w:rPr>
                <w:rFonts w:cs="Arial"/>
                <w:color w:val="17365D"/>
                <w:sz w:val="16"/>
                <w:szCs w:val="16"/>
              </w:rPr>
            </w:pPr>
            <w:r w:rsidRPr="00F427D8">
              <w:rPr>
                <w:rFonts w:cs="Arial"/>
                <w:color w:val="17365D"/>
                <w:sz w:val="16"/>
                <w:szCs w:val="16"/>
              </w:rPr>
              <w:t>Please include a middle initial if it’s a common name</w:t>
            </w:r>
          </w:p>
        </w:tc>
        <w:tc>
          <w:tcPr>
            <w:tcW w:w="4076" w:type="dxa"/>
            <w:vAlign w:val="center"/>
          </w:tcPr>
          <w:p w14:paraId="2F995565" w14:textId="77777777" w:rsidR="00717888" w:rsidRPr="00F427D8" w:rsidRDefault="00717888" w:rsidP="00F538A6">
            <w:pPr>
              <w:jc w:val="center"/>
              <w:rPr>
                <w:rFonts w:cs="Arial"/>
              </w:rPr>
            </w:pPr>
          </w:p>
        </w:tc>
      </w:tr>
      <w:tr w:rsidR="00717888" w:rsidRPr="00F427D8" w14:paraId="25AB4035" w14:textId="77777777" w:rsidTr="00F538A6">
        <w:trPr>
          <w:trHeight w:val="567"/>
        </w:trPr>
        <w:tc>
          <w:tcPr>
            <w:tcW w:w="5778" w:type="dxa"/>
            <w:shd w:val="clear" w:color="auto" w:fill="F2F2F2"/>
            <w:vAlign w:val="center"/>
          </w:tcPr>
          <w:p w14:paraId="19E3FB90" w14:textId="77777777" w:rsidR="00717888" w:rsidRPr="00F427D8" w:rsidRDefault="00717888" w:rsidP="00F538A6">
            <w:pPr>
              <w:jc w:val="center"/>
              <w:rPr>
                <w:rFonts w:cs="Arial"/>
              </w:rPr>
            </w:pPr>
            <w:r w:rsidRPr="00F427D8">
              <w:rPr>
                <w:rFonts w:cs="Arial"/>
              </w:rPr>
              <w:t>Known as</w:t>
            </w:r>
          </w:p>
          <w:p w14:paraId="5A368C37" w14:textId="77777777" w:rsidR="00717888" w:rsidRPr="00F427D8" w:rsidRDefault="00717888" w:rsidP="00F538A6">
            <w:pPr>
              <w:jc w:val="center"/>
              <w:rPr>
                <w:rFonts w:cs="Arial"/>
                <w:color w:val="17365D"/>
                <w:sz w:val="16"/>
                <w:szCs w:val="16"/>
              </w:rPr>
            </w:pPr>
            <w:r w:rsidRPr="00F427D8">
              <w:rPr>
                <w:rFonts w:cs="Arial"/>
                <w:color w:val="17365D"/>
                <w:sz w:val="16"/>
                <w:szCs w:val="16"/>
              </w:rPr>
              <w:t>Allows a name other than their formal first name e.g.</w:t>
            </w:r>
            <w:r>
              <w:rPr>
                <w:rFonts w:cs="Arial"/>
                <w:color w:val="17365D"/>
                <w:sz w:val="16"/>
                <w:szCs w:val="16"/>
              </w:rPr>
              <w:t xml:space="preserve"> Bob instead of R</w:t>
            </w:r>
            <w:r w:rsidRPr="00F427D8">
              <w:rPr>
                <w:rFonts w:cs="Arial"/>
                <w:color w:val="17365D"/>
                <w:sz w:val="16"/>
                <w:szCs w:val="16"/>
              </w:rPr>
              <w:t>obert</w:t>
            </w:r>
          </w:p>
        </w:tc>
        <w:tc>
          <w:tcPr>
            <w:tcW w:w="4076" w:type="dxa"/>
            <w:vAlign w:val="center"/>
          </w:tcPr>
          <w:p w14:paraId="79AE1010" w14:textId="77777777" w:rsidR="00717888" w:rsidRPr="00F427D8" w:rsidRDefault="00717888" w:rsidP="00F538A6">
            <w:pPr>
              <w:jc w:val="center"/>
              <w:rPr>
                <w:rFonts w:cs="Arial"/>
              </w:rPr>
            </w:pPr>
          </w:p>
        </w:tc>
      </w:tr>
      <w:tr w:rsidR="00717888" w:rsidRPr="00F427D8" w14:paraId="6F15BE59" w14:textId="77777777" w:rsidTr="00F538A6">
        <w:trPr>
          <w:trHeight w:val="567"/>
        </w:trPr>
        <w:tc>
          <w:tcPr>
            <w:tcW w:w="5778" w:type="dxa"/>
            <w:shd w:val="clear" w:color="auto" w:fill="F2F2F2"/>
            <w:vAlign w:val="center"/>
          </w:tcPr>
          <w:p w14:paraId="35CAF79D" w14:textId="77777777" w:rsidR="00717888" w:rsidRPr="00F427D8" w:rsidRDefault="00717888" w:rsidP="00F538A6">
            <w:pPr>
              <w:jc w:val="center"/>
              <w:rPr>
                <w:rFonts w:cs="Arial"/>
              </w:rPr>
            </w:pPr>
            <w:r w:rsidRPr="00F427D8">
              <w:rPr>
                <w:rFonts w:cs="Arial"/>
              </w:rPr>
              <w:t>Job title</w:t>
            </w:r>
          </w:p>
          <w:p w14:paraId="468A0B04" w14:textId="77777777" w:rsidR="00717888" w:rsidRPr="00F427D8" w:rsidRDefault="00717888" w:rsidP="00F538A6">
            <w:pPr>
              <w:jc w:val="center"/>
              <w:rPr>
                <w:rFonts w:cs="Arial"/>
                <w:sz w:val="16"/>
                <w:szCs w:val="16"/>
              </w:rPr>
            </w:pPr>
          </w:p>
        </w:tc>
        <w:tc>
          <w:tcPr>
            <w:tcW w:w="4076" w:type="dxa"/>
            <w:vAlign w:val="center"/>
          </w:tcPr>
          <w:p w14:paraId="38D56F25" w14:textId="77777777" w:rsidR="00717888" w:rsidRPr="00F427D8" w:rsidRDefault="00717888" w:rsidP="00F538A6">
            <w:pPr>
              <w:jc w:val="center"/>
              <w:rPr>
                <w:rFonts w:cs="Arial"/>
              </w:rPr>
            </w:pPr>
          </w:p>
        </w:tc>
      </w:tr>
      <w:tr w:rsidR="00717888" w:rsidRPr="00F427D8" w14:paraId="025F4843" w14:textId="77777777" w:rsidTr="00F538A6">
        <w:trPr>
          <w:trHeight w:val="567"/>
        </w:trPr>
        <w:tc>
          <w:tcPr>
            <w:tcW w:w="5778" w:type="dxa"/>
            <w:shd w:val="clear" w:color="auto" w:fill="F2F2F2"/>
            <w:vAlign w:val="center"/>
          </w:tcPr>
          <w:p w14:paraId="3034495B" w14:textId="77777777" w:rsidR="00717888" w:rsidRPr="00F427D8" w:rsidRDefault="00717888" w:rsidP="00F538A6">
            <w:pPr>
              <w:jc w:val="center"/>
              <w:rPr>
                <w:rFonts w:cs="Arial"/>
              </w:rPr>
            </w:pPr>
            <w:r>
              <w:rPr>
                <w:rFonts w:cs="Arial"/>
              </w:rPr>
              <w:t>SRFT Email address</w:t>
            </w:r>
          </w:p>
          <w:p w14:paraId="60EEE69F" w14:textId="77777777" w:rsidR="00717888" w:rsidRPr="00F427D8" w:rsidRDefault="00717888" w:rsidP="00F538A6">
            <w:pPr>
              <w:jc w:val="center"/>
              <w:rPr>
                <w:rFonts w:cs="Arial"/>
                <w:color w:val="17365D"/>
                <w:sz w:val="16"/>
                <w:szCs w:val="16"/>
              </w:rPr>
            </w:pPr>
            <w:r>
              <w:rPr>
                <w:rFonts w:cs="Arial"/>
                <w:color w:val="17365D"/>
                <w:sz w:val="16"/>
                <w:szCs w:val="16"/>
              </w:rPr>
              <w:t>Required to process partner position number</w:t>
            </w:r>
          </w:p>
        </w:tc>
        <w:tc>
          <w:tcPr>
            <w:tcW w:w="4076" w:type="dxa"/>
            <w:vAlign w:val="center"/>
          </w:tcPr>
          <w:p w14:paraId="4812554D" w14:textId="77777777" w:rsidR="00717888" w:rsidRPr="00F427D8" w:rsidRDefault="00717888" w:rsidP="00F538A6">
            <w:pPr>
              <w:jc w:val="center"/>
              <w:rPr>
                <w:rFonts w:cs="Arial"/>
              </w:rPr>
            </w:pPr>
          </w:p>
        </w:tc>
      </w:tr>
      <w:tr w:rsidR="00717888" w:rsidRPr="00F427D8" w14:paraId="1B2457C9" w14:textId="77777777" w:rsidTr="00F538A6">
        <w:trPr>
          <w:trHeight w:val="567"/>
        </w:trPr>
        <w:tc>
          <w:tcPr>
            <w:tcW w:w="5778" w:type="dxa"/>
            <w:shd w:val="clear" w:color="auto" w:fill="F2F2F2"/>
            <w:vAlign w:val="center"/>
          </w:tcPr>
          <w:p w14:paraId="1C63EB4A" w14:textId="77777777" w:rsidR="00717888" w:rsidRPr="00F427D8" w:rsidRDefault="00717888" w:rsidP="00F538A6">
            <w:pPr>
              <w:jc w:val="center"/>
              <w:rPr>
                <w:rFonts w:cs="Arial"/>
              </w:rPr>
            </w:pPr>
            <w:r>
              <w:rPr>
                <w:rFonts w:cs="Arial"/>
              </w:rPr>
              <w:t xml:space="preserve">Service </w:t>
            </w:r>
            <w:proofErr w:type="gramStart"/>
            <w:r>
              <w:rPr>
                <w:rFonts w:cs="Arial"/>
              </w:rPr>
              <w:t>group</w:t>
            </w:r>
            <w:proofErr w:type="gramEnd"/>
          </w:p>
          <w:p w14:paraId="40462B29" w14:textId="77777777" w:rsidR="00717888" w:rsidRPr="00F427D8" w:rsidRDefault="00717888" w:rsidP="00F538A6">
            <w:pPr>
              <w:jc w:val="center"/>
              <w:rPr>
                <w:rFonts w:cs="Arial"/>
                <w:color w:val="17365D"/>
                <w:sz w:val="16"/>
                <w:szCs w:val="16"/>
              </w:rPr>
            </w:pPr>
            <w:r w:rsidRPr="00F427D8">
              <w:rPr>
                <w:rFonts w:cs="Arial"/>
                <w:color w:val="17365D"/>
                <w:sz w:val="16"/>
                <w:szCs w:val="16"/>
              </w:rPr>
              <w:t>Or division if in customer &amp; support services</w:t>
            </w:r>
          </w:p>
        </w:tc>
        <w:tc>
          <w:tcPr>
            <w:tcW w:w="4076" w:type="dxa"/>
            <w:vAlign w:val="center"/>
          </w:tcPr>
          <w:p w14:paraId="5EF293FE" w14:textId="77777777" w:rsidR="00717888" w:rsidRPr="00F427D8" w:rsidRDefault="00717888" w:rsidP="00F538A6">
            <w:pPr>
              <w:jc w:val="center"/>
              <w:rPr>
                <w:rFonts w:cs="Arial"/>
              </w:rPr>
            </w:pPr>
          </w:p>
        </w:tc>
      </w:tr>
      <w:tr w:rsidR="00717888" w:rsidRPr="00F427D8" w14:paraId="1DA81237" w14:textId="77777777" w:rsidTr="00F538A6">
        <w:trPr>
          <w:trHeight w:val="567"/>
        </w:trPr>
        <w:tc>
          <w:tcPr>
            <w:tcW w:w="5778" w:type="dxa"/>
            <w:shd w:val="clear" w:color="auto" w:fill="F2F2F2"/>
            <w:vAlign w:val="center"/>
          </w:tcPr>
          <w:p w14:paraId="5C486BB2" w14:textId="77777777" w:rsidR="00717888" w:rsidRPr="00F427D8" w:rsidRDefault="00717888" w:rsidP="00F538A6">
            <w:pPr>
              <w:jc w:val="center"/>
              <w:rPr>
                <w:rFonts w:cs="Arial"/>
              </w:rPr>
            </w:pPr>
            <w:r w:rsidRPr="00F427D8">
              <w:rPr>
                <w:rFonts w:cs="Arial"/>
              </w:rPr>
              <w:t xml:space="preserve">Contract start </w:t>
            </w:r>
            <w:proofErr w:type="gramStart"/>
            <w:r w:rsidRPr="00F427D8">
              <w:rPr>
                <w:rFonts w:cs="Arial"/>
              </w:rPr>
              <w:t>date</w:t>
            </w:r>
            <w:proofErr w:type="gramEnd"/>
          </w:p>
          <w:p w14:paraId="615875E9" w14:textId="77777777" w:rsidR="00717888" w:rsidRPr="00F427D8" w:rsidRDefault="00717888" w:rsidP="00F538A6">
            <w:pPr>
              <w:jc w:val="center"/>
              <w:rPr>
                <w:rFonts w:cs="Arial"/>
                <w:color w:val="17365D"/>
                <w:sz w:val="16"/>
                <w:szCs w:val="16"/>
              </w:rPr>
            </w:pPr>
            <w:r w:rsidRPr="00F427D8">
              <w:rPr>
                <w:rFonts w:cs="Arial"/>
                <w:color w:val="17365D"/>
                <w:sz w:val="16"/>
                <w:szCs w:val="16"/>
              </w:rPr>
              <w:t>The date they are due to start</w:t>
            </w:r>
          </w:p>
        </w:tc>
        <w:tc>
          <w:tcPr>
            <w:tcW w:w="4076" w:type="dxa"/>
            <w:vAlign w:val="center"/>
          </w:tcPr>
          <w:p w14:paraId="19B05B37" w14:textId="77777777" w:rsidR="00717888" w:rsidRPr="00F427D8" w:rsidRDefault="00717888" w:rsidP="00F538A6">
            <w:pPr>
              <w:jc w:val="center"/>
              <w:rPr>
                <w:rFonts w:cs="Arial"/>
              </w:rPr>
            </w:pPr>
          </w:p>
        </w:tc>
      </w:tr>
      <w:tr w:rsidR="00717888" w:rsidRPr="00F427D8" w14:paraId="52B323AB" w14:textId="77777777" w:rsidTr="00F538A6">
        <w:trPr>
          <w:trHeight w:val="567"/>
        </w:trPr>
        <w:tc>
          <w:tcPr>
            <w:tcW w:w="5778" w:type="dxa"/>
            <w:shd w:val="clear" w:color="auto" w:fill="F2F2F2"/>
            <w:vAlign w:val="center"/>
          </w:tcPr>
          <w:p w14:paraId="53CF9B86" w14:textId="77777777" w:rsidR="00717888" w:rsidRPr="00F427D8" w:rsidRDefault="00717888" w:rsidP="00F538A6">
            <w:pPr>
              <w:jc w:val="center"/>
              <w:rPr>
                <w:rFonts w:cs="Arial"/>
              </w:rPr>
            </w:pPr>
            <w:r w:rsidRPr="00F427D8">
              <w:rPr>
                <w:rFonts w:cs="Arial"/>
              </w:rPr>
              <w:t>Location</w:t>
            </w:r>
          </w:p>
          <w:p w14:paraId="5E8E51D3" w14:textId="77777777" w:rsidR="00717888" w:rsidRPr="00F427D8" w:rsidRDefault="00717888" w:rsidP="00F538A6">
            <w:pPr>
              <w:jc w:val="center"/>
              <w:rPr>
                <w:rFonts w:cs="Arial"/>
                <w:color w:val="17365D"/>
                <w:sz w:val="16"/>
                <w:szCs w:val="16"/>
              </w:rPr>
            </w:pPr>
            <w:r w:rsidRPr="00F427D8">
              <w:rPr>
                <w:rFonts w:cs="Arial"/>
                <w:color w:val="17365D"/>
                <w:sz w:val="16"/>
                <w:szCs w:val="16"/>
              </w:rPr>
              <w:t>Where the user will be based</w:t>
            </w:r>
          </w:p>
        </w:tc>
        <w:tc>
          <w:tcPr>
            <w:tcW w:w="4076" w:type="dxa"/>
            <w:vAlign w:val="center"/>
          </w:tcPr>
          <w:p w14:paraId="14E5E5F2" w14:textId="77777777" w:rsidR="00717888" w:rsidRPr="00F427D8" w:rsidRDefault="00717888" w:rsidP="00F538A6">
            <w:pPr>
              <w:jc w:val="center"/>
              <w:rPr>
                <w:rFonts w:cs="Arial"/>
              </w:rPr>
            </w:pPr>
          </w:p>
        </w:tc>
      </w:tr>
      <w:tr w:rsidR="00717888" w:rsidRPr="00F427D8" w14:paraId="36C3842B" w14:textId="77777777" w:rsidTr="00F538A6">
        <w:trPr>
          <w:trHeight w:val="567"/>
        </w:trPr>
        <w:tc>
          <w:tcPr>
            <w:tcW w:w="5778" w:type="dxa"/>
            <w:shd w:val="clear" w:color="auto" w:fill="F2F2F2"/>
            <w:vAlign w:val="center"/>
          </w:tcPr>
          <w:p w14:paraId="3D6C3E26" w14:textId="77777777" w:rsidR="00717888" w:rsidRPr="00F427D8" w:rsidRDefault="00717888" w:rsidP="00F538A6">
            <w:pPr>
              <w:jc w:val="center"/>
              <w:rPr>
                <w:rFonts w:cs="Arial"/>
              </w:rPr>
            </w:pPr>
            <w:r w:rsidRPr="00F427D8">
              <w:rPr>
                <w:rFonts w:cs="Arial"/>
              </w:rPr>
              <w:t xml:space="preserve">Telephone </w:t>
            </w:r>
            <w:proofErr w:type="gramStart"/>
            <w:r w:rsidRPr="00F427D8">
              <w:rPr>
                <w:rFonts w:cs="Arial"/>
              </w:rPr>
              <w:t>number</w:t>
            </w:r>
            <w:proofErr w:type="gramEnd"/>
          </w:p>
          <w:p w14:paraId="7C990846" w14:textId="77777777" w:rsidR="00717888" w:rsidRPr="00F427D8" w:rsidRDefault="00717888" w:rsidP="00F538A6">
            <w:pPr>
              <w:jc w:val="center"/>
              <w:rPr>
                <w:rFonts w:cs="Arial"/>
                <w:color w:val="17365D"/>
                <w:sz w:val="16"/>
                <w:szCs w:val="16"/>
              </w:rPr>
            </w:pPr>
            <w:r>
              <w:rPr>
                <w:rFonts w:cs="Arial"/>
                <w:color w:val="17365D"/>
                <w:sz w:val="16"/>
                <w:szCs w:val="16"/>
              </w:rPr>
              <w:t>Main number of office base</w:t>
            </w:r>
          </w:p>
        </w:tc>
        <w:tc>
          <w:tcPr>
            <w:tcW w:w="4076" w:type="dxa"/>
            <w:vAlign w:val="center"/>
          </w:tcPr>
          <w:p w14:paraId="15DF68C8" w14:textId="77777777" w:rsidR="00717888" w:rsidRPr="00F427D8" w:rsidRDefault="00717888" w:rsidP="00F538A6">
            <w:pPr>
              <w:jc w:val="center"/>
              <w:rPr>
                <w:rFonts w:cs="Arial"/>
              </w:rPr>
            </w:pPr>
          </w:p>
        </w:tc>
      </w:tr>
      <w:tr w:rsidR="00717888" w:rsidRPr="00F427D8" w14:paraId="4953D56C" w14:textId="77777777" w:rsidTr="00F538A6">
        <w:trPr>
          <w:trHeight w:val="567"/>
        </w:trPr>
        <w:tc>
          <w:tcPr>
            <w:tcW w:w="5778" w:type="dxa"/>
            <w:shd w:val="clear" w:color="auto" w:fill="F2F2F2"/>
            <w:vAlign w:val="center"/>
          </w:tcPr>
          <w:p w14:paraId="05B2325A" w14:textId="77777777" w:rsidR="00717888" w:rsidRPr="00F427D8" w:rsidRDefault="00717888" w:rsidP="00F538A6">
            <w:pPr>
              <w:jc w:val="center"/>
              <w:rPr>
                <w:rFonts w:cs="Arial"/>
              </w:rPr>
            </w:pPr>
            <w:r w:rsidRPr="00F427D8">
              <w:rPr>
                <w:rFonts w:cs="Arial"/>
              </w:rPr>
              <w:t>Name of colleague to base the user on</w:t>
            </w:r>
          </w:p>
          <w:p w14:paraId="20425A2C" w14:textId="77777777" w:rsidR="00717888" w:rsidRPr="00F427D8" w:rsidRDefault="00717888" w:rsidP="00F538A6">
            <w:pPr>
              <w:jc w:val="center"/>
              <w:rPr>
                <w:rFonts w:cs="Arial"/>
                <w:color w:val="17365D"/>
                <w:sz w:val="16"/>
                <w:szCs w:val="16"/>
              </w:rPr>
            </w:pPr>
          </w:p>
        </w:tc>
        <w:tc>
          <w:tcPr>
            <w:tcW w:w="4076" w:type="dxa"/>
            <w:vAlign w:val="center"/>
          </w:tcPr>
          <w:p w14:paraId="2C8A1BA8" w14:textId="77777777" w:rsidR="00717888" w:rsidRPr="00F427D8" w:rsidRDefault="00717888" w:rsidP="00F538A6">
            <w:pPr>
              <w:jc w:val="center"/>
              <w:rPr>
                <w:rFonts w:cs="Arial"/>
              </w:rPr>
            </w:pPr>
          </w:p>
        </w:tc>
      </w:tr>
      <w:tr w:rsidR="00717888" w:rsidRPr="00F427D8" w14:paraId="246D968B" w14:textId="77777777" w:rsidTr="00F538A6">
        <w:trPr>
          <w:trHeight w:val="567"/>
        </w:trPr>
        <w:tc>
          <w:tcPr>
            <w:tcW w:w="5778" w:type="dxa"/>
            <w:shd w:val="clear" w:color="auto" w:fill="F2F2F2"/>
            <w:vAlign w:val="center"/>
          </w:tcPr>
          <w:p w14:paraId="302F5E76" w14:textId="77777777" w:rsidR="00717888" w:rsidRPr="00F427D8" w:rsidRDefault="00717888" w:rsidP="00F538A6">
            <w:pPr>
              <w:jc w:val="center"/>
              <w:rPr>
                <w:rFonts w:cs="Arial"/>
              </w:rPr>
            </w:pPr>
            <w:r w:rsidRPr="00F427D8">
              <w:rPr>
                <w:rFonts w:cs="Arial"/>
              </w:rPr>
              <w:t>Partner organisation</w:t>
            </w:r>
          </w:p>
          <w:p w14:paraId="2447A09F" w14:textId="77777777" w:rsidR="00717888" w:rsidRPr="00F427D8" w:rsidRDefault="00717888" w:rsidP="00F538A6">
            <w:pPr>
              <w:jc w:val="center"/>
              <w:rPr>
                <w:rFonts w:cs="Arial"/>
                <w:color w:val="17365D"/>
                <w:sz w:val="16"/>
                <w:szCs w:val="16"/>
              </w:rPr>
            </w:pPr>
            <w:r w:rsidRPr="00F427D8">
              <w:rPr>
                <w:rFonts w:cs="Arial"/>
                <w:color w:val="17365D"/>
                <w:sz w:val="16"/>
                <w:szCs w:val="16"/>
              </w:rPr>
              <w:t>Who they work for</w:t>
            </w:r>
            <w:r>
              <w:rPr>
                <w:rFonts w:cs="Arial"/>
                <w:color w:val="17365D"/>
                <w:sz w:val="16"/>
                <w:szCs w:val="16"/>
              </w:rPr>
              <w:t xml:space="preserve"> or where they study if a student</w:t>
            </w:r>
          </w:p>
        </w:tc>
        <w:tc>
          <w:tcPr>
            <w:tcW w:w="4076" w:type="dxa"/>
            <w:vAlign w:val="center"/>
          </w:tcPr>
          <w:p w14:paraId="6AE9BFBD" w14:textId="77777777" w:rsidR="00717888" w:rsidRPr="00F427D8" w:rsidRDefault="00717888" w:rsidP="00F538A6">
            <w:pPr>
              <w:jc w:val="center"/>
              <w:rPr>
                <w:rFonts w:cs="Arial"/>
              </w:rPr>
            </w:pPr>
          </w:p>
        </w:tc>
      </w:tr>
      <w:tr w:rsidR="00717888" w:rsidRPr="00F427D8" w14:paraId="14DE5B17" w14:textId="77777777" w:rsidTr="00F538A6">
        <w:trPr>
          <w:trHeight w:val="850"/>
        </w:trPr>
        <w:tc>
          <w:tcPr>
            <w:tcW w:w="5778" w:type="dxa"/>
            <w:shd w:val="clear" w:color="auto" w:fill="F2F2F2"/>
            <w:vAlign w:val="center"/>
          </w:tcPr>
          <w:p w14:paraId="1B352718" w14:textId="77777777" w:rsidR="00717888" w:rsidRPr="00F427D8" w:rsidRDefault="00717888" w:rsidP="00F538A6">
            <w:pPr>
              <w:jc w:val="center"/>
              <w:rPr>
                <w:rFonts w:cs="Arial"/>
              </w:rPr>
            </w:pPr>
            <w:r w:rsidRPr="00F427D8">
              <w:rPr>
                <w:rFonts w:cs="Arial"/>
              </w:rPr>
              <w:t xml:space="preserve">Contract end </w:t>
            </w:r>
            <w:proofErr w:type="gramStart"/>
            <w:r w:rsidRPr="00F427D8">
              <w:rPr>
                <w:rFonts w:cs="Arial"/>
              </w:rPr>
              <w:t>date</w:t>
            </w:r>
            <w:proofErr w:type="gramEnd"/>
          </w:p>
          <w:p w14:paraId="612979F7" w14:textId="77777777" w:rsidR="00717888" w:rsidRPr="00E862C6" w:rsidRDefault="00717888" w:rsidP="00F538A6">
            <w:pPr>
              <w:jc w:val="center"/>
              <w:rPr>
                <w:rFonts w:cs="Arial"/>
                <w:b/>
                <w:color w:val="FF0000"/>
                <w:sz w:val="20"/>
                <w:szCs w:val="20"/>
              </w:rPr>
            </w:pPr>
            <w:r w:rsidRPr="00F427D8">
              <w:rPr>
                <w:rFonts w:cs="Arial"/>
                <w:color w:val="17365D"/>
                <w:sz w:val="16"/>
                <w:szCs w:val="16"/>
              </w:rPr>
              <w:t xml:space="preserve">The </w:t>
            </w:r>
            <w:r w:rsidRPr="00530FD6">
              <w:rPr>
                <w:rFonts w:cs="Arial"/>
                <w:b/>
                <w:color w:val="17365D"/>
                <w:sz w:val="16"/>
                <w:szCs w:val="16"/>
              </w:rPr>
              <w:t>date</w:t>
            </w:r>
            <w:r w:rsidRPr="00F427D8">
              <w:rPr>
                <w:rFonts w:cs="Arial"/>
                <w:color w:val="17365D"/>
                <w:sz w:val="16"/>
                <w:szCs w:val="16"/>
              </w:rPr>
              <w:t xml:space="preserve"> they are due to finish (max 12 months)</w:t>
            </w:r>
          </w:p>
        </w:tc>
        <w:tc>
          <w:tcPr>
            <w:tcW w:w="4076" w:type="dxa"/>
            <w:vAlign w:val="center"/>
          </w:tcPr>
          <w:p w14:paraId="0F38E60E" w14:textId="77777777" w:rsidR="00717888" w:rsidRPr="00F427D8" w:rsidRDefault="00717888" w:rsidP="00F538A6">
            <w:pPr>
              <w:jc w:val="center"/>
              <w:rPr>
                <w:rFonts w:cs="Arial"/>
              </w:rPr>
            </w:pPr>
          </w:p>
        </w:tc>
      </w:tr>
      <w:tr w:rsidR="00717888" w:rsidRPr="00F427D8" w14:paraId="68B211D7" w14:textId="77777777" w:rsidTr="00F538A6">
        <w:trPr>
          <w:trHeight w:val="567"/>
        </w:trPr>
        <w:tc>
          <w:tcPr>
            <w:tcW w:w="5778" w:type="dxa"/>
            <w:shd w:val="clear" w:color="auto" w:fill="F2F2F2"/>
            <w:vAlign w:val="center"/>
          </w:tcPr>
          <w:p w14:paraId="31593715" w14:textId="77777777" w:rsidR="00717888" w:rsidRPr="00F427D8" w:rsidRDefault="00717888" w:rsidP="00F538A6">
            <w:pPr>
              <w:jc w:val="center"/>
              <w:rPr>
                <w:rFonts w:cs="Arial"/>
              </w:rPr>
            </w:pPr>
            <w:r>
              <w:rPr>
                <w:rFonts w:cs="Arial"/>
              </w:rPr>
              <w:t xml:space="preserve">Internet access </w:t>
            </w:r>
            <w:proofErr w:type="gramStart"/>
            <w:r>
              <w:rPr>
                <w:rFonts w:cs="Arial"/>
              </w:rPr>
              <w:t>required</w:t>
            </w:r>
            <w:proofErr w:type="gramEnd"/>
          </w:p>
          <w:p w14:paraId="46A2DD2C" w14:textId="77777777" w:rsidR="00717888" w:rsidRPr="00F427D8" w:rsidRDefault="00717888" w:rsidP="00F538A6">
            <w:pPr>
              <w:jc w:val="center"/>
              <w:rPr>
                <w:rFonts w:cs="Arial"/>
                <w:color w:val="17365D"/>
                <w:sz w:val="16"/>
                <w:szCs w:val="16"/>
              </w:rPr>
            </w:pPr>
          </w:p>
        </w:tc>
        <w:tc>
          <w:tcPr>
            <w:tcW w:w="4076" w:type="dxa"/>
            <w:vAlign w:val="center"/>
          </w:tcPr>
          <w:p w14:paraId="710BB1D4" w14:textId="77777777" w:rsidR="00717888" w:rsidRPr="00F427D8" w:rsidRDefault="00717888" w:rsidP="00F538A6">
            <w:pPr>
              <w:jc w:val="center"/>
              <w:rPr>
                <w:rFonts w:cs="Arial"/>
              </w:rPr>
            </w:pPr>
          </w:p>
        </w:tc>
      </w:tr>
      <w:tr w:rsidR="00717888" w:rsidRPr="00F427D8" w14:paraId="477E21FA" w14:textId="77777777" w:rsidTr="00F538A6">
        <w:trPr>
          <w:trHeight w:val="567"/>
        </w:trPr>
        <w:tc>
          <w:tcPr>
            <w:tcW w:w="5778" w:type="dxa"/>
            <w:shd w:val="clear" w:color="auto" w:fill="F2F2F2"/>
            <w:vAlign w:val="center"/>
          </w:tcPr>
          <w:p w14:paraId="126360D1" w14:textId="77777777" w:rsidR="00717888" w:rsidRDefault="00717888" w:rsidP="00F538A6">
            <w:pPr>
              <w:jc w:val="center"/>
              <w:rPr>
                <w:rFonts w:cs="Arial"/>
              </w:rPr>
            </w:pPr>
            <w:r>
              <w:rPr>
                <w:rFonts w:cs="Arial"/>
              </w:rPr>
              <w:t>COST CENTRE</w:t>
            </w:r>
          </w:p>
          <w:p w14:paraId="0985E122" w14:textId="77777777" w:rsidR="00717888" w:rsidRPr="00F427D8" w:rsidRDefault="00717888" w:rsidP="00F538A6">
            <w:pPr>
              <w:jc w:val="center"/>
              <w:rPr>
                <w:rFonts w:cs="Arial"/>
              </w:rPr>
            </w:pPr>
            <w:r>
              <w:rPr>
                <w:rFonts w:cs="Arial"/>
                <w:color w:val="17365D"/>
                <w:sz w:val="16"/>
                <w:szCs w:val="16"/>
              </w:rPr>
              <w:t>This is used to charge the partner account to and will be used by the CLO for Internet access charge</w:t>
            </w:r>
          </w:p>
        </w:tc>
        <w:tc>
          <w:tcPr>
            <w:tcW w:w="4076" w:type="dxa"/>
            <w:vAlign w:val="center"/>
          </w:tcPr>
          <w:p w14:paraId="701A9975" w14:textId="77777777" w:rsidR="00717888" w:rsidRPr="00F427D8" w:rsidRDefault="00717888" w:rsidP="00F538A6">
            <w:pPr>
              <w:jc w:val="center"/>
              <w:rPr>
                <w:rFonts w:cs="Arial"/>
              </w:rPr>
            </w:pPr>
          </w:p>
        </w:tc>
      </w:tr>
      <w:tr w:rsidR="00717888" w:rsidRPr="00F427D8" w14:paraId="3F2E5680" w14:textId="77777777" w:rsidTr="00F538A6">
        <w:trPr>
          <w:trHeight w:val="567"/>
        </w:trPr>
        <w:tc>
          <w:tcPr>
            <w:tcW w:w="5778" w:type="dxa"/>
            <w:shd w:val="clear" w:color="auto" w:fill="F2F2F2"/>
            <w:vAlign w:val="center"/>
          </w:tcPr>
          <w:p w14:paraId="4CEA530E" w14:textId="77777777" w:rsidR="00717888" w:rsidRPr="00F427D8" w:rsidRDefault="00717888" w:rsidP="00F538A6">
            <w:pPr>
              <w:jc w:val="center"/>
              <w:rPr>
                <w:rFonts w:cs="Arial"/>
              </w:rPr>
            </w:pPr>
            <w:r w:rsidRPr="00F427D8">
              <w:rPr>
                <w:rFonts w:cs="Arial"/>
              </w:rPr>
              <w:t>Further requirements</w:t>
            </w:r>
          </w:p>
          <w:p w14:paraId="548114C1" w14:textId="77777777" w:rsidR="00717888" w:rsidRPr="00F427D8" w:rsidRDefault="00717888" w:rsidP="00F538A6">
            <w:pPr>
              <w:jc w:val="center"/>
              <w:rPr>
                <w:rFonts w:cs="Arial"/>
              </w:rPr>
            </w:pPr>
            <w:r w:rsidRPr="00F427D8">
              <w:rPr>
                <w:rFonts w:cs="Arial"/>
                <w:color w:val="17365D"/>
                <w:sz w:val="16"/>
                <w:szCs w:val="16"/>
              </w:rPr>
              <w:t xml:space="preserve">List any specialist software needed, membership of any group mailboxes, </w:t>
            </w:r>
            <w:r>
              <w:rPr>
                <w:rFonts w:cs="Arial"/>
                <w:color w:val="17365D"/>
                <w:sz w:val="16"/>
                <w:szCs w:val="16"/>
              </w:rPr>
              <w:t xml:space="preserve">OCS, </w:t>
            </w:r>
            <w:r w:rsidRPr="00F427D8">
              <w:rPr>
                <w:rFonts w:cs="Arial"/>
                <w:color w:val="17365D"/>
                <w:sz w:val="16"/>
                <w:szCs w:val="16"/>
              </w:rPr>
              <w:lastRenderedPageBreak/>
              <w:t>access to additional folders or other special requirements</w:t>
            </w:r>
          </w:p>
        </w:tc>
        <w:tc>
          <w:tcPr>
            <w:tcW w:w="4076" w:type="dxa"/>
            <w:vAlign w:val="center"/>
          </w:tcPr>
          <w:p w14:paraId="770613B1" w14:textId="77777777" w:rsidR="00717888" w:rsidRPr="00F427D8" w:rsidRDefault="00717888" w:rsidP="00F538A6">
            <w:pPr>
              <w:jc w:val="center"/>
              <w:rPr>
                <w:rFonts w:cs="Arial"/>
              </w:rPr>
            </w:pPr>
            <w:r>
              <w:rPr>
                <w:rFonts w:cs="Arial"/>
              </w:rPr>
              <w:lastRenderedPageBreak/>
              <w:t xml:space="preserve">Access to Liquid Logic </w:t>
            </w:r>
          </w:p>
        </w:tc>
      </w:tr>
    </w:tbl>
    <w:p w14:paraId="6FB9473C" w14:textId="77777777" w:rsidR="00717888" w:rsidRDefault="00717888" w:rsidP="00717888">
      <w:pPr>
        <w:rPr>
          <w:rFonts w:cs="Arial"/>
        </w:rPr>
      </w:pPr>
    </w:p>
    <w:p w14:paraId="31EEC7BA" w14:textId="77777777" w:rsidR="00717888" w:rsidRPr="00C50E5C" w:rsidRDefault="00717888" w:rsidP="00717888">
      <w:pPr>
        <w:rPr>
          <w:rFonts w:cs="Arial"/>
          <w:i/>
        </w:rPr>
      </w:pPr>
      <w:r w:rsidRPr="00976C19">
        <w:rPr>
          <w:rFonts w:cs="Arial"/>
          <w:b/>
          <w:i/>
          <w:color w:val="FF0000"/>
          <w:sz w:val="20"/>
          <w:szCs w:val="20"/>
        </w:rPr>
        <w:t xml:space="preserve">NB: An email will be sent to the person’s manager a month before the account is due to expire to ask if it needs to stay activated – NIL response results in the de-activation of the </w:t>
      </w:r>
      <w:proofErr w:type="gramStart"/>
      <w:r w:rsidRPr="00976C19">
        <w:rPr>
          <w:rFonts w:cs="Arial"/>
          <w:b/>
          <w:i/>
          <w:color w:val="FF0000"/>
          <w:sz w:val="20"/>
          <w:szCs w:val="20"/>
        </w:rPr>
        <w:t>account</w:t>
      </w:r>
      <w:proofErr w:type="gramEnd"/>
    </w:p>
    <w:p w14:paraId="4FADED08" w14:textId="77777777" w:rsidR="00624020" w:rsidRDefault="00624020"/>
    <w:sectPr w:rsidR="00624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11D3"/>
    <w:multiLevelType w:val="hybridMultilevel"/>
    <w:tmpl w:val="FE8E1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FBF4196"/>
    <w:multiLevelType w:val="hybridMultilevel"/>
    <w:tmpl w:val="C0B43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0935623">
    <w:abstractNumId w:val="0"/>
  </w:num>
  <w:num w:numId="2" w16cid:durableId="4326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88"/>
    <w:rsid w:val="00002EA5"/>
    <w:rsid w:val="000247CA"/>
    <w:rsid w:val="0002561F"/>
    <w:rsid w:val="0004300F"/>
    <w:rsid w:val="00084007"/>
    <w:rsid w:val="000860A3"/>
    <w:rsid w:val="000E03E0"/>
    <w:rsid w:val="00110DB5"/>
    <w:rsid w:val="00116BCF"/>
    <w:rsid w:val="001624B0"/>
    <w:rsid w:val="0016508D"/>
    <w:rsid w:val="001B5573"/>
    <w:rsid w:val="001D4CA2"/>
    <w:rsid w:val="001E6463"/>
    <w:rsid w:val="001F5EB9"/>
    <w:rsid w:val="00212315"/>
    <w:rsid w:val="002126E7"/>
    <w:rsid w:val="0023488F"/>
    <w:rsid w:val="00247028"/>
    <w:rsid w:val="00255104"/>
    <w:rsid w:val="002577B6"/>
    <w:rsid w:val="00267BFA"/>
    <w:rsid w:val="00273FB3"/>
    <w:rsid w:val="002A2534"/>
    <w:rsid w:val="002E3E54"/>
    <w:rsid w:val="002F4370"/>
    <w:rsid w:val="002F76CF"/>
    <w:rsid w:val="00300476"/>
    <w:rsid w:val="00307E3E"/>
    <w:rsid w:val="00331110"/>
    <w:rsid w:val="003355AF"/>
    <w:rsid w:val="00347E40"/>
    <w:rsid w:val="00386E4F"/>
    <w:rsid w:val="003A134A"/>
    <w:rsid w:val="003A69C2"/>
    <w:rsid w:val="003A6BFA"/>
    <w:rsid w:val="003B4873"/>
    <w:rsid w:val="003C35E5"/>
    <w:rsid w:val="003D48BD"/>
    <w:rsid w:val="003F0BAF"/>
    <w:rsid w:val="00402316"/>
    <w:rsid w:val="00441272"/>
    <w:rsid w:val="00463ADC"/>
    <w:rsid w:val="00466B81"/>
    <w:rsid w:val="00484E74"/>
    <w:rsid w:val="004B444C"/>
    <w:rsid w:val="004C4783"/>
    <w:rsid w:val="004C5791"/>
    <w:rsid w:val="004E1349"/>
    <w:rsid w:val="004F3ADC"/>
    <w:rsid w:val="00521135"/>
    <w:rsid w:val="00523356"/>
    <w:rsid w:val="0054618D"/>
    <w:rsid w:val="005540C5"/>
    <w:rsid w:val="005822D5"/>
    <w:rsid w:val="005C3C1E"/>
    <w:rsid w:val="005D4E21"/>
    <w:rsid w:val="0060719B"/>
    <w:rsid w:val="00610ECD"/>
    <w:rsid w:val="00624020"/>
    <w:rsid w:val="006313F0"/>
    <w:rsid w:val="00631A9C"/>
    <w:rsid w:val="00646890"/>
    <w:rsid w:val="00651486"/>
    <w:rsid w:val="00657F20"/>
    <w:rsid w:val="00660048"/>
    <w:rsid w:val="00666F64"/>
    <w:rsid w:val="006812C7"/>
    <w:rsid w:val="0069460A"/>
    <w:rsid w:val="006A3CF0"/>
    <w:rsid w:val="006B0764"/>
    <w:rsid w:val="006E32C7"/>
    <w:rsid w:val="00717888"/>
    <w:rsid w:val="00717D96"/>
    <w:rsid w:val="00724EDF"/>
    <w:rsid w:val="007338B1"/>
    <w:rsid w:val="00782712"/>
    <w:rsid w:val="00785D75"/>
    <w:rsid w:val="007930A9"/>
    <w:rsid w:val="007D0B2F"/>
    <w:rsid w:val="007D0D32"/>
    <w:rsid w:val="007D7E1D"/>
    <w:rsid w:val="007E5509"/>
    <w:rsid w:val="007F15BE"/>
    <w:rsid w:val="008222B0"/>
    <w:rsid w:val="00832114"/>
    <w:rsid w:val="00847D99"/>
    <w:rsid w:val="0085089D"/>
    <w:rsid w:val="00864CDE"/>
    <w:rsid w:val="00896BD4"/>
    <w:rsid w:val="008E1DCD"/>
    <w:rsid w:val="008E6021"/>
    <w:rsid w:val="0092222F"/>
    <w:rsid w:val="0093517D"/>
    <w:rsid w:val="00955990"/>
    <w:rsid w:val="00980585"/>
    <w:rsid w:val="00987F33"/>
    <w:rsid w:val="00A0027C"/>
    <w:rsid w:val="00A01714"/>
    <w:rsid w:val="00A132A1"/>
    <w:rsid w:val="00A45142"/>
    <w:rsid w:val="00A5419E"/>
    <w:rsid w:val="00A627CF"/>
    <w:rsid w:val="00A64047"/>
    <w:rsid w:val="00A644D1"/>
    <w:rsid w:val="00A7557D"/>
    <w:rsid w:val="00AA54AA"/>
    <w:rsid w:val="00AB5FD4"/>
    <w:rsid w:val="00AC5556"/>
    <w:rsid w:val="00AE5F1F"/>
    <w:rsid w:val="00AF66AC"/>
    <w:rsid w:val="00B02B75"/>
    <w:rsid w:val="00B0475A"/>
    <w:rsid w:val="00B050CD"/>
    <w:rsid w:val="00B0767F"/>
    <w:rsid w:val="00B105A7"/>
    <w:rsid w:val="00BD1126"/>
    <w:rsid w:val="00C2790D"/>
    <w:rsid w:val="00C70328"/>
    <w:rsid w:val="00CD6B05"/>
    <w:rsid w:val="00CF227E"/>
    <w:rsid w:val="00CF4690"/>
    <w:rsid w:val="00D211E1"/>
    <w:rsid w:val="00D30341"/>
    <w:rsid w:val="00D470BF"/>
    <w:rsid w:val="00D67691"/>
    <w:rsid w:val="00D67A77"/>
    <w:rsid w:val="00D7033D"/>
    <w:rsid w:val="00D85B29"/>
    <w:rsid w:val="00D97636"/>
    <w:rsid w:val="00DA7D7A"/>
    <w:rsid w:val="00DB73B6"/>
    <w:rsid w:val="00DD39DF"/>
    <w:rsid w:val="00DF5F32"/>
    <w:rsid w:val="00E34EB4"/>
    <w:rsid w:val="00E60176"/>
    <w:rsid w:val="00E666BA"/>
    <w:rsid w:val="00E7241D"/>
    <w:rsid w:val="00E72C09"/>
    <w:rsid w:val="00E749AF"/>
    <w:rsid w:val="00EA4496"/>
    <w:rsid w:val="00EA4FA3"/>
    <w:rsid w:val="00F135A2"/>
    <w:rsid w:val="00F15942"/>
    <w:rsid w:val="00F228A3"/>
    <w:rsid w:val="00F56586"/>
    <w:rsid w:val="00F85590"/>
    <w:rsid w:val="00FA4B7A"/>
    <w:rsid w:val="00FB1D43"/>
    <w:rsid w:val="00FE71FB"/>
    <w:rsid w:val="00FF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9562"/>
  <w15:chartTrackingRefBased/>
  <w15:docId w15:val="{6EF2FCF1-98C6-40FA-8C65-7764781B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88"/>
    <w:pPr>
      <w:spacing w:after="200" w:line="276" w:lineRule="auto"/>
    </w:pPr>
    <w:rPr>
      <w:kern w:val="0"/>
    </w:rPr>
  </w:style>
  <w:style w:type="paragraph" w:styleId="Heading1">
    <w:name w:val="heading 1"/>
    <w:basedOn w:val="Normal"/>
    <w:next w:val="Normal"/>
    <w:link w:val="Heading1Char"/>
    <w:uiPriority w:val="9"/>
    <w:qFormat/>
    <w:rsid w:val="00717888"/>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888"/>
    <w:rPr>
      <w:color w:val="0563C1" w:themeColor="hyperlink"/>
      <w:u w:val="single"/>
    </w:rPr>
  </w:style>
  <w:style w:type="character" w:styleId="UnresolvedMention">
    <w:name w:val="Unresolved Mention"/>
    <w:basedOn w:val="DefaultParagraphFont"/>
    <w:uiPriority w:val="99"/>
    <w:semiHidden/>
    <w:unhideWhenUsed/>
    <w:rsid w:val="00717888"/>
    <w:rPr>
      <w:color w:val="605E5C"/>
      <w:shd w:val="clear" w:color="auto" w:fill="E1DFDD"/>
    </w:rPr>
  </w:style>
  <w:style w:type="character" w:customStyle="1" w:styleId="Heading1Char">
    <w:name w:val="Heading 1 Char"/>
    <w:basedOn w:val="DefaultParagraphFont"/>
    <w:link w:val="Heading1"/>
    <w:uiPriority w:val="9"/>
    <w:rsid w:val="00717888"/>
    <w:rPr>
      <w:rFonts w:ascii="Cambria" w:eastAsia="Times New Roman" w:hAnsi="Cambria" w:cs="Times New Roman"/>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people-zone\ict-help\report-itrequest-it\" TargetMode="External"/><Relationship Id="rId5" Type="http://schemas.openxmlformats.org/officeDocument/2006/relationships/hyperlink" Target="file:///C:\people-zone\ict-help\report-itreques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2617</Characters>
  <Application>Microsoft Office Word</Application>
  <DocSecurity>0</DocSecurity>
  <Lines>21</Lines>
  <Paragraphs>6</Paragraphs>
  <ScaleCrop>false</ScaleCrop>
  <Company>Salford Royal Foundation Trust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Shoyley Chowdhury</cp:lastModifiedBy>
  <cp:revision>1</cp:revision>
  <dcterms:created xsi:type="dcterms:W3CDTF">2024-12-10T11:47:00Z</dcterms:created>
  <dcterms:modified xsi:type="dcterms:W3CDTF">2024-12-10T11:48:00Z</dcterms:modified>
</cp:coreProperties>
</file>