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520B" w14:textId="4F4F3F2B" w:rsidR="00E370A5" w:rsidRDefault="00E370A5" w:rsidP="003D2C60">
      <w:pPr>
        <w:pStyle w:val="NoSpacing"/>
        <w:tabs>
          <w:tab w:val="center" w:pos="4513"/>
        </w:tabs>
        <w:rPr>
          <w:b/>
          <w:bCs/>
          <w:color w:val="0070C0"/>
          <w:sz w:val="28"/>
          <w:szCs w:val="28"/>
          <w:lang w:val="en-US"/>
        </w:rPr>
      </w:pPr>
      <w:r w:rsidRPr="00E370A5">
        <w:rPr>
          <w:b/>
          <w:bCs/>
          <w:noProof/>
          <w:color w:val="0070C0"/>
          <w:sz w:val="28"/>
          <w:szCs w:val="28"/>
          <w:lang w:val="en-US"/>
        </w:rPr>
        <w:drawing>
          <wp:anchor distT="0" distB="0" distL="114300" distR="114300" simplePos="0" relativeHeight="251658240" behindDoc="0" locked="0" layoutInCell="1" allowOverlap="1" wp14:anchorId="742286FA" wp14:editId="7D1736C3">
            <wp:simplePos x="0" y="0"/>
            <wp:positionH relativeFrom="page">
              <wp:posOffset>6130290</wp:posOffset>
            </wp:positionH>
            <wp:positionV relativeFrom="paragraph">
              <wp:posOffset>-900430</wp:posOffset>
            </wp:positionV>
            <wp:extent cx="1410970" cy="141097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970" cy="1410970"/>
                    </a:xfrm>
                    <a:prstGeom prst="rect">
                      <a:avLst/>
                    </a:prstGeom>
                  </pic:spPr>
                </pic:pic>
              </a:graphicData>
            </a:graphic>
            <wp14:sizeRelH relativeFrom="page">
              <wp14:pctWidth>0</wp14:pctWidth>
            </wp14:sizeRelH>
            <wp14:sizeRelV relativeFrom="page">
              <wp14:pctHeight>0</wp14:pctHeight>
            </wp14:sizeRelV>
          </wp:anchor>
        </w:drawing>
      </w:r>
    </w:p>
    <w:p w14:paraId="167C0EA9" w14:textId="3F556A9E" w:rsidR="007E023F" w:rsidRPr="00342AC0" w:rsidRDefault="00577BE5" w:rsidP="003D2C60">
      <w:pPr>
        <w:pStyle w:val="NoSpacing"/>
        <w:tabs>
          <w:tab w:val="center" w:pos="4513"/>
        </w:tabs>
        <w:rPr>
          <w:sz w:val="40"/>
          <w:szCs w:val="40"/>
          <w:lang w:val="en-US"/>
        </w:rPr>
      </w:pPr>
      <w:r w:rsidRPr="00342AC0">
        <w:rPr>
          <w:sz w:val="40"/>
          <w:szCs w:val="40"/>
          <w:lang w:val="en-US"/>
        </w:rPr>
        <w:t xml:space="preserve">Action </w:t>
      </w:r>
      <w:r w:rsidR="0005392B" w:rsidRPr="00342AC0">
        <w:rPr>
          <w:sz w:val="40"/>
          <w:szCs w:val="40"/>
          <w:lang w:val="en-US"/>
        </w:rPr>
        <w:t>p</w:t>
      </w:r>
      <w:r w:rsidRPr="00342AC0">
        <w:rPr>
          <w:sz w:val="40"/>
          <w:szCs w:val="40"/>
          <w:lang w:val="en-US"/>
        </w:rPr>
        <w:t>lan</w:t>
      </w:r>
      <w:r w:rsidR="00894471" w:rsidRPr="00342AC0">
        <w:rPr>
          <w:sz w:val="40"/>
          <w:szCs w:val="40"/>
          <w:lang w:val="en-US"/>
        </w:rPr>
        <w:t xml:space="preserve"> for continuous </w:t>
      </w:r>
      <w:r w:rsidR="00B53791" w:rsidRPr="00342AC0">
        <w:rPr>
          <w:sz w:val="40"/>
          <w:szCs w:val="40"/>
          <w:lang w:val="en-US"/>
        </w:rPr>
        <w:t>development</w:t>
      </w:r>
    </w:p>
    <w:p w14:paraId="17C8F78B" w14:textId="77777777" w:rsidR="00E370A5" w:rsidRDefault="00E370A5" w:rsidP="003D2C60">
      <w:pPr>
        <w:pStyle w:val="NoSpacing"/>
        <w:rPr>
          <w:szCs w:val="24"/>
          <w:lang w:val="en-US"/>
        </w:rPr>
      </w:pPr>
    </w:p>
    <w:p w14:paraId="63A1BF58" w14:textId="77777777" w:rsidR="00E370A5" w:rsidRDefault="00A64FB4" w:rsidP="003D2C60">
      <w:pPr>
        <w:pStyle w:val="NoSpacing"/>
        <w:rPr>
          <w:szCs w:val="24"/>
          <w:lang w:val="en-US"/>
        </w:rPr>
      </w:pPr>
      <w:r w:rsidRPr="00E370A5">
        <w:rPr>
          <w:szCs w:val="24"/>
          <w:lang w:val="en-US"/>
        </w:rPr>
        <w:t xml:space="preserve">The </w:t>
      </w:r>
      <w:r w:rsidR="00E370A5">
        <w:rPr>
          <w:szCs w:val="24"/>
          <w:lang w:val="en-US"/>
        </w:rPr>
        <w:t>a</w:t>
      </w:r>
      <w:r w:rsidRPr="00E370A5">
        <w:rPr>
          <w:szCs w:val="24"/>
          <w:lang w:val="en-US"/>
        </w:rPr>
        <w:t xml:space="preserve">ction </w:t>
      </w:r>
      <w:r w:rsidR="00E370A5">
        <w:rPr>
          <w:szCs w:val="24"/>
          <w:lang w:val="en-US"/>
        </w:rPr>
        <w:t>p</w:t>
      </w:r>
      <w:r w:rsidRPr="00E370A5">
        <w:rPr>
          <w:szCs w:val="24"/>
          <w:lang w:val="en-US"/>
        </w:rPr>
        <w:t xml:space="preserve">lan for </w:t>
      </w:r>
      <w:r w:rsidR="0083714E" w:rsidRPr="00E370A5">
        <w:rPr>
          <w:szCs w:val="24"/>
          <w:lang w:val="en-US"/>
        </w:rPr>
        <w:t>continuous development i</w:t>
      </w:r>
      <w:r w:rsidR="009F0BBF" w:rsidRPr="00E370A5">
        <w:rPr>
          <w:szCs w:val="24"/>
          <w:lang w:val="en-US"/>
        </w:rPr>
        <w:t>s produced annually</w:t>
      </w:r>
      <w:r w:rsidR="0000042E" w:rsidRPr="00E370A5">
        <w:rPr>
          <w:szCs w:val="24"/>
          <w:lang w:val="en-US"/>
        </w:rPr>
        <w:t xml:space="preserve"> by </w:t>
      </w:r>
    </w:p>
    <w:p w14:paraId="4138524E" w14:textId="6D2CC91E" w:rsidR="00133902" w:rsidRPr="00E370A5" w:rsidRDefault="0000042E" w:rsidP="003D2C60">
      <w:pPr>
        <w:pStyle w:val="NoSpacing"/>
        <w:rPr>
          <w:szCs w:val="24"/>
          <w:lang w:val="en-US"/>
        </w:rPr>
      </w:pPr>
      <w:r w:rsidRPr="00E370A5">
        <w:rPr>
          <w:szCs w:val="24"/>
          <w:lang w:val="en-US"/>
        </w:rPr>
        <w:t xml:space="preserve">the ASYE </w:t>
      </w:r>
      <w:r w:rsidR="00E370A5">
        <w:rPr>
          <w:szCs w:val="24"/>
          <w:lang w:val="en-US"/>
        </w:rPr>
        <w:t>c</w:t>
      </w:r>
      <w:r w:rsidRPr="00E370A5">
        <w:rPr>
          <w:szCs w:val="24"/>
          <w:lang w:val="en-US"/>
        </w:rPr>
        <w:t>o-ordinat</w:t>
      </w:r>
      <w:r w:rsidR="00AF400B" w:rsidRPr="00E370A5">
        <w:rPr>
          <w:szCs w:val="24"/>
          <w:lang w:val="en-US"/>
        </w:rPr>
        <w:t>or</w:t>
      </w:r>
      <w:r w:rsidRPr="00E370A5">
        <w:rPr>
          <w:szCs w:val="24"/>
          <w:lang w:val="en-US"/>
        </w:rPr>
        <w:t xml:space="preserve"> </w:t>
      </w:r>
      <w:r w:rsidR="00EB35BB" w:rsidRPr="00E370A5">
        <w:rPr>
          <w:szCs w:val="24"/>
          <w:lang w:val="en-US"/>
        </w:rPr>
        <w:t xml:space="preserve">working closely with </w:t>
      </w:r>
      <w:r w:rsidR="00133902" w:rsidRPr="00E370A5">
        <w:rPr>
          <w:szCs w:val="24"/>
          <w:lang w:val="en-US"/>
        </w:rPr>
        <w:t>the</w:t>
      </w:r>
      <w:r w:rsidRPr="00E370A5">
        <w:rPr>
          <w:szCs w:val="24"/>
          <w:lang w:val="en-US"/>
        </w:rPr>
        <w:t xml:space="preserve"> </w:t>
      </w:r>
      <w:r w:rsidR="00E370A5">
        <w:rPr>
          <w:szCs w:val="24"/>
          <w:lang w:val="en-US"/>
        </w:rPr>
        <w:t>s</w:t>
      </w:r>
      <w:r w:rsidRPr="00E370A5">
        <w:rPr>
          <w:szCs w:val="24"/>
          <w:lang w:val="en-US"/>
        </w:rPr>
        <w:t xml:space="preserve">enior </w:t>
      </w:r>
      <w:r w:rsidR="00E370A5">
        <w:rPr>
          <w:szCs w:val="24"/>
          <w:lang w:val="en-US"/>
        </w:rPr>
        <w:t>m</w:t>
      </w:r>
      <w:r w:rsidRPr="00E370A5">
        <w:rPr>
          <w:szCs w:val="24"/>
          <w:lang w:val="en-US"/>
        </w:rPr>
        <w:t xml:space="preserve">anager </w:t>
      </w:r>
      <w:r w:rsidR="00E370A5">
        <w:rPr>
          <w:szCs w:val="24"/>
          <w:lang w:val="en-US"/>
        </w:rPr>
        <w:t>who has r</w:t>
      </w:r>
      <w:r w:rsidRPr="00E370A5">
        <w:rPr>
          <w:szCs w:val="24"/>
          <w:lang w:val="en-US"/>
        </w:rPr>
        <w:t xml:space="preserve">esponsibility for the </w:t>
      </w:r>
      <w:r w:rsidR="0075494D">
        <w:rPr>
          <w:szCs w:val="24"/>
          <w:lang w:val="en-US"/>
        </w:rPr>
        <w:t>programme</w:t>
      </w:r>
      <w:r w:rsidR="00E370A5">
        <w:rPr>
          <w:szCs w:val="24"/>
          <w:lang w:val="en-US"/>
        </w:rPr>
        <w:t>,</w:t>
      </w:r>
      <w:r w:rsidR="008E02AD" w:rsidRPr="00E370A5">
        <w:rPr>
          <w:szCs w:val="24"/>
          <w:lang w:val="en-US"/>
        </w:rPr>
        <w:t xml:space="preserve"> or person with strategic responsibility for the </w:t>
      </w:r>
      <w:r w:rsidR="0075494D">
        <w:rPr>
          <w:szCs w:val="24"/>
          <w:lang w:val="en-US"/>
        </w:rPr>
        <w:t>programme</w:t>
      </w:r>
      <w:r w:rsidR="00E73D29" w:rsidRPr="00E370A5">
        <w:rPr>
          <w:szCs w:val="24"/>
          <w:lang w:val="en-US"/>
        </w:rPr>
        <w:t>. They</w:t>
      </w:r>
      <w:r w:rsidR="00EF2C5D" w:rsidRPr="00E370A5">
        <w:rPr>
          <w:szCs w:val="24"/>
          <w:lang w:val="en-US"/>
        </w:rPr>
        <w:t xml:space="preserve"> are joint signatories </w:t>
      </w:r>
      <w:r w:rsidR="00133902" w:rsidRPr="00E370A5">
        <w:rPr>
          <w:szCs w:val="24"/>
          <w:lang w:val="en-US"/>
        </w:rPr>
        <w:t xml:space="preserve">to the </w:t>
      </w:r>
      <w:r w:rsidR="00E370A5">
        <w:rPr>
          <w:szCs w:val="24"/>
          <w:lang w:val="en-US"/>
        </w:rPr>
        <w:t>a</w:t>
      </w:r>
      <w:r w:rsidR="0083714E" w:rsidRPr="00E370A5">
        <w:rPr>
          <w:szCs w:val="24"/>
          <w:lang w:val="en-US"/>
        </w:rPr>
        <w:t xml:space="preserve">ction </w:t>
      </w:r>
      <w:r w:rsidR="00E370A5">
        <w:rPr>
          <w:szCs w:val="24"/>
          <w:lang w:val="en-US"/>
        </w:rPr>
        <w:t>p</w:t>
      </w:r>
      <w:r w:rsidR="0083714E" w:rsidRPr="00E370A5">
        <w:rPr>
          <w:szCs w:val="24"/>
          <w:lang w:val="en-US"/>
        </w:rPr>
        <w:t>lan</w:t>
      </w:r>
      <w:r w:rsidR="00133902" w:rsidRPr="00E370A5">
        <w:rPr>
          <w:szCs w:val="24"/>
          <w:lang w:val="en-US"/>
        </w:rPr>
        <w:t>.</w:t>
      </w:r>
    </w:p>
    <w:p w14:paraId="68E44A75" w14:textId="77777777" w:rsidR="00E370A5" w:rsidRDefault="00E370A5" w:rsidP="003D2C60">
      <w:pPr>
        <w:pStyle w:val="NoSpacing"/>
        <w:rPr>
          <w:szCs w:val="24"/>
          <w:lang w:val="en-US"/>
        </w:rPr>
      </w:pPr>
    </w:p>
    <w:p w14:paraId="5137843A" w14:textId="150E826A" w:rsidR="004C7229" w:rsidRDefault="005D2279" w:rsidP="003D2C60">
      <w:pPr>
        <w:pStyle w:val="NoSpacing"/>
        <w:rPr>
          <w:szCs w:val="24"/>
          <w:lang w:val="en-US"/>
        </w:rPr>
      </w:pPr>
      <w:r w:rsidRPr="00E370A5">
        <w:rPr>
          <w:szCs w:val="24"/>
          <w:lang w:val="en-US"/>
        </w:rPr>
        <w:t>When applying</w:t>
      </w:r>
      <w:r w:rsidR="00810FB0" w:rsidRPr="00E370A5">
        <w:rPr>
          <w:szCs w:val="24"/>
          <w:lang w:val="en-US"/>
        </w:rPr>
        <w:t xml:space="preserve"> </w:t>
      </w:r>
      <w:r w:rsidR="001D70D9" w:rsidRPr="00E370A5">
        <w:rPr>
          <w:szCs w:val="24"/>
          <w:lang w:val="en-US"/>
        </w:rPr>
        <w:t>for</w:t>
      </w:r>
      <w:r w:rsidR="00133902" w:rsidRPr="00E370A5">
        <w:rPr>
          <w:szCs w:val="24"/>
          <w:lang w:val="en-US"/>
        </w:rPr>
        <w:t xml:space="preserve"> grant</w:t>
      </w:r>
      <w:r w:rsidR="001D70D9" w:rsidRPr="00E370A5">
        <w:rPr>
          <w:szCs w:val="24"/>
          <w:lang w:val="en-US"/>
        </w:rPr>
        <w:t xml:space="preserve"> funding</w:t>
      </w:r>
      <w:r w:rsidR="00E370A5">
        <w:rPr>
          <w:szCs w:val="24"/>
          <w:lang w:val="en-US"/>
        </w:rPr>
        <w:t xml:space="preserve"> each year</w:t>
      </w:r>
      <w:r w:rsidR="00395626">
        <w:rPr>
          <w:szCs w:val="24"/>
          <w:lang w:val="en-US"/>
        </w:rPr>
        <w:t xml:space="preserve">, </w:t>
      </w:r>
      <w:r w:rsidR="00A73DD6" w:rsidRPr="00E370A5">
        <w:rPr>
          <w:szCs w:val="24"/>
          <w:lang w:val="en-US"/>
        </w:rPr>
        <w:t>an</w:t>
      </w:r>
      <w:r w:rsidRPr="00E370A5">
        <w:rPr>
          <w:szCs w:val="24"/>
          <w:lang w:val="en-US"/>
        </w:rPr>
        <w:t xml:space="preserve"> organisation </w:t>
      </w:r>
      <w:r w:rsidR="00A96C3C">
        <w:rPr>
          <w:szCs w:val="24"/>
          <w:lang w:val="en-US"/>
        </w:rPr>
        <w:t xml:space="preserve">must </w:t>
      </w:r>
      <w:r w:rsidR="00C250EA" w:rsidRPr="00E370A5">
        <w:rPr>
          <w:szCs w:val="24"/>
          <w:lang w:val="en-US"/>
        </w:rPr>
        <w:t>complete a</w:t>
      </w:r>
      <w:r w:rsidR="00A96C3C">
        <w:rPr>
          <w:szCs w:val="24"/>
          <w:lang w:val="en-US"/>
        </w:rPr>
        <w:t xml:space="preserve"> </w:t>
      </w:r>
      <w:r w:rsidR="00C250EA" w:rsidRPr="00E370A5">
        <w:rPr>
          <w:szCs w:val="24"/>
          <w:lang w:val="en-US"/>
        </w:rPr>
        <w:t xml:space="preserve">signed </w:t>
      </w:r>
      <w:r w:rsidR="00E370A5">
        <w:rPr>
          <w:szCs w:val="24"/>
          <w:lang w:val="en-US"/>
        </w:rPr>
        <w:t>a</w:t>
      </w:r>
      <w:r w:rsidR="006E188C" w:rsidRPr="00E370A5">
        <w:rPr>
          <w:szCs w:val="24"/>
          <w:lang w:val="en-US"/>
        </w:rPr>
        <w:t xml:space="preserve">ction </w:t>
      </w:r>
      <w:r w:rsidR="00E370A5">
        <w:rPr>
          <w:szCs w:val="24"/>
          <w:lang w:val="en-US"/>
        </w:rPr>
        <w:t>p</w:t>
      </w:r>
      <w:r w:rsidR="006E188C" w:rsidRPr="00E370A5">
        <w:rPr>
          <w:szCs w:val="24"/>
          <w:lang w:val="en-US"/>
        </w:rPr>
        <w:t>lan</w:t>
      </w:r>
      <w:r w:rsidR="00A96C3C">
        <w:rPr>
          <w:szCs w:val="24"/>
          <w:lang w:val="en-US"/>
        </w:rPr>
        <w:t xml:space="preserve"> to support their application.</w:t>
      </w:r>
      <w:r w:rsidR="00ED3354" w:rsidRPr="00E370A5">
        <w:rPr>
          <w:szCs w:val="24"/>
          <w:lang w:val="en-US"/>
        </w:rPr>
        <w:t xml:space="preserve"> </w:t>
      </w:r>
      <w:r w:rsidR="00395626" w:rsidRPr="00C72C2F">
        <w:rPr>
          <w:szCs w:val="24"/>
          <w:lang w:val="en-US"/>
        </w:rPr>
        <w:t xml:space="preserve">Please refer to the </w:t>
      </w:r>
      <w:hyperlink r:id="rId11" w:history="1">
        <w:r w:rsidR="00395626" w:rsidRPr="00FD7666">
          <w:rPr>
            <w:rStyle w:val="Hyperlink"/>
            <w:szCs w:val="24"/>
            <w:lang w:val="en-US"/>
          </w:rPr>
          <w:t>guidance about the transitional arrangements for 2023-24</w:t>
        </w:r>
      </w:hyperlink>
      <w:r w:rsidR="006B444B">
        <w:rPr>
          <w:szCs w:val="24"/>
          <w:lang w:val="en-US"/>
        </w:rPr>
        <w:t xml:space="preserve"> before you start to fill in your action plan.</w:t>
      </w:r>
    </w:p>
    <w:p w14:paraId="0A6AB304" w14:textId="77777777" w:rsidR="00E370A5" w:rsidRPr="00E370A5" w:rsidRDefault="00E370A5" w:rsidP="003D2C60">
      <w:pPr>
        <w:pStyle w:val="NoSpacing"/>
        <w:rPr>
          <w:szCs w:val="24"/>
          <w:lang w:val="en-US"/>
        </w:rPr>
      </w:pPr>
    </w:p>
    <w:p w14:paraId="7B674FA3" w14:textId="61A5BD96" w:rsidR="00ED3354" w:rsidRPr="00E370A5" w:rsidRDefault="00ED3354" w:rsidP="003D2C60">
      <w:pPr>
        <w:pStyle w:val="NoSpacing"/>
        <w:rPr>
          <w:szCs w:val="24"/>
          <w:lang w:val="en-US"/>
        </w:rPr>
      </w:pPr>
      <w:r w:rsidRPr="00E370A5">
        <w:rPr>
          <w:szCs w:val="24"/>
          <w:lang w:val="en-US"/>
        </w:rPr>
        <w:t xml:space="preserve">If an organisation has a joint </w:t>
      </w:r>
      <w:r w:rsidR="00391287" w:rsidRPr="00E370A5">
        <w:rPr>
          <w:szCs w:val="24"/>
          <w:lang w:val="en-US"/>
        </w:rPr>
        <w:t>a</w:t>
      </w:r>
      <w:r w:rsidRPr="00E370A5">
        <w:rPr>
          <w:szCs w:val="24"/>
          <w:lang w:val="en-US"/>
        </w:rPr>
        <w:t xml:space="preserve">dults and </w:t>
      </w:r>
      <w:r w:rsidR="00391287" w:rsidRPr="00E370A5">
        <w:rPr>
          <w:szCs w:val="24"/>
          <w:lang w:val="en-US"/>
        </w:rPr>
        <w:t>c</w:t>
      </w:r>
      <w:r w:rsidRPr="00E370A5">
        <w:rPr>
          <w:szCs w:val="24"/>
          <w:lang w:val="en-US"/>
        </w:rPr>
        <w:t>hild</w:t>
      </w:r>
      <w:r w:rsidR="00391287" w:rsidRPr="00E370A5">
        <w:rPr>
          <w:szCs w:val="24"/>
          <w:lang w:val="en-US"/>
        </w:rPr>
        <w:t xml:space="preserve"> and family</w:t>
      </w:r>
      <w:r w:rsidRPr="00E370A5">
        <w:rPr>
          <w:szCs w:val="24"/>
          <w:lang w:val="en-US"/>
        </w:rPr>
        <w:t xml:space="preserve"> ASYE </w:t>
      </w:r>
      <w:r w:rsidR="0075494D">
        <w:rPr>
          <w:szCs w:val="24"/>
          <w:lang w:val="en-US"/>
        </w:rPr>
        <w:t>programme</w:t>
      </w:r>
      <w:r w:rsidRPr="00E370A5">
        <w:rPr>
          <w:szCs w:val="24"/>
          <w:lang w:val="en-US"/>
        </w:rPr>
        <w:t>, the</w:t>
      </w:r>
      <w:r w:rsidR="00EE687B" w:rsidRPr="00E370A5">
        <w:rPr>
          <w:szCs w:val="24"/>
          <w:lang w:val="en-US"/>
        </w:rPr>
        <w:t>n</w:t>
      </w:r>
      <w:r w:rsidRPr="00E370A5">
        <w:rPr>
          <w:szCs w:val="24"/>
          <w:lang w:val="en-US"/>
        </w:rPr>
        <w:t xml:space="preserve"> </w:t>
      </w:r>
      <w:r w:rsidR="00EF65F5" w:rsidRPr="00E370A5">
        <w:rPr>
          <w:szCs w:val="24"/>
          <w:lang w:val="en-US"/>
        </w:rPr>
        <w:t xml:space="preserve">a joint </w:t>
      </w:r>
      <w:r w:rsidR="00E370A5">
        <w:rPr>
          <w:szCs w:val="24"/>
          <w:lang w:val="en-US"/>
        </w:rPr>
        <w:t>a</w:t>
      </w:r>
      <w:r w:rsidR="006E188C" w:rsidRPr="00E370A5">
        <w:rPr>
          <w:szCs w:val="24"/>
          <w:lang w:val="en-US"/>
        </w:rPr>
        <w:t xml:space="preserve">ction </w:t>
      </w:r>
      <w:r w:rsidR="00E370A5">
        <w:rPr>
          <w:szCs w:val="24"/>
          <w:lang w:val="en-US"/>
        </w:rPr>
        <w:t>p</w:t>
      </w:r>
      <w:r w:rsidR="006E188C" w:rsidRPr="00E370A5">
        <w:rPr>
          <w:szCs w:val="24"/>
          <w:lang w:val="en-US"/>
        </w:rPr>
        <w:t xml:space="preserve">lan </w:t>
      </w:r>
      <w:r w:rsidR="00E51E4D">
        <w:rPr>
          <w:szCs w:val="24"/>
          <w:lang w:val="en-US"/>
        </w:rPr>
        <w:t xml:space="preserve">can be </w:t>
      </w:r>
      <w:r w:rsidR="007A2501" w:rsidRPr="00E370A5">
        <w:rPr>
          <w:szCs w:val="24"/>
          <w:lang w:val="en-US"/>
        </w:rPr>
        <w:t xml:space="preserve">produced and </w:t>
      </w:r>
      <w:r w:rsidR="00EE3C30" w:rsidRPr="00E370A5">
        <w:rPr>
          <w:szCs w:val="24"/>
          <w:lang w:val="en-US"/>
        </w:rPr>
        <w:t>submitted for</w:t>
      </w:r>
      <w:r w:rsidR="00A037ED" w:rsidRPr="00E370A5">
        <w:rPr>
          <w:szCs w:val="24"/>
          <w:lang w:val="en-US"/>
        </w:rPr>
        <w:t xml:space="preserve"> each</w:t>
      </w:r>
      <w:r w:rsidR="00175F73" w:rsidRPr="00E370A5">
        <w:rPr>
          <w:szCs w:val="24"/>
          <w:lang w:val="en-US"/>
        </w:rPr>
        <w:t xml:space="preserve"> funding</w:t>
      </w:r>
      <w:r w:rsidR="00A037ED" w:rsidRPr="00E370A5">
        <w:rPr>
          <w:szCs w:val="24"/>
          <w:lang w:val="en-US"/>
        </w:rPr>
        <w:t xml:space="preserve"> application</w:t>
      </w:r>
      <w:r w:rsidRPr="00E370A5">
        <w:rPr>
          <w:szCs w:val="24"/>
          <w:lang w:val="en-US"/>
        </w:rPr>
        <w:t>.</w:t>
      </w:r>
    </w:p>
    <w:p w14:paraId="3C3FA0D0" w14:textId="77777777" w:rsidR="00E370A5" w:rsidRDefault="00E370A5" w:rsidP="003D2C60">
      <w:pPr>
        <w:pStyle w:val="NoSpacing"/>
        <w:rPr>
          <w:szCs w:val="24"/>
          <w:lang w:val="en-US"/>
        </w:rPr>
      </w:pPr>
    </w:p>
    <w:p w14:paraId="3B143C6E" w14:textId="614ED0F5" w:rsidR="006E188C" w:rsidRPr="00E370A5" w:rsidRDefault="006E188C" w:rsidP="003D2C60">
      <w:pPr>
        <w:pStyle w:val="NoSpacing"/>
        <w:rPr>
          <w:szCs w:val="24"/>
          <w:lang w:val="en-US"/>
        </w:rPr>
      </w:pPr>
      <w:r w:rsidRPr="00E370A5">
        <w:rPr>
          <w:szCs w:val="24"/>
          <w:lang w:val="en-US"/>
        </w:rPr>
        <w:t xml:space="preserve">All ASYE </w:t>
      </w:r>
      <w:r w:rsidR="0075494D">
        <w:rPr>
          <w:szCs w:val="24"/>
          <w:lang w:val="en-US"/>
        </w:rPr>
        <w:t>programme</w:t>
      </w:r>
      <w:r w:rsidRPr="00E370A5">
        <w:rPr>
          <w:szCs w:val="24"/>
          <w:lang w:val="en-US"/>
        </w:rPr>
        <w:t>s are encouraged to be part of an external moderation partnership. This is a requirement for adult services</w:t>
      </w:r>
      <w:r w:rsidR="00AE39DF" w:rsidRPr="00E370A5">
        <w:rPr>
          <w:szCs w:val="24"/>
          <w:lang w:val="en-US"/>
        </w:rPr>
        <w:t>.</w:t>
      </w:r>
    </w:p>
    <w:p w14:paraId="44A5D6A0" w14:textId="77777777" w:rsidR="00E370A5" w:rsidRDefault="00E370A5" w:rsidP="003D2C60">
      <w:pPr>
        <w:pStyle w:val="NoSpacing"/>
        <w:rPr>
          <w:szCs w:val="24"/>
          <w:lang w:val="en-US"/>
        </w:rPr>
      </w:pPr>
    </w:p>
    <w:p w14:paraId="75BC664D" w14:textId="1A72B9D4" w:rsidR="00A11F0F" w:rsidRDefault="00277EC6" w:rsidP="003D2C60">
      <w:pPr>
        <w:pStyle w:val="NoSpacing"/>
        <w:rPr>
          <w:sz w:val="22"/>
          <w:lang w:val="en-US"/>
        </w:rPr>
      </w:pPr>
      <w:r w:rsidRPr="00E370A5">
        <w:rPr>
          <w:szCs w:val="24"/>
          <w:lang w:val="en-US"/>
        </w:rPr>
        <w:t xml:space="preserve">The start of a </w:t>
      </w:r>
      <w:r w:rsidR="0075494D">
        <w:rPr>
          <w:szCs w:val="24"/>
          <w:lang w:val="en-US"/>
        </w:rPr>
        <w:t>programme</w:t>
      </w:r>
      <w:r w:rsidRPr="00E370A5">
        <w:rPr>
          <w:szCs w:val="24"/>
          <w:lang w:val="en-US"/>
        </w:rPr>
        <w:t>’s</w:t>
      </w:r>
      <w:r w:rsidR="001D221B" w:rsidRPr="00E370A5">
        <w:rPr>
          <w:szCs w:val="24"/>
          <w:lang w:val="en-US"/>
        </w:rPr>
        <w:t xml:space="preserve"> annual cycle of review will be different for each </w:t>
      </w:r>
      <w:r w:rsidR="0075494D">
        <w:rPr>
          <w:szCs w:val="24"/>
          <w:lang w:val="en-US"/>
        </w:rPr>
        <w:t>programme</w:t>
      </w:r>
      <w:r w:rsidR="00F943AC">
        <w:rPr>
          <w:sz w:val="22"/>
          <w:lang w:val="en-US"/>
        </w:rPr>
        <w:t>.</w:t>
      </w:r>
      <w:r w:rsidR="009B4E15">
        <w:rPr>
          <w:sz w:val="22"/>
          <w:lang w:val="en-US"/>
        </w:rPr>
        <w:t xml:space="preserve"> </w:t>
      </w:r>
    </w:p>
    <w:p w14:paraId="3E4FA985" w14:textId="1127334D" w:rsidR="008A2084" w:rsidRDefault="008A2084" w:rsidP="003D2C60">
      <w:pPr>
        <w:pStyle w:val="NoSpacing"/>
        <w:rPr>
          <w:sz w:val="22"/>
          <w:lang w:val="en-US"/>
        </w:rPr>
      </w:pPr>
    </w:p>
    <w:p w14:paraId="27E7DE9A" w14:textId="53BF44DD" w:rsidR="008A2084" w:rsidRPr="008A2084" w:rsidRDefault="008A2084" w:rsidP="003D2C60">
      <w:pPr>
        <w:pStyle w:val="NoSpacing"/>
        <w:rPr>
          <w:szCs w:val="24"/>
          <w:lang w:val="en-US"/>
        </w:rPr>
      </w:pPr>
      <w:r w:rsidRPr="008A2084">
        <w:rPr>
          <w:szCs w:val="24"/>
          <w:lang w:val="en-US"/>
        </w:rPr>
        <w:t>Please scroll down to start filling in your action plan for continuous development</w:t>
      </w:r>
      <w:r>
        <w:rPr>
          <w:szCs w:val="24"/>
          <w:lang w:val="en-US"/>
        </w:rPr>
        <w:t>.</w:t>
      </w:r>
    </w:p>
    <w:p w14:paraId="35C2697F" w14:textId="15109137" w:rsidR="00395626" w:rsidRDefault="00395626" w:rsidP="003D2C60">
      <w:pPr>
        <w:pStyle w:val="NoSpacing"/>
        <w:rPr>
          <w:sz w:val="22"/>
          <w:lang w:val="en-US"/>
        </w:rPr>
      </w:pPr>
    </w:p>
    <w:p w14:paraId="379FB250" w14:textId="77777777" w:rsidR="00B614C0" w:rsidRDefault="00B614C0" w:rsidP="003D2C60">
      <w:pPr>
        <w:pStyle w:val="NoSpacing"/>
        <w:rPr>
          <w:sz w:val="22"/>
          <w:lang w:val="en-US"/>
        </w:rPr>
      </w:pPr>
    </w:p>
    <w:p w14:paraId="51A07E0D" w14:textId="32BB6F0E" w:rsidR="00B614C0" w:rsidRDefault="00B614C0" w:rsidP="003D2C60">
      <w:pPr>
        <w:pStyle w:val="NoSpacing"/>
        <w:rPr>
          <w:szCs w:val="24"/>
          <w:lang w:val="en-US"/>
        </w:rPr>
      </w:pPr>
    </w:p>
    <w:p w14:paraId="5BA03D88" w14:textId="2D657541" w:rsidR="00AF2069" w:rsidRDefault="00AF2069" w:rsidP="003D2C60">
      <w:pPr>
        <w:pStyle w:val="NoSpacing"/>
        <w:rPr>
          <w:szCs w:val="24"/>
          <w:lang w:val="en-US"/>
        </w:rPr>
      </w:pPr>
    </w:p>
    <w:p w14:paraId="28501934" w14:textId="23E3AA85" w:rsidR="00AF2069" w:rsidRDefault="00AF2069" w:rsidP="003D2C60">
      <w:pPr>
        <w:pStyle w:val="NoSpacing"/>
        <w:rPr>
          <w:szCs w:val="24"/>
          <w:lang w:val="en-US"/>
        </w:rPr>
      </w:pPr>
    </w:p>
    <w:p w14:paraId="701186DB" w14:textId="6B6F77E4" w:rsidR="00AF2069" w:rsidRDefault="00AF2069" w:rsidP="003D2C60">
      <w:pPr>
        <w:pStyle w:val="NoSpacing"/>
        <w:rPr>
          <w:szCs w:val="24"/>
          <w:lang w:val="en-US"/>
        </w:rPr>
      </w:pPr>
    </w:p>
    <w:p w14:paraId="2E575B3E" w14:textId="68542546" w:rsidR="00AF2069" w:rsidRDefault="00AF2069" w:rsidP="003D2C60">
      <w:pPr>
        <w:pStyle w:val="NoSpacing"/>
        <w:rPr>
          <w:szCs w:val="24"/>
          <w:lang w:val="en-US"/>
        </w:rPr>
      </w:pPr>
    </w:p>
    <w:p w14:paraId="7F26E0C4" w14:textId="1189C674" w:rsidR="00AF2069" w:rsidRDefault="00AF2069" w:rsidP="003D2C60">
      <w:pPr>
        <w:pStyle w:val="NoSpacing"/>
        <w:rPr>
          <w:szCs w:val="24"/>
          <w:lang w:val="en-US"/>
        </w:rPr>
      </w:pPr>
    </w:p>
    <w:p w14:paraId="6D8EFE5E" w14:textId="21C15F20" w:rsidR="00AF2069" w:rsidRDefault="00AF2069" w:rsidP="003D2C60">
      <w:pPr>
        <w:pStyle w:val="NoSpacing"/>
        <w:rPr>
          <w:szCs w:val="24"/>
          <w:lang w:val="en-US"/>
        </w:rPr>
      </w:pPr>
    </w:p>
    <w:p w14:paraId="126B1596" w14:textId="3127CF7E" w:rsidR="00AF2069" w:rsidRDefault="00AF2069" w:rsidP="003D2C60">
      <w:pPr>
        <w:pStyle w:val="NoSpacing"/>
        <w:rPr>
          <w:szCs w:val="24"/>
          <w:lang w:val="en-US"/>
        </w:rPr>
      </w:pPr>
    </w:p>
    <w:p w14:paraId="5F4FF0DC" w14:textId="18D80AD4" w:rsidR="00AF2069" w:rsidRDefault="00AF2069" w:rsidP="003D2C60">
      <w:pPr>
        <w:pStyle w:val="NoSpacing"/>
        <w:rPr>
          <w:szCs w:val="24"/>
          <w:lang w:val="en-US"/>
        </w:rPr>
      </w:pPr>
    </w:p>
    <w:p w14:paraId="332437DD" w14:textId="0F7FF2C1" w:rsidR="00AF2069" w:rsidRDefault="00AF2069" w:rsidP="003D2C60">
      <w:pPr>
        <w:pStyle w:val="NoSpacing"/>
        <w:rPr>
          <w:szCs w:val="24"/>
          <w:lang w:val="en-US"/>
        </w:rPr>
      </w:pPr>
    </w:p>
    <w:p w14:paraId="3A9084F2" w14:textId="5548FF8B" w:rsidR="00AF2069" w:rsidRDefault="00AF2069" w:rsidP="003D2C60">
      <w:pPr>
        <w:pStyle w:val="NoSpacing"/>
        <w:rPr>
          <w:szCs w:val="24"/>
          <w:lang w:val="en-US"/>
        </w:rPr>
      </w:pPr>
    </w:p>
    <w:p w14:paraId="6C806A35" w14:textId="157776FB" w:rsidR="00AF2069" w:rsidRDefault="00AF2069" w:rsidP="003D2C60">
      <w:pPr>
        <w:pStyle w:val="NoSpacing"/>
        <w:rPr>
          <w:szCs w:val="24"/>
          <w:lang w:val="en-US"/>
        </w:rPr>
      </w:pPr>
    </w:p>
    <w:p w14:paraId="231C3B40" w14:textId="0D19C558" w:rsidR="00AF2069" w:rsidRDefault="00AF2069" w:rsidP="003D2C60">
      <w:pPr>
        <w:pStyle w:val="NoSpacing"/>
        <w:rPr>
          <w:szCs w:val="24"/>
          <w:lang w:val="en-US"/>
        </w:rPr>
      </w:pPr>
    </w:p>
    <w:p w14:paraId="30B47233" w14:textId="158DCEF8" w:rsidR="00AF2069" w:rsidRDefault="00AF2069" w:rsidP="003D2C60">
      <w:pPr>
        <w:pStyle w:val="NoSpacing"/>
        <w:rPr>
          <w:szCs w:val="24"/>
          <w:lang w:val="en-US"/>
        </w:rPr>
      </w:pPr>
    </w:p>
    <w:p w14:paraId="7C49BBA9" w14:textId="33B12BBF" w:rsidR="00AF2069" w:rsidRDefault="00AF2069" w:rsidP="003D2C60">
      <w:pPr>
        <w:pStyle w:val="NoSpacing"/>
        <w:rPr>
          <w:szCs w:val="24"/>
          <w:lang w:val="en-US"/>
        </w:rPr>
      </w:pPr>
    </w:p>
    <w:p w14:paraId="2EE800D9" w14:textId="15756318" w:rsidR="00AF2069" w:rsidRDefault="00AF2069" w:rsidP="003D2C60">
      <w:pPr>
        <w:pStyle w:val="NoSpacing"/>
        <w:rPr>
          <w:szCs w:val="24"/>
          <w:lang w:val="en-US"/>
        </w:rPr>
      </w:pPr>
    </w:p>
    <w:p w14:paraId="53675686" w14:textId="3E6F4578" w:rsidR="00AF2069" w:rsidRDefault="00AF2069" w:rsidP="003D2C60">
      <w:pPr>
        <w:pStyle w:val="NoSpacing"/>
        <w:rPr>
          <w:szCs w:val="24"/>
          <w:lang w:val="en-US"/>
        </w:rPr>
      </w:pPr>
    </w:p>
    <w:p w14:paraId="4DC8F0EC" w14:textId="30CF6FE4" w:rsidR="00AF2069" w:rsidRDefault="00AF2069" w:rsidP="003D2C60">
      <w:pPr>
        <w:pStyle w:val="NoSpacing"/>
        <w:rPr>
          <w:szCs w:val="24"/>
          <w:lang w:val="en-US"/>
        </w:rPr>
      </w:pPr>
    </w:p>
    <w:p w14:paraId="210455B9" w14:textId="3E595028" w:rsidR="00AF2069" w:rsidRDefault="00AF2069" w:rsidP="003D2C60">
      <w:pPr>
        <w:pStyle w:val="NoSpacing"/>
        <w:rPr>
          <w:szCs w:val="24"/>
          <w:lang w:val="en-US"/>
        </w:rPr>
      </w:pPr>
    </w:p>
    <w:p w14:paraId="0364DFFB" w14:textId="4FF164AB" w:rsidR="00AF2069" w:rsidRDefault="00AF2069" w:rsidP="003D2C60">
      <w:pPr>
        <w:pStyle w:val="NoSpacing"/>
        <w:rPr>
          <w:szCs w:val="24"/>
          <w:lang w:val="en-US"/>
        </w:rPr>
      </w:pPr>
    </w:p>
    <w:p w14:paraId="7AAFCEB5" w14:textId="4599E6BF" w:rsidR="00AF2069" w:rsidRDefault="00AF2069" w:rsidP="003D2C60">
      <w:pPr>
        <w:pStyle w:val="NoSpacing"/>
        <w:rPr>
          <w:szCs w:val="24"/>
          <w:lang w:val="en-US"/>
        </w:rPr>
      </w:pPr>
    </w:p>
    <w:p w14:paraId="3C3603EE" w14:textId="7F41936E" w:rsidR="00AF2069" w:rsidRDefault="00AF2069" w:rsidP="003D2C60">
      <w:pPr>
        <w:pStyle w:val="NoSpacing"/>
        <w:rPr>
          <w:szCs w:val="24"/>
          <w:lang w:val="en-US"/>
        </w:rPr>
      </w:pPr>
    </w:p>
    <w:p w14:paraId="11C1D83A" w14:textId="5490E6E3" w:rsidR="00AF2069" w:rsidRDefault="00AF2069" w:rsidP="003D2C60">
      <w:pPr>
        <w:pStyle w:val="NoSpacing"/>
        <w:rPr>
          <w:szCs w:val="24"/>
          <w:lang w:val="en-US"/>
        </w:rPr>
      </w:pPr>
    </w:p>
    <w:p w14:paraId="55F666AF" w14:textId="68CE27B4" w:rsidR="00AF2069" w:rsidRDefault="00AF2069" w:rsidP="003D2C60">
      <w:pPr>
        <w:pStyle w:val="NoSpacing"/>
        <w:rPr>
          <w:szCs w:val="24"/>
          <w:lang w:val="en-US"/>
        </w:rPr>
      </w:pPr>
    </w:p>
    <w:p w14:paraId="47D62651" w14:textId="7D88C9EA" w:rsidR="00AF2069" w:rsidRDefault="00AF2069" w:rsidP="003D2C60">
      <w:pPr>
        <w:pStyle w:val="NoSpacing"/>
        <w:rPr>
          <w:szCs w:val="24"/>
          <w:lang w:val="en-US"/>
        </w:rPr>
      </w:pPr>
    </w:p>
    <w:p w14:paraId="03B703B5" w14:textId="1F15E73C" w:rsidR="00AF2069" w:rsidRDefault="00AF2069" w:rsidP="003D2C60">
      <w:pPr>
        <w:pStyle w:val="NoSpacing"/>
        <w:rPr>
          <w:szCs w:val="24"/>
          <w:lang w:val="en-US"/>
        </w:rPr>
      </w:pPr>
    </w:p>
    <w:p w14:paraId="2654B048" w14:textId="6369F150" w:rsidR="00AF2069" w:rsidRDefault="008A2084" w:rsidP="003D2C60">
      <w:pPr>
        <w:pStyle w:val="NoSpacing"/>
        <w:rPr>
          <w:szCs w:val="24"/>
          <w:lang w:val="en-US"/>
        </w:rPr>
      </w:pPr>
      <w:r w:rsidRPr="00E370A5">
        <w:rPr>
          <w:b/>
          <w:bCs/>
          <w:noProof/>
          <w:color w:val="0070C0"/>
          <w:sz w:val="28"/>
          <w:szCs w:val="28"/>
          <w:lang w:val="en-US"/>
        </w:rPr>
        <w:drawing>
          <wp:anchor distT="0" distB="0" distL="114300" distR="114300" simplePos="0" relativeHeight="251660288" behindDoc="0" locked="0" layoutInCell="1" allowOverlap="1" wp14:anchorId="33DDE254" wp14:editId="725B682B">
            <wp:simplePos x="0" y="0"/>
            <wp:positionH relativeFrom="page">
              <wp:align>right</wp:align>
            </wp:positionH>
            <wp:positionV relativeFrom="paragraph">
              <wp:posOffset>-913130</wp:posOffset>
            </wp:positionV>
            <wp:extent cx="1410970" cy="141097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970" cy="1410970"/>
                    </a:xfrm>
                    <a:prstGeom prst="rect">
                      <a:avLst/>
                    </a:prstGeom>
                  </pic:spPr>
                </pic:pic>
              </a:graphicData>
            </a:graphic>
            <wp14:sizeRelH relativeFrom="page">
              <wp14:pctWidth>0</wp14:pctWidth>
            </wp14:sizeRelH>
            <wp14:sizeRelV relativeFrom="page">
              <wp14:pctHeight>0</wp14:pctHeight>
            </wp14:sizeRelV>
          </wp:anchor>
        </w:drawing>
      </w:r>
    </w:p>
    <w:p w14:paraId="5F4D5EA4" w14:textId="36349F1B" w:rsidR="00AF2069" w:rsidRDefault="00AF2069" w:rsidP="003D2C60">
      <w:pPr>
        <w:pStyle w:val="NoSpacing"/>
        <w:rPr>
          <w:szCs w:val="24"/>
          <w:lang w:val="en-US"/>
        </w:rPr>
      </w:pPr>
    </w:p>
    <w:p w14:paraId="448D3F8C" w14:textId="7E367C2C" w:rsidR="00395626" w:rsidRPr="00F129CF" w:rsidRDefault="00395626" w:rsidP="003D2C60">
      <w:pPr>
        <w:pStyle w:val="NoSpacing"/>
        <w:rPr>
          <w:szCs w:val="24"/>
          <w:lang w:val="en-US"/>
        </w:rPr>
      </w:pPr>
      <w:r w:rsidRPr="00F129CF">
        <w:rPr>
          <w:szCs w:val="24"/>
          <w:lang w:val="en-US"/>
        </w:rPr>
        <w:t>Organisation name</w:t>
      </w:r>
      <w:r w:rsidR="009E4038">
        <w:rPr>
          <w:szCs w:val="24"/>
          <w:lang w:val="en-US"/>
        </w:rPr>
        <w:t xml:space="preserve">  </w:t>
      </w:r>
      <w:r w:rsidR="00B45341">
        <w:rPr>
          <w:szCs w:val="24"/>
          <w:lang w:val="en-US"/>
        </w:rPr>
        <w:t xml:space="preserve"> </w:t>
      </w:r>
      <w:sdt>
        <w:sdtPr>
          <w:rPr>
            <w:szCs w:val="24"/>
            <w:lang w:val="en-US"/>
          </w:rPr>
          <w:id w:val="164833512"/>
          <w:placeholder>
            <w:docPart w:val="DefaultPlaceholder_-1854013440"/>
          </w:placeholder>
        </w:sdtPr>
        <w:sdtEndPr/>
        <w:sdtContent>
          <w:r w:rsidR="000A6C88">
            <w:rPr>
              <w:szCs w:val="24"/>
              <w:lang w:val="en-US"/>
            </w:rPr>
            <w:t>Salford Adult Social Care</w:t>
          </w:r>
          <w:r w:rsidR="00D639B3">
            <w:rPr>
              <w:szCs w:val="24"/>
              <w:lang w:val="en-US"/>
            </w:rPr>
            <w:t xml:space="preserve"> (ASC)</w:t>
          </w:r>
        </w:sdtContent>
      </w:sdt>
    </w:p>
    <w:p w14:paraId="7ED830B0" w14:textId="47E626C3" w:rsidR="00C622FC" w:rsidRDefault="00C622FC" w:rsidP="00C622FC">
      <w:pPr>
        <w:pStyle w:val="NoSpacing"/>
        <w:rPr>
          <w:b/>
          <w:bCs/>
          <w:color w:val="808080" w:themeColor="background1" w:themeShade="80"/>
          <w:szCs w:val="24"/>
          <w:lang w:val="en-US"/>
        </w:rPr>
      </w:pPr>
    </w:p>
    <w:p w14:paraId="3426CA50" w14:textId="1DB9A3F6" w:rsidR="00395626" w:rsidRPr="00F129CF" w:rsidRDefault="00C622FC" w:rsidP="003D2C60">
      <w:pPr>
        <w:pStyle w:val="NoSpacing"/>
        <w:rPr>
          <w:szCs w:val="24"/>
          <w:lang w:val="en-US"/>
        </w:rPr>
      </w:pPr>
      <w:r w:rsidRPr="00D13CD1">
        <w:rPr>
          <w:b/>
          <w:bCs/>
          <w:color w:val="808080" w:themeColor="background1" w:themeShade="80"/>
          <w:szCs w:val="24"/>
          <w:lang w:val="en-US"/>
        </w:rPr>
        <w:t>Please c</w:t>
      </w:r>
      <w:r>
        <w:rPr>
          <w:b/>
          <w:bCs/>
          <w:color w:val="808080" w:themeColor="background1" w:themeShade="80"/>
          <w:szCs w:val="24"/>
          <w:lang w:val="en-US"/>
        </w:rPr>
        <w:t>h</w:t>
      </w:r>
      <w:r w:rsidRPr="00D13CD1">
        <w:rPr>
          <w:b/>
          <w:bCs/>
          <w:color w:val="808080" w:themeColor="background1" w:themeShade="80"/>
          <w:szCs w:val="24"/>
          <w:lang w:val="en-US"/>
        </w:rPr>
        <w:t xml:space="preserve">eck the relevant box to indicate </w:t>
      </w:r>
      <w:r>
        <w:rPr>
          <w:b/>
          <w:bCs/>
          <w:color w:val="808080" w:themeColor="background1" w:themeShade="80"/>
          <w:szCs w:val="24"/>
          <w:lang w:val="en-US"/>
        </w:rPr>
        <w:t>what type of ASYE programme</w:t>
      </w:r>
      <w:r w:rsidR="00C97102">
        <w:rPr>
          <w:b/>
          <w:bCs/>
          <w:color w:val="808080" w:themeColor="background1" w:themeShade="80"/>
          <w:szCs w:val="24"/>
          <w:lang w:val="en-US"/>
        </w:rPr>
        <w:t>(s)</w:t>
      </w:r>
      <w:r>
        <w:rPr>
          <w:b/>
          <w:bCs/>
          <w:color w:val="808080" w:themeColor="background1" w:themeShade="80"/>
          <w:szCs w:val="24"/>
          <w:lang w:val="en-US"/>
        </w:rPr>
        <w:t xml:space="preserve"> you’re running</w:t>
      </w:r>
      <w:r w:rsidRPr="007E4A57">
        <w:rPr>
          <w:b/>
          <w:bCs/>
          <w:color w:val="808080" w:themeColor="background1" w:themeShade="80"/>
          <w:szCs w:val="24"/>
          <w:lang w:val="en-US"/>
        </w:rPr>
        <w:t>:</w:t>
      </w:r>
    </w:p>
    <w:p w14:paraId="6ED1E49D" w14:textId="50CB606D" w:rsidR="00395626" w:rsidRPr="00F129CF" w:rsidRDefault="00EF5125" w:rsidP="00175AF0">
      <w:pPr>
        <w:pStyle w:val="NoSpacing"/>
        <w:spacing w:line="276" w:lineRule="auto"/>
        <w:rPr>
          <w:szCs w:val="24"/>
          <w:lang w:val="en-US"/>
        </w:rPr>
      </w:pPr>
      <w:sdt>
        <w:sdtPr>
          <w:rPr>
            <w:szCs w:val="24"/>
            <w:lang w:val="en-US"/>
          </w:rPr>
          <w:id w:val="1196818938"/>
          <w14:checkbox>
            <w14:checked w14:val="1"/>
            <w14:checkedState w14:val="2612" w14:font="MS Gothic"/>
            <w14:uncheckedState w14:val="2610" w14:font="MS Gothic"/>
          </w14:checkbox>
        </w:sdtPr>
        <w:sdtEndPr/>
        <w:sdtContent>
          <w:r w:rsidR="000A6C88">
            <w:rPr>
              <w:rFonts w:ascii="MS Gothic" w:eastAsia="MS Gothic" w:hAnsi="MS Gothic" w:hint="eastAsia"/>
              <w:szCs w:val="24"/>
              <w:lang w:val="en-US"/>
            </w:rPr>
            <w:t>☒</w:t>
          </w:r>
        </w:sdtContent>
      </w:sdt>
      <w:r w:rsidR="009E4038">
        <w:rPr>
          <w:szCs w:val="24"/>
          <w:lang w:val="en-US"/>
        </w:rPr>
        <w:t xml:space="preserve">  </w:t>
      </w:r>
      <w:r w:rsidR="00395626" w:rsidRPr="00F129CF">
        <w:rPr>
          <w:szCs w:val="24"/>
          <w:lang w:val="en-US"/>
        </w:rPr>
        <w:t xml:space="preserve">Adults ASYE </w:t>
      </w:r>
      <w:r w:rsidR="00360D8B">
        <w:rPr>
          <w:szCs w:val="24"/>
          <w:lang w:val="en-US"/>
        </w:rPr>
        <w:t>programme</w:t>
      </w:r>
    </w:p>
    <w:p w14:paraId="1DDC1D9F" w14:textId="2EE6AB13" w:rsidR="00395626" w:rsidRPr="00F129CF" w:rsidRDefault="00EF5125" w:rsidP="00175AF0">
      <w:pPr>
        <w:pStyle w:val="NoSpacing"/>
        <w:spacing w:line="276" w:lineRule="auto"/>
        <w:rPr>
          <w:szCs w:val="24"/>
          <w:lang w:val="en-US"/>
        </w:rPr>
      </w:pPr>
      <w:sdt>
        <w:sdtPr>
          <w:rPr>
            <w:szCs w:val="24"/>
            <w:lang w:val="en-US"/>
          </w:rPr>
          <w:id w:val="-1414468587"/>
          <w14:checkbox>
            <w14:checked w14:val="0"/>
            <w14:checkedState w14:val="2612" w14:font="MS Gothic"/>
            <w14:uncheckedState w14:val="2610" w14:font="MS Gothic"/>
          </w14:checkbox>
        </w:sdtPr>
        <w:sdtEndPr/>
        <w:sdtContent>
          <w:r w:rsidR="009E4038">
            <w:rPr>
              <w:rFonts w:ascii="MS Gothic" w:eastAsia="MS Gothic" w:hAnsi="MS Gothic" w:hint="eastAsia"/>
              <w:szCs w:val="24"/>
              <w:lang w:val="en-US"/>
            </w:rPr>
            <w:t>☐</w:t>
          </w:r>
        </w:sdtContent>
      </w:sdt>
      <w:r w:rsidR="009E4038">
        <w:rPr>
          <w:szCs w:val="24"/>
          <w:lang w:val="en-US"/>
        </w:rPr>
        <w:t xml:space="preserve">  </w:t>
      </w:r>
      <w:r w:rsidR="00395626" w:rsidRPr="00F129CF">
        <w:rPr>
          <w:szCs w:val="24"/>
          <w:lang w:val="en-US"/>
        </w:rPr>
        <w:t>Child and family ASYE</w:t>
      </w:r>
      <w:r w:rsidR="00360D8B">
        <w:rPr>
          <w:szCs w:val="24"/>
          <w:lang w:val="en-US"/>
        </w:rPr>
        <w:t xml:space="preserve"> programme</w:t>
      </w:r>
    </w:p>
    <w:p w14:paraId="64710B4D" w14:textId="0D411152" w:rsidR="00395626" w:rsidRPr="00F129CF" w:rsidRDefault="00EF5125" w:rsidP="00175AF0">
      <w:pPr>
        <w:pStyle w:val="NoSpacing"/>
        <w:spacing w:line="276" w:lineRule="auto"/>
        <w:rPr>
          <w:szCs w:val="24"/>
          <w:lang w:val="en-US"/>
        </w:rPr>
      </w:pPr>
      <w:sdt>
        <w:sdtPr>
          <w:rPr>
            <w:szCs w:val="24"/>
            <w:lang w:val="en-US"/>
          </w:rPr>
          <w:id w:val="-53851717"/>
          <w14:checkbox>
            <w14:checked w14:val="0"/>
            <w14:checkedState w14:val="2612" w14:font="MS Gothic"/>
            <w14:uncheckedState w14:val="2610" w14:font="MS Gothic"/>
          </w14:checkbox>
        </w:sdtPr>
        <w:sdtEndPr/>
        <w:sdtContent>
          <w:r w:rsidR="009E4038">
            <w:rPr>
              <w:rFonts w:ascii="MS Gothic" w:eastAsia="MS Gothic" w:hAnsi="MS Gothic" w:hint="eastAsia"/>
              <w:szCs w:val="24"/>
              <w:lang w:val="en-US"/>
            </w:rPr>
            <w:t>☐</w:t>
          </w:r>
        </w:sdtContent>
      </w:sdt>
      <w:r w:rsidR="009E4038">
        <w:rPr>
          <w:szCs w:val="24"/>
          <w:lang w:val="en-US"/>
        </w:rPr>
        <w:t xml:space="preserve">  </w:t>
      </w:r>
      <w:r w:rsidR="00395626" w:rsidRPr="00F129CF">
        <w:rPr>
          <w:szCs w:val="24"/>
          <w:lang w:val="en-US"/>
        </w:rPr>
        <w:t xml:space="preserve">Joint </w:t>
      </w:r>
      <w:r w:rsidR="00C97102">
        <w:rPr>
          <w:szCs w:val="24"/>
          <w:lang w:val="en-US"/>
        </w:rPr>
        <w:t xml:space="preserve">adults and child and family </w:t>
      </w:r>
      <w:r w:rsidR="00395626" w:rsidRPr="00F129CF">
        <w:rPr>
          <w:szCs w:val="24"/>
          <w:lang w:val="en-US"/>
        </w:rPr>
        <w:t xml:space="preserve">ASYE </w:t>
      </w:r>
      <w:r w:rsidR="0075494D">
        <w:rPr>
          <w:szCs w:val="24"/>
          <w:lang w:val="en-US"/>
        </w:rPr>
        <w:t>programme</w:t>
      </w:r>
    </w:p>
    <w:p w14:paraId="276243F2" w14:textId="7FD56397" w:rsidR="00395626" w:rsidRPr="00F129CF" w:rsidRDefault="00395626" w:rsidP="003D2C60">
      <w:pPr>
        <w:pStyle w:val="NoSpacing"/>
        <w:rPr>
          <w:szCs w:val="24"/>
          <w:lang w:val="en-US"/>
        </w:rPr>
      </w:pPr>
    </w:p>
    <w:p w14:paraId="385A9F67" w14:textId="07A1FC87" w:rsidR="00395626" w:rsidRPr="00395626" w:rsidRDefault="00395626" w:rsidP="003D2C60">
      <w:pPr>
        <w:pStyle w:val="NoSpacing"/>
        <w:rPr>
          <w:szCs w:val="24"/>
          <w:lang w:val="en-US"/>
        </w:rPr>
      </w:pPr>
    </w:p>
    <w:p w14:paraId="659D9671" w14:textId="4622CA93" w:rsidR="00395626" w:rsidRPr="005C65DA" w:rsidRDefault="00395626" w:rsidP="003D2C60">
      <w:pPr>
        <w:pStyle w:val="NoSpacing"/>
        <w:rPr>
          <w:b/>
          <w:bCs/>
          <w:szCs w:val="24"/>
          <w:lang w:val="en-US"/>
        </w:rPr>
      </w:pPr>
      <w:r w:rsidRPr="005C65DA">
        <w:rPr>
          <w:b/>
          <w:bCs/>
          <w:szCs w:val="24"/>
          <w:lang w:val="en-US"/>
        </w:rPr>
        <w:t>Confirmation of the information and evidence that has been gathered and used in the development of the action plan</w:t>
      </w:r>
      <w:r w:rsidR="005C65DA" w:rsidRPr="005C65DA">
        <w:rPr>
          <w:b/>
          <w:bCs/>
          <w:szCs w:val="24"/>
          <w:lang w:val="en-US"/>
        </w:rPr>
        <w:t>.</w:t>
      </w:r>
    </w:p>
    <w:p w14:paraId="69A16888" w14:textId="77777777" w:rsidR="00395626" w:rsidRPr="00395626" w:rsidRDefault="00395626" w:rsidP="003D2C60">
      <w:pPr>
        <w:pStyle w:val="NoSpacing"/>
        <w:rPr>
          <w:szCs w:val="24"/>
          <w:lang w:val="en-US"/>
        </w:rPr>
      </w:pPr>
    </w:p>
    <w:p w14:paraId="0D1D3115" w14:textId="699AD0F0" w:rsidR="00395626" w:rsidRPr="007E4A57" w:rsidRDefault="00395626" w:rsidP="003D2C60">
      <w:pPr>
        <w:pStyle w:val="NoSpacing"/>
        <w:rPr>
          <w:b/>
          <w:bCs/>
          <w:color w:val="808080" w:themeColor="background1" w:themeShade="80"/>
          <w:szCs w:val="24"/>
          <w:lang w:val="en-US"/>
        </w:rPr>
      </w:pPr>
      <w:r w:rsidRPr="00D13CD1">
        <w:rPr>
          <w:b/>
          <w:bCs/>
          <w:color w:val="808080" w:themeColor="background1" w:themeShade="80"/>
          <w:szCs w:val="24"/>
          <w:lang w:val="en-US"/>
        </w:rPr>
        <w:t xml:space="preserve">Please </w:t>
      </w:r>
      <w:r w:rsidR="00D13CD1" w:rsidRPr="00D13CD1">
        <w:rPr>
          <w:b/>
          <w:bCs/>
          <w:color w:val="808080" w:themeColor="background1" w:themeShade="80"/>
          <w:szCs w:val="24"/>
          <w:lang w:val="en-US"/>
        </w:rPr>
        <w:t>c</w:t>
      </w:r>
      <w:r w:rsidR="00D13CD1">
        <w:rPr>
          <w:b/>
          <w:bCs/>
          <w:color w:val="808080" w:themeColor="background1" w:themeShade="80"/>
          <w:szCs w:val="24"/>
          <w:lang w:val="en-US"/>
        </w:rPr>
        <w:t>h</w:t>
      </w:r>
      <w:r w:rsidR="00D13CD1" w:rsidRPr="00D13CD1">
        <w:rPr>
          <w:b/>
          <w:bCs/>
          <w:color w:val="808080" w:themeColor="background1" w:themeShade="80"/>
          <w:szCs w:val="24"/>
          <w:lang w:val="en-US"/>
        </w:rPr>
        <w:t xml:space="preserve">eck the relevant box(es) to indicate </w:t>
      </w:r>
      <w:r w:rsidRPr="00D13CD1">
        <w:rPr>
          <w:b/>
          <w:bCs/>
          <w:color w:val="808080" w:themeColor="background1" w:themeShade="80"/>
          <w:szCs w:val="24"/>
          <w:lang w:val="en-US"/>
        </w:rPr>
        <w:t>which information and evidence</w:t>
      </w:r>
      <w:r w:rsidRPr="007E4A57">
        <w:rPr>
          <w:b/>
          <w:bCs/>
          <w:color w:val="808080" w:themeColor="background1" w:themeShade="80"/>
          <w:szCs w:val="24"/>
          <w:lang w:val="en-US"/>
        </w:rPr>
        <w:t xml:space="preserve"> sources you have drawn on</w:t>
      </w:r>
      <w:r w:rsidR="001913A5" w:rsidRPr="007E4A57">
        <w:rPr>
          <w:b/>
          <w:bCs/>
          <w:color w:val="808080" w:themeColor="background1" w:themeShade="80"/>
          <w:szCs w:val="24"/>
          <w:lang w:val="en-US"/>
        </w:rPr>
        <w:t>:</w:t>
      </w:r>
    </w:p>
    <w:p w14:paraId="0B0EBA0F" w14:textId="79BE41F1" w:rsidR="001913A5" w:rsidRDefault="00EF5125" w:rsidP="003D2C60">
      <w:pPr>
        <w:pStyle w:val="NoSpacing"/>
        <w:spacing w:line="276" w:lineRule="auto"/>
        <w:rPr>
          <w:szCs w:val="24"/>
          <w:lang w:val="en-US"/>
        </w:rPr>
      </w:pPr>
      <w:sdt>
        <w:sdtPr>
          <w:rPr>
            <w:szCs w:val="24"/>
            <w:lang w:val="en-US"/>
          </w:rPr>
          <w:id w:val="2135294595"/>
          <w14:checkbox>
            <w14:checked w14:val="1"/>
            <w14:checkedState w14:val="2612" w14:font="MS Gothic"/>
            <w14:uncheckedState w14:val="2610" w14:font="MS Gothic"/>
          </w14:checkbox>
        </w:sdtPr>
        <w:sdtEndPr/>
        <w:sdtContent>
          <w:r w:rsidR="00D639B3">
            <w:rPr>
              <w:rFonts w:ascii="MS Gothic" w:eastAsia="MS Gothic" w:hAnsi="MS Gothic" w:hint="eastAsia"/>
              <w:szCs w:val="24"/>
              <w:lang w:val="en-US"/>
            </w:rPr>
            <w:t>☒</w:t>
          </w:r>
        </w:sdtContent>
      </w:sdt>
      <w:r w:rsidR="00104038">
        <w:rPr>
          <w:szCs w:val="24"/>
          <w:lang w:val="en-US"/>
        </w:rPr>
        <w:t xml:space="preserve">  </w:t>
      </w:r>
      <w:r w:rsidR="00395626">
        <w:rPr>
          <w:szCs w:val="24"/>
          <w:lang w:val="en-US"/>
        </w:rPr>
        <w:t>360 evaluations</w:t>
      </w:r>
      <w:r w:rsidR="00DC4190">
        <w:rPr>
          <w:szCs w:val="24"/>
          <w:lang w:val="en-US"/>
        </w:rPr>
        <w:t xml:space="preserve"> </w:t>
      </w:r>
    </w:p>
    <w:p w14:paraId="74A076AE" w14:textId="2CD3FCB1" w:rsidR="001913A5" w:rsidRDefault="00EF5125" w:rsidP="003D2C60">
      <w:pPr>
        <w:pStyle w:val="NoSpacing"/>
        <w:spacing w:line="276" w:lineRule="auto"/>
        <w:rPr>
          <w:szCs w:val="24"/>
          <w:lang w:val="en-US"/>
        </w:rPr>
      </w:pPr>
      <w:sdt>
        <w:sdtPr>
          <w:rPr>
            <w:szCs w:val="24"/>
            <w:lang w:val="en-US"/>
          </w:rPr>
          <w:id w:val="1324779197"/>
          <w14:checkbox>
            <w14:checked w14:val="1"/>
            <w14:checkedState w14:val="2612" w14:font="MS Gothic"/>
            <w14:uncheckedState w14:val="2610" w14:font="MS Gothic"/>
          </w14:checkbox>
        </w:sdtPr>
        <w:sdtEndPr/>
        <w:sdtContent>
          <w:r w:rsidR="00D639B3">
            <w:rPr>
              <w:rFonts w:ascii="MS Gothic" w:eastAsia="MS Gothic" w:hAnsi="MS Gothic" w:hint="eastAsia"/>
              <w:szCs w:val="24"/>
              <w:lang w:val="en-US"/>
            </w:rPr>
            <w:t>☒</w:t>
          </w:r>
        </w:sdtContent>
      </w:sdt>
      <w:r w:rsidR="00104038">
        <w:rPr>
          <w:szCs w:val="24"/>
          <w:lang w:val="en-US"/>
        </w:rPr>
        <w:t xml:space="preserve">  </w:t>
      </w:r>
      <w:r w:rsidR="001913A5">
        <w:rPr>
          <w:szCs w:val="24"/>
          <w:lang w:val="en-US"/>
        </w:rPr>
        <w:t>Internal moderation panel minutes</w:t>
      </w:r>
    </w:p>
    <w:p w14:paraId="1E883B46" w14:textId="04377FA1" w:rsidR="001913A5" w:rsidRDefault="00EF5125" w:rsidP="003D2C60">
      <w:pPr>
        <w:pStyle w:val="NoSpacing"/>
        <w:spacing w:line="276" w:lineRule="auto"/>
        <w:rPr>
          <w:szCs w:val="24"/>
          <w:lang w:val="en-US"/>
        </w:rPr>
      </w:pPr>
      <w:sdt>
        <w:sdtPr>
          <w:rPr>
            <w:szCs w:val="24"/>
            <w:lang w:val="en-US"/>
          </w:rPr>
          <w:id w:val="-1865287363"/>
          <w14:checkbox>
            <w14:checked w14:val="1"/>
            <w14:checkedState w14:val="2612" w14:font="MS Gothic"/>
            <w14:uncheckedState w14:val="2610" w14:font="MS Gothic"/>
          </w14:checkbox>
        </w:sdtPr>
        <w:sdtEndPr/>
        <w:sdtContent>
          <w:r w:rsidR="00D639B3">
            <w:rPr>
              <w:rFonts w:ascii="MS Gothic" w:eastAsia="MS Gothic" w:hAnsi="MS Gothic" w:hint="eastAsia"/>
              <w:szCs w:val="24"/>
              <w:lang w:val="en-US"/>
            </w:rPr>
            <w:t>☒</w:t>
          </w:r>
        </w:sdtContent>
      </w:sdt>
      <w:r w:rsidR="00104038">
        <w:rPr>
          <w:szCs w:val="24"/>
          <w:lang w:val="en-US"/>
        </w:rPr>
        <w:t xml:space="preserve">  </w:t>
      </w:r>
      <w:r w:rsidR="001913A5">
        <w:rPr>
          <w:szCs w:val="24"/>
          <w:lang w:val="en-US"/>
        </w:rPr>
        <w:t>Internal panel summary report</w:t>
      </w:r>
    </w:p>
    <w:p w14:paraId="4F08B5BD" w14:textId="1871B055" w:rsidR="001913A5" w:rsidRDefault="00EF5125" w:rsidP="003D2C60">
      <w:pPr>
        <w:pStyle w:val="NoSpacing"/>
        <w:spacing w:line="276" w:lineRule="auto"/>
        <w:rPr>
          <w:szCs w:val="24"/>
          <w:lang w:val="en-US"/>
        </w:rPr>
      </w:pPr>
      <w:sdt>
        <w:sdtPr>
          <w:rPr>
            <w:szCs w:val="24"/>
            <w:lang w:val="en-US"/>
          </w:rPr>
          <w:id w:val="1385838199"/>
          <w14:checkbox>
            <w14:checked w14:val="1"/>
            <w14:checkedState w14:val="2612" w14:font="MS Gothic"/>
            <w14:uncheckedState w14:val="2610" w14:font="MS Gothic"/>
          </w14:checkbox>
        </w:sdtPr>
        <w:sdtEndPr/>
        <w:sdtContent>
          <w:r w:rsidR="000A54DB">
            <w:rPr>
              <w:rFonts w:ascii="MS Gothic" w:eastAsia="MS Gothic" w:hAnsi="MS Gothic" w:hint="eastAsia"/>
              <w:szCs w:val="24"/>
              <w:lang w:val="en-US"/>
            </w:rPr>
            <w:t>☒</w:t>
          </w:r>
        </w:sdtContent>
      </w:sdt>
      <w:r w:rsidR="00104038">
        <w:rPr>
          <w:szCs w:val="24"/>
          <w:lang w:val="en-US"/>
        </w:rPr>
        <w:t xml:space="preserve">  </w:t>
      </w:r>
      <w:r w:rsidR="001913A5">
        <w:rPr>
          <w:szCs w:val="24"/>
          <w:lang w:val="en-US"/>
        </w:rPr>
        <w:t>External partnership moderation summary report</w:t>
      </w:r>
    </w:p>
    <w:p w14:paraId="22AFA9FE" w14:textId="24FB64F9" w:rsidR="00C80330" w:rsidRDefault="00EF5125" w:rsidP="003D2C60">
      <w:pPr>
        <w:pStyle w:val="NoSpacing"/>
        <w:spacing w:line="276" w:lineRule="auto"/>
        <w:rPr>
          <w:szCs w:val="24"/>
          <w:lang w:val="en-US"/>
        </w:rPr>
      </w:pPr>
      <w:sdt>
        <w:sdtPr>
          <w:rPr>
            <w:szCs w:val="24"/>
            <w:lang w:val="en-US"/>
          </w:rPr>
          <w:id w:val="251629825"/>
          <w14:checkbox>
            <w14:checked w14:val="0"/>
            <w14:checkedState w14:val="2612" w14:font="MS Gothic"/>
            <w14:uncheckedState w14:val="2610" w14:font="MS Gothic"/>
          </w14:checkbox>
        </w:sdtPr>
        <w:sdtEndPr/>
        <w:sdtContent>
          <w:r w:rsidR="00104038">
            <w:rPr>
              <w:rFonts w:ascii="MS Gothic" w:eastAsia="MS Gothic" w:hAnsi="MS Gothic" w:hint="eastAsia"/>
              <w:szCs w:val="24"/>
              <w:lang w:val="en-US"/>
            </w:rPr>
            <w:t>☐</w:t>
          </w:r>
        </w:sdtContent>
      </w:sdt>
      <w:r w:rsidR="00104038">
        <w:rPr>
          <w:szCs w:val="24"/>
          <w:lang w:val="en-US"/>
        </w:rPr>
        <w:t xml:space="preserve">  </w:t>
      </w:r>
      <w:r w:rsidR="001913A5">
        <w:rPr>
          <w:szCs w:val="24"/>
          <w:lang w:val="en-US"/>
        </w:rPr>
        <w:t xml:space="preserve">External </w:t>
      </w:r>
      <w:r w:rsidR="00C80330">
        <w:rPr>
          <w:szCs w:val="24"/>
          <w:lang w:val="en-US"/>
        </w:rPr>
        <w:t>reviewer feedback</w:t>
      </w:r>
    </w:p>
    <w:p w14:paraId="2A2B5AFB" w14:textId="4EB951CC" w:rsidR="00C80330" w:rsidRDefault="00EF5125" w:rsidP="003D2C60">
      <w:pPr>
        <w:pStyle w:val="NoSpacing"/>
        <w:spacing w:line="276" w:lineRule="auto"/>
        <w:rPr>
          <w:szCs w:val="24"/>
          <w:lang w:val="en-US"/>
        </w:rPr>
      </w:pPr>
      <w:sdt>
        <w:sdtPr>
          <w:rPr>
            <w:szCs w:val="24"/>
            <w:lang w:val="en-US"/>
          </w:rPr>
          <w:id w:val="-1535729239"/>
          <w14:checkbox>
            <w14:checked w14:val="1"/>
            <w14:checkedState w14:val="2612" w14:font="MS Gothic"/>
            <w14:uncheckedState w14:val="2610" w14:font="MS Gothic"/>
          </w14:checkbox>
        </w:sdtPr>
        <w:sdtEndPr/>
        <w:sdtContent>
          <w:r w:rsidR="00D639B3">
            <w:rPr>
              <w:rFonts w:ascii="MS Gothic" w:eastAsia="MS Gothic" w:hAnsi="MS Gothic" w:hint="eastAsia"/>
              <w:szCs w:val="24"/>
              <w:lang w:val="en-US"/>
            </w:rPr>
            <w:t>☒</w:t>
          </w:r>
        </w:sdtContent>
      </w:sdt>
      <w:r w:rsidR="00104038">
        <w:rPr>
          <w:szCs w:val="24"/>
          <w:lang w:val="en-US"/>
        </w:rPr>
        <w:t xml:space="preserve">  </w:t>
      </w:r>
      <w:r w:rsidR="00C80330">
        <w:rPr>
          <w:szCs w:val="24"/>
          <w:lang w:val="en-US"/>
        </w:rPr>
        <w:t>Feedback from NQSWs/assessors/</w:t>
      </w:r>
      <w:r w:rsidR="00413BF9">
        <w:rPr>
          <w:szCs w:val="24"/>
          <w:lang w:val="en-US"/>
        </w:rPr>
        <w:t>line managers/</w:t>
      </w:r>
      <w:r w:rsidR="00C80330">
        <w:rPr>
          <w:szCs w:val="24"/>
          <w:lang w:val="en-US"/>
        </w:rPr>
        <w:t>other stakeholders</w:t>
      </w:r>
    </w:p>
    <w:p w14:paraId="48C42C12" w14:textId="2C059F65" w:rsidR="00C80330" w:rsidRDefault="00EF5125" w:rsidP="003D2C60">
      <w:pPr>
        <w:pStyle w:val="NoSpacing"/>
        <w:spacing w:line="276" w:lineRule="auto"/>
        <w:rPr>
          <w:szCs w:val="24"/>
          <w:lang w:val="en-US"/>
        </w:rPr>
      </w:pPr>
      <w:sdt>
        <w:sdtPr>
          <w:rPr>
            <w:szCs w:val="24"/>
            <w:lang w:val="en-US"/>
          </w:rPr>
          <w:id w:val="-1811775436"/>
          <w14:checkbox>
            <w14:checked w14:val="0"/>
            <w14:checkedState w14:val="2612" w14:font="MS Gothic"/>
            <w14:uncheckedState w14:val="2610" w14:font="MS Gothic"/>
          </w14:checkbox>
        </w:sdtPr>
        <w:sdtEndPr/>
        <w:sdtContent>
          <w:r w:rsidR="000A54DB">
            <w:rPr>
              <w:rFonts w:ascii="MS Gothic" w:eastAsia="MS Gothic" w:hAnsi="MS Gothic" w:hint="eastAsia"/>
              <w:szCs w:val="24"/>
              <w:lang w:val="en-US"/>
            </w:rPr>
            <w:t>☐</w:t>
          </w:r>
        </w:sdtContent>
      </w:sdt>
      <w:r w:rsidR="00104038">
        <w:rPr>
          <w:szCs w:val="24"/>
          <w:lang w:val="en-US"/>
        </w:rPr>
        <w:t xml:space="preserve">  </w:t>
      </w:r>
      <w:r w:rsidR="00C80330">
        <w:rPr>
          <w:szCs w:val="24"/>
          <w:lang w:val="en-US"/>
        </w:rPr>
        <w:t xml:space="preserve">Skills for Care </w:t>
      </w:r>
      <w:r w:rsidR="001B7D80">
        <w:rPr>
          <w:szCs w:val="24"/>
          <w:lang w:val="en-US"/>
        </w:rPr>
        <w:t xml:space="preserve">quality assurance </w:t>
      </w:r>
      <w:r w:rsidR="00C80330">
        <w:rPr>
          <w:szCs w:val="24"/>
          <w:lang w:val="en-US"/>
        </w:rPr>
        <w:t>visit report</w:t>
      </w:r>
    </w:p>
    <w:p w14:paraId="0074DAAF" w14:textId="7C85FA92" w:rsidR="00477F4E" w:rsidRDefault="00EF5125" w:rsidP="003D2C60">
      <w:pPr>
        <w:pStyle w:val="NoSpacing"/>
        <w:spacing w:line="276" w:lineRule="auto"/>
        <w:rPr>
          <w:szCs w:val="24"/>
          <w:lang w:val="en-US"/>
        </w:rPr>
      </w:pPr>
      <w:sdt>
        <w:sdtPr>
          <w:rPr>
            <w:szCs w:val="24"/>
            <w:lang w:val="en-US"/>
          </w:rPr>
          <w:id w:val="-1488325385"/>
          <w14:checkbox>
            <w14:checked w14:val="1"/>
            <w14:checkedState w14:val="2612" w14:font="MS Gothic"/>
            <w14:uncheckedState w14:val="2610" w14:font="MS Gothic"/>
          </w14:checkbox>
        </w:sdtPr>
        <w:sdtEndPr/>
        <w:sdtContent>
          <w:r w:rsidR="00562229">
            <w:rPr>
              <w:rFonts w:ascii="MS Gothic" w:eastAsia="MS Gothic" w:hAnsi="MS Gothic" w:hint="eastAsia"/>
              <w:szCs w:val="24"/>
              <w:lang w:val="en-US"/>
            </w:rPr>
            <w:t>☒</w:t>
          </w:r>
        </w:sdtContent>
      </w:sdt>
      <w:r w:rsidR="00477F4E">
        <w:rPr>
          <w:szCs w:val="24"/>
          <w:lang w:val="en-US"/>
        </w:rPr>
        <w:t xml:space="preserve">  Skills for Care annual ASYE report</w:t>
      </w:r>
    </w:p>
    <w:p w14:paraId="06A77E76" w14:textId="5FBABA24" w:rsidR="00C80330" w:rsidRDefault="00EF5125" w:rsidP="003D2C60">
      <w:pPr>
        <w:pStyle w:val="NoSpacing"/>
        <w:spacing w:line="276" w:lineRule="auto"/>
        <w:rPr>
          <w:szCs w:val="24"/>
          <w:lang w:val="en-US"/>
        </w:rPr>
      </w:pPr>
      <w:sdt>
        <w:sdtPr>
          <w:rPr>
            <w:szCs w:val="24"/>
            <w:lang w:val="en-US"/>
          </w:rPr>
          <w:id w:val="1620651289"/>
          <w14:checkbox>
            <w14:checked w14:val="0"/>
            <w14:checkedState w14:val="2612" w14:font="MS Gothic"/>
            <w14:uncheckedState w14:val="2610" w14:font="MS Gothic"/>
          </w14:checkbox>
        </w:sdtPr>
        <w:sdtEndPr/>
        <w:sdtContent>
          <w:r w:rsidR="00104038">
            <w:rPr>
              <w:rFonts w:ascii="MS Gothic" w:eastAsia="MS Gothic" w:hAnsi="MS Gothic" w:hint="eastAsia"/>
              <w:szCs w:val="24"/>
              <w:lang w:val="en-US"/>
            </w:rPr>
            <w:t>☐</w:t>
          </w:r>
        </w:sdtContent>
      </w:sdt>
      <w:r w:rsidR="00104038">
        <w:rPr>
          <w:szCs w:val="24"/>
          <w:lang w:val="en-US"/>
        </w:rPr>
        <w:t xml:space="preserve">  </w:t>
      </w:r>
      <w:r w:rsidR="00C80330">
        <w:rPr>
          <w:szCs w:val="24"/>
          <w:lang w:val="en-US"/>
        </w:rPr>
        <w:t xml:space="preserve">National </w:t>
      </w:r>
      <w:r w:rsidR="0008394C">
        <w:rPr>
          <w:szCs w:val="24"/>
          <w:lang w:val="en-US"/>
        </w:rPr>
        <w:t>q</w:t>
      </w:r>
      <w:r w:rsidR="00C80330">
        <w:rPr>
          <w:szCs w:val="24"/>
          <w:lang w:val="en-US"/>
        </w:rPr>
        <w:t xml:space="preserve">uality </w:t>
      </w:r>
      <w:r w:rsidR="0008394C">
        <w:rPr>
          <w:szCs w:val="24"/>
          <w:lang w:val="en-US"/>
        </w:rPr>
        <w:t>a</w:t>
      </w:r>
      <w:r w:rsidR="00C80330">
        <w:rPr>
          <w:szCs w:val="24"/>
          <w:lang w:val="en-US"/>
        </w:rPr>
        <w:t xml:space="preserve">ssurance </w:t>
      </w:r>
      <w:r w:rsidR="0008394C">
        <w:rPr>
          <w:szCs w:val="24"/>
          <w:lang w:val="en-US"/>
        </w:rPr>
        <w:t>p</w:t>
      </w:r>
      <w:r w:rsidR="00C80330">
        <w:rPr>
          <w:szCs w:val="24"/>
          <w:lang w:val="en-US"/>
        </w:rPr>
        <w:t>anel (NQAP) feedback</w:t>
      </w:r>
    </w:p>
    <w:p w14:paraId="0BE9572F" w14:textId="60E4D736" w:rsidR="0008394C" w:rsidRDefault="00EF5125" w:rsidP="003D2C60">
      <w:pPr>
        <w:pStyle w:val="NoSpacing"/>
        <w:spacing w:line="276" w:lineRule="auto"/>
        <w:rPr>
          <w:szCs w:val="24"/>
          <w:lang w:val="en-US"/>
        </w:rPr>
      </w:pPr>
      <w:sdt>
        <w:sdtPr>
          <w:rPr>
            <w:szCs w:val="24"/>
            <w:lang w:val="en-US"/>
          </w:rPr>
          <w:id w:val="1896928594"/>
          <w14:checkbox>
            <w14:checked w14:val="1"/>
            <w14:checkedState w14:val="2612" w14:font="MS Gothic"/>
            <w14:uncheckedState w14:val="2610" w14:font="MS Gothic"/>
          </w14:checkbox>
        </w:sdtPr>
        <w:sdtEndPr/>
        <w:sdtContent>
          <w:r w:rsidR="00562229">
            <w:rPr>
              <w:rFonts w:ascii="MS Gothic" w:eastAsia="MS Gothic" w:hAnsi="MS Gothic" w:hint="eastAsia"/>
              <w:szCs w:val="24"/>
              <w:lang w:val="en-US"/>
            </w:rPr>
            <w:t>☒</w:t>
          </w:r>
        </w:sdtContent>
      </w:sdt>
      <w:r w:rsidR="00104038">
        <w:rPr>
          <w:szCs w:val="24"/>
          <w:lang w:val="en-US"/>
        </w:rPr>
        <w:t xml:space="preserve">  </w:t>
      </w:r>
      <w:r w:rsidR="00E05451">
        <w:rPr>
          <w:szCs w:val="24"/>
          <w:lang w:val="en-US"/>
        </w:rPr>
        <w:t xml:space="preserve">National </w:t>
      </w:r>
      <w:r w:rsidR="000A7A68">
        <w:rPr>
          <w:szCs w:val="24"/>
          <w:lang w:val="en-US"/>
        </w:rPr>
        <w:t>q</w:t>
      </w:r>
      <w:r w:rsidR="00E05451">
        <w:rPr>
          <w:szCs w:val="24"/>
          <w:lang w:val="en-US"/>
        </w:rPr>
        <w:t xml:space="preserve">uality </w:t>
      </w:r>
      <w:r w:rsidR="000A7A68">
        <w:rPr>
          <w:szCs w:val="24"/>
          <w:lang w:val="en-US"/>
        </w:rPr>
        <w:t>a</w:t>
      </w:r>
      <w:r w:rsidR="00E05451">
        <w:rPr>
          <w:szCs w:val="24"/>
          <w:lang w:val="en-US"/>
        </w:rPr>
        <w:t xml:space="preserve">ssurance </w:t>
      </w:r>
      <w:r w:rsidR="000A7A68">
        <w:rPr>
          <w:szCs w:val="24"/>
          <w:lang w:val="en-US"/>
        </w:rPr>
        <w:t>p</w:t>
      </w:r>
      <w:r w:rsidR="00E05451">
        <w:rPr>
          <w:szCs w:val="24"/>
          <w:lang w:val="en-US"/>
        </w:rPr>
        <w:t>anel (NQAP) key messages</w:t>
      </w:r>
    </w:p>
    <w:p w14:paraId="7372B0BA" w14:textId="52F9DE4F" w:rsidR="000A7A68" w:rsidRDefault="00EF5125" w:rsidP="003D2C60">
      <w:pPr>
        <w:pStyle w:val="NoSpacing"/>
        <w:spacing w:line="276" w:lineRule="auto"/>
        <w:rPr>
          <w:szCs w:val="24"/>
          <w:lang w:val="en-US"/>
        </w:rPr>
      </w:pPr>
      <w:sdt>
        <w:sdtPr>
          <w:rPr>
            <w:szCs w:val="24"/>
            <w:lang w:val="en-US"/>
          </w:rPr>
          <w:id w:val="1164434572"/>
          <w14:checkbox>
            <w14:checked w14:val="1"/>
            <w14:checkedState w14:val="2612" w14:font="MS Gothic"/>
            <w14:uncheckedState w14:val="2610" w14:font="MS Gothic"/>
          </w14:checkbox>
        </w:sdtPr>
        <w:sdtEndPr/>
        <w:sdtContent>
          <w:r w:rsidR="004845A5">
            <w:rPr>
              <w:rFonts w:ascii="MS Gothic" w:eastAsia="MS Gothic" w:hAnsi="MS Gothic" w:hint="eastAsia"/>
              <w:szCs w:val="24"/>
              <w:lang w:val="en-US"/>
            </w:rPr>
            <w:t>☒</w:t>
          </w:r>
        </w:sdtContent>
      </w:sdt>
      <w:r w:rsidR="00104038">
        <w:rPr>
          <w:szCs w:val="24"/>
          <w:lang w:val="en-US"/>
        </w:rPr>
        <w:t xml:space="preserve">  </w:t>
      </w:r>
      <w:r w:rsidR="0008394C">
        <w:rPr>
          <w:szCs w:val="24"/>
          <w:lang w:val="en-US"/>
        </w:rPr>
        <w:t>Good practice examples endorsed by the national quality assurance panel</w:t>
      </w:r>
      <w:r w:rsidR="000A7A68">
        <w:rPr>
          <w:szCs w:val="24"/>
          <w:lang w:val="en-US"/>
        </w:rPr>
        <w:t xml:space="preserve"> (NQAP)</w:t>
      </w:r>
    </w:p>
    <w:p w14:paraId="26EF4095" w14:textId="76E2E6B3" w:rsidR="000A7A68" w:rsidRDefault="00EF5125" w:rsidP="003D2C60">
      <w:pPr>
        <w:pStyle w:val="NoSpacing"/>
        <w:spacing w:line="276" w:lineRule="auto"/>
        <w:rPr>
          <w:szCs w:val="24"/>
          <w:lang w:val="en-US"/>
        </w:rPr>
      </w:pPr>
      <w:sdt>
        <w:sdtPr>
          <w:rPr>
            <w:szCs w:val="24"/>
            <w:lang w:val="en-US"/>
          </w:rPr>
          <w:id w:val="1094893787"/>
          <w14:checkbox>
            <w14:checked w14:val="0"/>
            <w14:checkedState w14:val="2612" w14:font="MS Gothic"/>
            <w14:uncheckedState w14:val="2610" w14:font="MS Gothic"/>
          </w14:checkbox>
        </w:sdtPr>
        <w:sdtEndPr/>
        <w:sdtContent>
          <w:r w:rsidR="00104038">
            <w:rPr>
              <w:rFonts w:ascii="MS Gothic" w:eastAsia="MS Gothic" w:hAnsi="MS Gothic" w:hint="eastAsia"/>
              <w:szCs w:val="24"/>
              <w:lang w:val="en-US"/>
            </w:rPr>
            <w:t>☐</w:t>
          </w:r>
        </w:sdtContent>
      </w:sdt>
      <w:r w:rsidR="00104038">
        <w:rPr>
          <w:szCs w:val="24"/>
          <w:lang w:val="en-US"/>
        </w:rPr>
        <w:t xml:space="preserve">  </w:t>
      </w:r>
      <w:r w:rsidR="000A7A68">
        <w:rPr>
          <w:szCs w:val="24"/>
          <w:lang w:val="en-US"/>
        </w:rPr>
        <w:t xml:space="preserve">Other (please </w:t>
      </w:r>
      <w:r w:rsidR="00D54B4A">
        <w:rPr>
          <w:szCs w:val="24"/>
          <w:lang w:val="en-US"/>
        </w:rPr>
        <w:t>specify</w:t>
      </w:r>
      <w:r w:rsidR="00DC4190">
        <w:rPr>
          <w:szCs w:val="24"/>
          <w:lang w:val="en-US"/>
        </w:rPr>
        <w:t>)</w:t>
      </w:r>
      <w:r w:rsidR="009663BF">
        <w:rPr>
          <w:szCs w:val="24"/>
          <w:lang w:val="en-US"/>
        </w:rPr>
        <w:t xml:space="preserve">  </w:t>
      </w:r>
      <w:sdt>
        <w:sdtPr>
          <w:rPr>
            <w:szCs w:val="24"/>
            <w:lang w:val="en-US"/>
          </w:rPr>
          <w:id w:val="1198133084"/>
          <w:placeholder>
            <w:docPart w:val="DefaultPlaceholder_-1854013440"/>
          </w:placeholder>
          <w:showingPlcHdr/>
        </w:sdtPr>
        <w:sdtEndPr/>
        <w:sdtContent>
          <w:r w:rsidR="009663BF" w:rsidRPr="00FB7BFD">
            <w:rPr>
              <w:rStyle w:val="PlaceholderText"/>
            </w:rPr>
            <w:t>Click or tap here to enter text.</w:t>
          </w:r>
        </w:sdtContent>
      </w:sdt>
    </w:p>
    <w:p w14:paraId="692F8BF1" w14:textId="77777777" w:rsidR="00C80330" w:rsidRDefault="00C80330" w:rsidP="003D2C60">
      <w:pPr>
        <w:pStyle w:val="NoSpacing"/>
        <w:rPr>
          <w:szCs w:val="24"/>
          <w:lang w:val="en-US"/>
        </w:rPr>
      </w:pPr>
    </w:p>
    <w:p w14:paraId="1E643E88" w14:textId="77777777" w:rsidR="001913A5" w:rsidRPr="00395626" w:rsidRDefault="001913A5" w:rsidP="003D2C60">
      <w:pPr>
        <w:pStyle w:val="NoSpacing"/>
        <w:rPr>
          <w:szCs w:val="24"/>
          <w:lang w:val="en-US"/>
        </w:rPr>
      </w:pPr>
    </w:p>
    <w:p w14:paraId="13B73E63" w14:textId="77777777" w:rsidR="00395626" w:rsidRPr="00395626" w:rsidRDefault="00395626" w:rsidP="003D2C60">
      <w:pPr>
        <w:pStyle w:val="NoSpacing"/>
        <w:rPr>
          <w:szCs w:val="24"/>
          <w:lang w:val="en-US"/>
        </w:rPr>
      </w:pPr>
    </w:p>
    <w:tbl>
      <w:tblPr>
        <w:tblStyle w:val="TableGrid"/>
        <w:tblW w:w="0" w:type="auto"/>
        <w:tblLook w:val="04A0" w:firstRow="1" w:lastRow="0" w:firstColumn="1" w:lastColumn="0" w:noHBand="0" w:noVBand="1"/>
      </w:tblPr>
      <w:tblGrid>
        <w:gridCol w:w="2950"/>
        <w:gridCol w:w="6066"/>
      </w:tblGrid>
      <w:tr w:rsidR="00343460" w:rsidRPr="00343460" w14:paraId="79C8BA21" w14:textId="77777777" w:rsidTr="007A2358">
        <w:tc>
          <w:tcPr>
            <w:tcW w:w="9016" w:type="dxa"/>
            <w:gridSpan w:val="2"/>
            <w:shd w:val="clear" w:color="auto" w:fill="auto"/>
          </w:tcPr>
          <w:p w14:paraId="767A4E80" w14:textId="77777777" w:rsidR="007A3257" w:rsidRPr="00343460" w:rsidRDefault="000C19F1" w:rsidP="003D2C60">
            <w:pPr>
              <w:pStyle w:val="NoSpacing"/>
              <w:rPr>
                <w:szCs w:val="24"/>
                <w:lang w:val="en-US"/>
              </w:rPr>
            </w:pPr>
            <w:r w:rsidRPr="00343460">
              <w:rPr>
                <w:szCs w:val="24"/>
                <w:lang w:val="en-US"/>
              </w:rPr>
              <w:t xml:space="preserve"> </w:t>
            </w:r>
          </w:p>
          <w:p w14:paraId="05C6EFCE" w14:textId="4F036D48" w:rsidR="00D6107E" w:rsidRPr="00C871B3" w:rsidRDefault="0075494D" w:rsidP="003D2C60">
            <w:pPr>
              <w:pStyle w:val="NoSpacing"/>
              <w:rPr>
                <w:b/>
                <w:bCs/>
                <w:szCs w:val="24"/>
                <w:lang w:val="en-US"/>
              </w:rPr>
            </w:pPr>
            <w:r>
              <w:rPr>
                <w:b/>
                <w:bCs/>
                <w:szCs w:val="24"/>
                <w:lang w:val="en-US"/>
              </w:rPr>
              <w:t>Programme</w:t>
            </w:r>
            <w:r w:rsidR="00F32266" w:rsidRPr="00C871B3">
              <w:rPr>
                <w:b/>
                <w:bCs/>
                <w:szCs w:val="24"/>
                <w:lang w:val="en-US"/>
              </w:rPr>
              <w:t xml:space="preserve"> a</w:t>
            </w:r>
            <w:r w:rsidR="0048487E" w:rsidRPr="00C871B3">
              <w:rPr>
                <w:b/>
                <w:bCs/>
                <w:szCs w:val="24"/>
                <w:lang w:val="en-US"/>
              </w:rPr>
              <w:t>reas that have been developed</w:t>
            </w:r>
            <w:r w:rsidR="007850DD" w:rsidRPr="00C871B3">
              <w:rPr>
                <w:b/>
                <w:bCs/>
                <w:szCs w:val="24"/>
                <w:lang w:val="en-US"/>
              </w:rPr>
              <w:t xml:space="preserve"> du</w:t>
            </w:r>
            <w:r w:rsidR="00DD465C" w:rsidRPr="00C871B3">
              <w:rPr>
                <w:b/>
                <w:bCs/>
                <w:szCs w:val="24"/>
                <w:lang w:val="en-US"/>
              </w:rPr>
              <w:t xml:space="preserve">ring the last </w:t>
            </w:r>
            <w:r w:rsidR="007A3257" w:rsidRPr="00C871B3">
              <w:rPr>
                <w:b/>
                <w:bCs/>
                <w:szCs w:val="24"/>
                <w:lang w:val="en-US"/>
              </w:rPr>
              <w:t>12</w:t>
            </w:r>
            <w:r w:rsidR="00F32266" w:rsidRPr="00C871B3">
              <w:rPr>
                <w:b/>
                <w:bCs/>
                <w:szCs w:val="24"/>
                <w:lang w:val="en-US"/>
              </w:rPr>
              <w:t xml:space="preserve"> </w:t>
            </w:r>
            <w:r w:rsidR="007A3257" w:rsidRPr="00C871B3">
              <w:rPr>
                <w:b/>
                <w:bCs/>
                <w:szCs w:val="24"/>
                <w:lang w:val="en-US"/>
              </w:rPr>
              <w:t>months</w:t>
            </w:r>
          </w:p>
          <w:p w14:paraId="1244F5A1" w14:textId="77777777" w:rsidR="00F823BB" w:rsidRPr="00343460" w:rsidRDefault="00F823BB" w:rsidP="003D2C60">
            <w:pPr>
              <w:pStyle w:val="NoSpacing"/>
              <w:rPr>
                <w:szCs w:val="24"/>
                <w:lang w:val="en-US"/>
              </w:rPr>
            </w:pPr>
          </w:p>
          <w:p w14:paraId="6FA92EE1" w14:textId="58F116A3" w:rsidR="00DC1F54" w:rsidRPr="00343460" w:rsidRDefault="007A3257" w:rsidP="003D2C60">
            <w:pPr>
              <w:pStyle w:val="NoSpacing"/>
              <w:rPr>
                <w:szCs w:val="24"/>
                <w:lang w:val="en-US"/>
              </w:rPr>
            </w:pPr>
            <w:r w:rsidRPr="00343460">
              <w:rPr>
                <w:szCs w:val="24"/>
                <w:lang w:val="en-US"/>
              </w:rPr>
              <w:t>Please record</w:t>
            </w:r>
            <w:r w:rsidR="00300293" w:rsidRPr="00343460">
              <w:rPr>
                <w:szCs w:val="24"/>
                <w:lang w:val="en-US"/>
              </w:rPr>
              <w:t xml:space="preserve"> the</w:t>
            </w:r>
            <w:r w:rsidRPr="00343460">
              <w:rPr>
                <w:szCs w:val="24"/>
                <w:lang w:val="en-US"/>
              </w:rPr>
              <w:t xml:space="preserve"> </w:t>
            </w:r>
            <w:r w:rsidR="0072408B" w:rsidRPr="00343460">
              <w:rPr>
                <w:szCs w:val="24"/>
                <w:lang w:val="en-US"/>
              </w:rPr>
              <w:t>key</w:t>
            </w:r>
            <w:r w:rsidRPr="00343460">
              <w:rPr>
                <w:szCs w:val="24"/>
                <w:lang w:val="en-US"/>
              </w:rPr>
              <w:t xml:space="preserve"> </w:t>
            </w:r>
            <w:r w:rsidR="00300293" w:rsidRPr="00343460">
              <w:rPr>
                <w:szCs w:val="24"/>
                <w:lang w:val="en-US"/>
              </w:rPr>
              <w:t xml:space="preserve">developments </w:t>
            </w:r>
            <w:r w:rsidR="0072408B" w:rsidRPr="00343460">
              <w:rPr>
                <w:szCs w:val="24"/>
                <w:lang w:val="en-US"/>
              </w:rPr>
              <w:t>(suggested 3-5)</w:t>
            </w:r>
            <w:r w:rsidR="0059655D" w:rsidRPr="00343460">
              <w:rPr>
                <w:szCs w:val="24"/>
                <w:lang w:val="en-US"/>
              </w:rPr>
              <w:t xml:space="preserve"> and a brief </w:t>
            </w:r>
            <w:r w:rsidR="002F458D" w:rsidRPr="00343460">
              <w:rPr>
                <w:szCs w:val="24"/>
                <w:lang w:val="en-US"/>
              </w:rPr>
              <w:t>comment on</w:t>
            </w:r>
            <w:r w:rsidR="00B414A1" w:rsidRPr="00343460">
              <w:rPr>
                <w:szCs w:val="24"/>
                <w:lang w:val="en-US"/>
              </w:rPr>
              <w:t xml:space="preserve"> </w:t>
            </w:r>
            <w:r w:rsidR="001D645F" w:rsidRPr="00343460">
              <w:rPr>
                <w:szCs w:val="24"/>
                <w:lang w:val="en-US"/>
              </w:rPr>
              <w:t>what have be</w:t>
            </w:r>
            <w:r w:rsidR="00B414A1" w:rsidRPr="00343460">
              <w:rPr>
                <w:szCs w:val="24"/>
                <w:lang w:val="en-US"/>
              </w:rPr>
              <w:t>e</w:t>
            </w:r>
            <w:r w:rsidR="001D645F" w:rsidRPr="00343460">
              <w:rPr>
                <w:szCs w:val="24"/>
                <w:lang w:val="en-US"/>
              </w:rPr>
              <w:t>n</w:t>
            </w:r>
            <w:r w:rsidR="002F458D" w:rsidRPr="00343460">
              <w:rPr>
                <w:szCs w:val="24"/>
                <w:lang w:val="en-US"/>
              </w:rPr>
              <w:t xml:space="preserve"> the essential ingredient</w:t>
            </w:r>
            <w:r w:rsidR="00091886">
              <w:rPr>
                <w:szCs w:val="24"/>
                <w:lang w:val="en-US"/>
              </w:rPr>
              <w:t>(</w:t>
            </w:r>
            <w:r w:rsidR="002F458D" w:rsidRPr="00343460">
              <w:rPr>
                <w:szCs w:val="24"/>
                <w:lang w:val="en-US"/>
              </w:rPr>
              <w:t>s</w:t>
            </w:r>
            <w:r w:rsidR="00091886">
              <w:rPr>
                <w:szCs w:val="24"/>
                <w:lang w:val="en-US"/>
              </w:rPr>
              <w:t>)</w:t>
            </w:r>
            <w:r w:rsidR="001D645F" w:rsidRPr="00343460">
              <w:rPr>
                <w:szCs w:val="24"/>
                <w:lang w:val="en-US"/>
              </w:rPr>
              <w:t xml:space="preserve"> for</w:t>
            </w:r>
            <w:r w:rsidR="002F458D" w:rsidRPr="00343460">
              <w:rPr>
                <w:szCs w:val="24"/>
                <w:lang w:val="en-US"/>
              </w:rPr>
              <w:t xml:space="preserve"> the</w:t>
            </w:r>
            <w:r w:rsidR="00300293" w:rsidRPr="00343460">
              <w:rPr>
                <w:szCs w:val="24"/>
                <w:lang w:val="en-US"/>
              </w:rPr>
              <w:t xml:space="preserve"> development</w:t>
            </w:r>
            <w:r w:rsidR="002F458D" w:rsidRPr="00343460">
              <w:rPr>
                <w:szCs w:val="24"/>
                <w:lang w:val="en-US"/>
              </w:rPr>
              <w:t>.</w:t>
            </w:r>
            <w:r w:rsidRPr="00343460">
              <w:rPr>
                <w:szCs w:val="24"/>
                <w:lang w:val="en-US"/>
              </w:rPr>
              <w:t xml:space="preserve"> You may wish to refer to the </w:t>
            </w:r>
            <w:r w:rsidR="00091886">
              <w:rPr>
                <w:szCs w:val="24"/>
                <w:lang w:val="en-US"/>
              </w:rPr>
              <w:t>n</w:t>
            </w:r>
            <w:r w:rsidR="005B4B69" w:rsidRPr="00343460">
              <w:rPr>
                <w:szCs w:val="24"/>
                <w:lang w:val="en-US"/>
              </w:rPr>
              <w:t xml:space="preserve">ational </w:t>
            </w:r>
            <w:r w:rsidR="00091886">
              <w:rPr>
                <w:szCs w:val="24"/>
                <w:lang w:val="en-US"/>
              </w:rPr>
              <w:t>e</w:t>
            </w:r>
            <w:r w:rsidR="005B4B69" w:rsidRPr="00343460">
              <w:rPr>
                <w:szCs w:val="24"/>
                <w:lang w:val="en-US"/>
              </w:rPr>
              <w:t xml:space="preserve">valuation </w:t>
            </w:r>
            <w:r w:rsidR="00091886">
              <w:rPr>
                <w:szCs w:val="24"/>
                <w:lang w:val="en-US"/>
              </w:rPr>
              <w:t>c</w:t>
            </w:r>
            <w:r w:rsidR="005B4B69" w:rsidRPr="00343460">
              <w:rPr>
                <w:szCs w:val="24"/>
                <w:lang w:val="en-US"/>
              </w:rPr>
              <w:t>riteria</w:t>
            </w:r>
            <w:r w:rsidR="00E33247" w:rsidRPr="00343460">
              <w:rPr>
                <w:szCs w:val="24"/>
                <w:lang w:val="en-US"/>
              </w:rPr>
              <w:t xml:space="preserve"> </w:t>
            </w:r>
            <w:r w:rsidR="002F458D" w:rsidRPr="00343460">
              <w:rPr>
                <w:szCs w:val="24"/>
                <w:lang w:val="en-US"/>
              </w:rPr>
              <w:t>when thinking about</w:t>
            </w:r>
            <w:r w:rsidR="00AC1162" w:rsidRPr="00343460">
              <w:rPr>
                <w:szCs w:val="24"/>
                <w:lang w:val="en-US"/>
              </w:rPr>
              <w:t>/identif</w:t>
            </w:r>
            <w:r w:rsidR="006105D6" w:rsidRPr="00343460">
              <w:rPr>
                <w:szCs w:val="24"/>
                <w:lang w:val="en-US"/>
              </w:rPr>
              <w:t>ying</w:t>
            </w:r>
            <w:r w:rsidR="002F458D" w:rsidRPr="00343460">
              <w:rPr>
                <w:szCs w:val="24"/>
                <w:lang w:val="en-US"/>
              </w:rPr>
              <w:t xml:space="preserve"> the areas of your </w:t>
            </w:r>
            <w:r w:rsidR="0075494D">
              <w:rPr>
                <w:szCs w:val="24"/>
                <w:lang w:val="en-US"/>
              </w:rPr>
              <w:t>programme</w:t>
            </w:r>
            <w:r w:rsidR="002F458D" w:rsidRPr="00343460">
              <w:rPr>
                <w:szCs w:val="24"/>
                <w:lang w:val="en-US"/>
              </w:rPr>
              <w:t xml:space="preserve"> that have </w:t>
            </w:r>
            <w:r w:rsidR="0048487E" w:rsidRPr="00343460">
              <w:rPr>
                <w:szCs w:val="24"/>
                <w:lang w:val="en-US"/>
              </w:rPr>
              <w:t>developed</w:t>
            </w:r>
            <w:r w:rsidR="002F458D" w:rsidRPr="00343460">
              <w:rPr>
                <w:szCs w:val="24"/>
                <w:lang w:val="en-US"/>
              </w:rPr>
              <w:t>.</w:t>
            </w:r>
          </w:p>
          <w:p w14:paraId="30F673E4" w14:textId="1A2DF1FD" w:rsidR="00DC1F54" w:rsidRPr="00343460" w:rsidRDefault="00DC1F54" w:rsidP="003D2C60">
            <w:pPr>
              <w:pStyle w:val="NoSpacing"/>
              <w:rPr>
                <w:szCs w:val="24"/>
                <w:lang w:val="en-US"/>
              </w:rPr>
            </w:pPr>
          </w:p>
        </w:tc>
      </w:tr>
      <w:tr w:rsidR="00D6107E" w14:paraId="3211EAB9" w14:textId="77777777" w:rsidTr="001A3201">
        <w:trPr>
          <w:trHeight w:val="1408"/>
        </w:trPr>
        <w:tc>
          <w:tcPr>
            <w:tcW w:w="9016" w:type="dxa"/>
            <w:gridSpan w:val="2"/>
          </w:tcPr>
          <w:p w14:paraId="1780C3DF" w14:textId="77777777" w:rsidR="00D6107E" w:rsidRDefault="00D6107E" w:rsidP="003D2C60">
            <w:pPr>
              <w:pStyle w:val="NoSpacing"/>
              <w:rPr>
                <w:szCs w:val="24"/>
                <w:lang w:val="en-US"/>
              </w:rPr>
            </w:pPr>
            <w:bookmarkStart w:id="0" w:name="_Hlk169021742"/>
          </w:p>
          <w:p w14:paraId="37CBDF19" w14:textId="650E2CEA" w:rsidR="00931581" w:rsidRDefault="002754C3" w:rsidP="00931581">
            <w:pPr>
              <w:pStyle w:val="NoSpacing"/>
              <w:jc w:val="center"/>
              <w:rPr>
                <w:rFonts w:ascii="Aptos" w:hAnsi="Aptos" w:cstheme="minorHAnsi"/>
                <w:b/>
                <w:bCs/>
                <w:color w:val="4472C4" w:themeColor="accent1"/>
                <w:sz w:val="28"/>
                <w:szCs w:val="28"/>
                <w:lang w:val="en-US"/>
              </w:rPr>
            </w:pPr>
            <w:r w:rsidRPr="002754C3">
              <w:rPr>
                <w:rFonts w:ascii="Aptos" w:hAnsi="Aptos" w:cstheme="minorHAnsi"/>
                <w:b/>
                <w:bCs/>
                <w:color w:val="4472C4" w:themeColor="accent1"/>
                <w:sz w:val="28"/>
                <w:szCs w:val="28"/>
                <w:lang w:val="en-US"/>
              </w:rPr>
              <w:t>ASYE</w:t>
            </w:r>
            <w:r w:rsidR="00A677DC">
              <w:rPr>
                <w:rFonts w:ascii="Aptos" w:hAnsi="Aptos" w:cstheme="minorHAnsi"/>
                <w:b/>
                <w:bCs/>
                <w:color w:val="4472C4" w:themeColor="accent1"/>
                <w:sz w:val="28"/>
                <w:szCs w:val="28"/>
                <w:lang w:val="en-US"/>
              </w:rPr>
              <w:t xml:space="preserve"> Salford Adults</w:t>
            </w:r>
          </w:p>
          <w:p w14:paraId="5F953781" w14:textId="77777777" w:rsidR="0005155A" w:rsidRPr="002754C3" w:rsidRDefault="0005155A" w:rsidP="00931581">
            <w:pPr>
              <w:pStyle w:val="NoSpacing"/>
              <w:jc w:val="center"/>
              <w:rPr>
                <w:rFonts w:ascii="Aptos" w:hAnsi="Aptos" w:cstheme="minorHAnsi"/>
                <w:b/>
                <w:bCs/>
                <w:color w:val="4472C4" w:themeColor="accent1"/>
                <w:sz w:val="28"/>
                <w:szCs w:val="28"/>
                <w:lang w:val="en-US"/>
              </w:rPr>
            </w:pPr>
          </w:p>
          <w:p w14:paraId="4FBE9566" w14:textId="77777777" w:rsidR="006C4D0D" w:rsidRDefault="006C4D0D" w:rsidP="006C4D0D">
            <w:pPr>
              <w:pStyle w:val="NoSpacing"/>
              <w:rPr>
                <w:rFonts w:ascii="Aptos" w:hAnsi="Aptos" w:cstheme="minorHAnsi"/>
              </w:rPr>
            </w:pPr>
            <w:r w:rsidRPr="002754C3">
              <w:rPr>
                <w:rFonts w:ascii="Aptos" w:hAnsi="Aptos" w:cstheme="minorHAnsi"/>
                <w:szCs w:val="24"/>
                <w:lang w:val="en-US"/>
              </w:rPr>
              <w:t xml:space="preserve">ASYE is </w:t>
            </w:r>
            <w:r>
              <w:rPr>
                <w:rFonts w:ascii="Aptos" w:hAnsi="Aptos" w:cstheme="minorHAnsi"/>
                <w:szCs w:val="24"/>
                <w:lang w:val="en-US"/>
              </w:rPr>
              <w:t>our</w:t>
            </w:r>
            <w:r w:rsidRPr="002754C3">
              <w:rPr>
                <w:rFonts w:ascii="Aptos" w:hAnsi="Aptos" w:cstheme="minorHAnsi"/>
                <w:szCs w:val="24"/>
                <w:lang w:val="en-US"/>
              </w:rPr>
              <w:t xml:space="preserve"> employer led programme designed to provide Newly Qualified Social Workers (NQSWs) extra support during their first year of employment through </w:t>
            </w:r>
            <w:r>
              <w:rPr>
                <w:rFonts w:ascii="Aptos" w:hAnsi="Aptos" w:cstheme="minorHAnsi"/>
                <w:szCs w:val="24"/>
                <w:lang w:val="en-US"/>
              </w:rPr>
              <w:t>key</w:t>
            </w:r>
            <w:r w:rsidRPr="002754C3">
              <w:rPr>
                <w:rFonts w:ascii="Aptos" w:hAnsi="Aptos" w:cstheme="minorHAnsi"/>
                <w:szCs w:val="24"/>
                <w:lang w:val="en-US"/>
              </w:rPr>
              <w:t xml:space="preserve"> support arrangements such as a reduced workload, frequent supervision, and protected time for ASYE related Career Progression Development (CPD). </w:t>
            </w:r>
            <w:r w:rsidRPr="002754C3">
              <w:rPr>
                <w:rFonts w:ascii="Aptos" w:hAnsi="Aptos" w:cstheme="minorHAnsi"/>
              </w:rPr>
              <w:t xml:space="preserve">The main national frameworks for assessment in ASYE are the Professional Capabilities Framework (PCF) at </w:t>
            </w:r>
            <w:r>
              <w:rPr>
                <w:rFonts w:ascii="Aptos" w:hAnsi="Aptos" w:cstheme="minorHAnsi"/>
              </w:rPr>
              <w:t xml:space="preserve">the </w:t>
            </w:r>
            <w:r w:rsidRPr="002754C3">
              <w:rPr>
                <w:rFonts w:ascii="Aptos" w:hAnsi="Aptos" w:cstheme="minorHAnsi"/>
              </w:rPr>
              <w:t>NQSW</w:t>
            </w:r>
            <w:r>
              <w:rPr>
                <w:rFonts w:ascii="Aptos" w:hAnsi="Aptos" w:cstheme="minorHAnsi"/>
              </w:rPr>
              <w:t xml:space="preserve"> </w:t>
            </w:r>
            <w:r w:rsidRPr="002754C3">
              <w:rPr>
                <w:rFonts w:ascii="Aptos" w:hAnsi="Aptos" w:cstheme="minorHAnsi"/>
              </w:rPr>
              <w:t>level and the Post Qualifying Standards (PQS)</w:t>
            </w:r>
            <w:r>
              <w:rPr>
                <w:rFonts w:ascii="Aptos" w:hAnsi="Aptos" w:cstheme="minorHAnsi"/>
              </w:rPr>
              <w:t xml:space="preserve"> in an Adults setting</w:t>
            </w:r>
            <w:r w:rsidRPr="002754C3">
              <w:rPr>
                <w:rFonts w:ascii="Aptos" w:hAnsi="Aptos" w:cstheme="minorHAnsi"/>
              </w:rPr>
              <w:t xml:space="preserve">. </w:t>
            </w:r>
            <w:r>
              <w:rPr>
                <w:rFonts w:ascii="Aptos" w:hAnsi="Aptos" w:cstheme="minorHAnsi"/>
              </w:rPr>
              <w:t>Each NQSW has an allocated ASYE assessor who supports the NQSW in their</w:t>
            </w:r>
            <w:r w:rsidRPr="00C467E6">
              <w:rPr>
                <w:rFonts w:ascii="Aptos" w:hAnsi="Aptos" w:cstheme="minorHAnsi"/>
              </w:rPr>
              <w:t xml:space="preserve"> development of social work practice</w:t>
            </w:r>
            <w:r>
              <w:rPr>
                <w:rFonts w:ascii="Aptos" w:hAnsi="Aptos" w:cstheme="minorHAnsi"/>
              </w:rPr>
              <w:t xml:space="preserve"> and professional decision-making. The ASYE assessor undertakes</w:t>
            </w:r>
            <w:r w:rsidRPr="00C467E6">
              <w:rPr>
                <w:rFonts w:ascii="Aptos" w:hAnsi="Aptos" w:cstheme="minorHAnsi"/>
              </w:rPr>
              <w:t xml:space="preserve"> an assessment of the NQSW’s progressive development, leading to a pass/fail recommendation at the end of the programme for which they are professionally accountable</w:t>
            </w:r>
            <w:r>
              <w:rPr>
                <w:rFonts w:ascii="Aptos" w:hAnsi="Aptos" w:cstheme="minorHAnsi"/>
              </w:rPr>
              <w:t xml:space="preserve">. The final recommendation by the ASYE assessor is internally moderated at 12 months, which in Salford Adults forms part of an ASYE quality assurance panel process. </w:t>
            </w:r>
          </w:p>
          <w:p w14:paraId="5D765593" w14:textId="77777777" w:rsidR="006C4D0D" w:rsidRDefault="006C4D0D" w:rsidP="006C4D0D">
            <w:pPr>
              <w:pStyle w:val="NoSpacing"/>
              <w:rPr>
                <w:rFonts w:ascii="Aptos" w:hAnsi="Aptos" w:cstheme="minorHAnsi"/>
              </w:rPr>
            </w:pPr>
          </w:p>
          <w:p w14:paraId="1FBDDB58" w14:textId="77777777" w:rsidR="006C4D0D" w:rsidRDefault="006C4D0D" w:rsidP="006C4D0D">
            <w:pPr>
              <w:pStyle w:val="NoSpacing"/>
              <w:rPr>
                <w:rFonts w:ascii="Aptos" w:hAnsi="Aptos" w:cstheme="minorHAnsi"/>
              </w:rPr>
            </w:pPr>
            <w:r>
              <w:rPr>
                <w:rFonts w:ascii="Aptos" w:hAnsi="Aptos" w:cstheme="minorHAnsi"/>
                <w:szCs w:val="24"/>
                <w:lang w:val="en-US"/>
              </w:rPr>
              <w:t>ASYE has been in place in Salford Adults for several years with initial inception from 2012.</w:t>
            </w:r>
            <w:r>
              <w:rPr>
                <w:rFonts w:ascii="Aptos" w:hAnsi="Aptos" w:cstheme="minorHAnsi"/>
              </w:rPr>
              <w:t xml:space="preserve"> ASYE is firmly embedded in our social work career pathway and remains a requisite for all NQSWs to undertake. At present, we have 20 NQSWs registered on the programme, with a few individuals to finish imminently and others to commence soon, pending either recruitment or completion of social work apprenticeship programmes. A short summary of key features of our present Salford Adults ASYE offer can be found below: </w:t>
            </w:r>
          </w:p>
          <w:p w14:paraId="51948ADF" w14:textId="77777777" w:rsidR="006C4D0D" w:rsidRDefault="006C4D0D" w:rsidP="006C4D0D">
            <w:pPr>
              <w:pStyle w:val="NoSpacing"/>
              <w:rPr>
                <w:rFonts w:ascii="Aptos" w:hAnsi="Aptos" w:cstheme="minorHAnsi"/>
              </w:rPr>
            </w:pPr>
          </w:p>
          <w:p w14:paraId="4AA066ED" w14:textId="77777777" w:rsidR="006C4D0D" w:rsidRDefault="006C4D0D" w:rsidP="00245C28">
            <w:pPr>
              <w:pStyle w:val="NoSpacing"/>
              <w:numPr>
                <w:ilvl w:val="0"/>
                <w:numId w:val="35"/>
              </w:numPr>
              <w:rPr>
                <w:rFonts w:ascii="Aptos" w:hAnsi="Aptos" w:cstheme="minorHAnsi"/>
              </w:rPr>
            </w:pPr>
            <w:r w:rsidRPr="00F0597D">
              <w:rPr>
                <w:rFonts w:ascii="Aptos" w:hAnsi="Aptos" w:cstheme="minorHAnsi"/>
                <w:b/>
                <w:bCs/>
              </w:rPr>
              <w:t xml:space="preserve">Introduction to ASYE </w:t>
            </w:r>
            <w:r>
              <w:rPr>
                <w:rFonts w:ascii="Aptos" w:hAnsi="Aptos" w:cstheme="minorHAnsi"/>
                <w:b/>
                <w:bCs/>
              </w:rPr>
              <w:t>S</w:t>
            </w:r>
            <w:r w:rsidRPr="00F0597D">
              <w:rPr>
                <w:rFonts w:ascii="Aptos" w:hAnsi="Aptos" w:cstheme="minorHAnsi"/>
                <w:b/>
                <w:bCs/>
              </w:rPr>
              <w:t>essions</w:t>
            </w:r>
            <w:r>
              <w:rPr>
                <w:rFonts w:ascii="Aptos" w:hAnsi="Aptos" w:cstheme="minorHAnsi"/>
              </w:rPr>
              <w:t xml:space="preserve"> to all NQSWs and Assessors to provide an overview of the programme, discuss requirements and support arrangements. </w:t>
            </w:r>
          </w:p>
          <w:p w14:paraId="06996ABE" w14:textId="77777777" w:rsidR="006C4D0D" w:rsidRDefault="006C4D0D" w:rsidP="00245C28">
            <w:pPr>
              <w:pStyle w:val="NoSpacing"/>
              <w:numPr>
                <w:ilvl w:val="0"/>
                <w:numId w:val="35"/>
              </w:numPr>
              <w:rPr>
                <w:rFonts w:ascii="Aptos" w:hAnsi="Aptos" w:cstheme="minorHAnsi"/>
              </w:rPr>
            </w:pPr>
            <w:r w:rsidRPr="00F0597D">
              <w:rPr>
                <w:rFonts w:ascii="Aptos" w:hAnsi="Aptos" w:cstheme="minorHAnsi"/>
                <w:b/>
                <w:bCs/>
              </w:rPr>
              <w:t xml:space="preserve">Monthly ASYE </w:t>
            </w:r>
            <w:r>
              <w:rPr>
                <w:rFonts w:ascii="Aptos" w:hAnsi="Aptos" w:cstheme="minorHAnsi"/>
                <w:b/>
                <w:bCs/>
              </w:rPr>
              <w:t>R</w:t>
            </w:r>
            <w:r w:rsidRPr="00F0597D">
              <w:rPr>
                <w:rFonts w:ascii="Aptos" w:hAnsi="Aptos" w:cstheme="minorHAnsi"/>
                <w:b/>
                <w:bCs/>
              </w:rPr>
              <w:t xml:space="preserve">eflective </w:t>
            </w:r>
            <w:r>
              <w:rPr>
                <w:rFonts w:ascii="Aptos" w:hAnsi="Aptos" w:cstheme="minorHAnsi"/>
                <w:b/>
                <w:bCs/>
              </w:rPr>
              <w:t>G</w:t>
            </w:r>
            <w:r w:rsidRPr="00F0597D">
              <w:rPr>
                <w:rFonts w:ascii="Aptos" w:hAnsi="Aptos" w:cstheme="minorHAnsi"/>
                <w:b/>
                <w:bCs/>
              </w:rPr>
              <w:t>roups</w:t>
            </w:r>
            <w:r>
              <w:rPr>
                <w:rFonts w:ascii="Aptos" w:hAnsi="Aptos" w:cstheme="minorHAnsi"/>
                <w:b/>
                <w:bCs/>
              </w:rPr>
              <w:t xml:space="preserve"> for NQSWs </w:t>
            </w:r>
            <w:r w:rsidRPr="00F0597D">
              <w:rPr>
                <w:rFonts w:ascii="Aptos" w:hAnsi="Aptos" w:cstheme="minorHAnsi"/>
              </w:rPr>
              <w:t xml:space="preserve">which are a combination of </w:t>
            </w:r>
            <w:r>
              <w:rPr>
                <w:rFonts w:ascii="Aptos" w:hAnsi="Aptos" w:cstheme="minorHAnsi"/>
              </w:rPr>
              <w:t xml:space="preserve">social work </w:t>
            </w:r>
            <w:r w:rsidRPr="00F0597D">
              <w:rPr>
                <w:rFonts w:ascii="Aptos" w:hAnsi="Aptos" w:cstheme="minorHAnsi"/>
              </w:rPr>
              <w:t xml:space="preserve">theoretical, legislative, and research-based information. </w:t>
            </w:r>
            <w:r>
              <w:rPr>
                <w:rFonts w:ascii="Aptos" w:hAnsi="Aptos" w:cstheme="minorHAnsi"/>
              </w:rPr>
              <w:t>S</w:t>
            </w:r>
            <w:r w:rsidRPr="00F0597D">
              <w:rPr>
                <w:rFonts w:ascii="Aptos" w:hAnsi="Aptos" w:cstheme="minorHAnsi"/>
              </w:rPr>
              <w:t xml:space="preserve">essions are underpinned by the PQS and PCF </w:t>
            </w:r>
            <w:r>
              <w:rPr>
                <w:rFonts w:ascii="Aptos" w:hAnsi="Aptos" w:cstheme="minorHAnsi"/>
              </w:rPr>
              <w:t xml:space="preserve">with opportunities for </w:t>
            </w:r>
            <w:r w:rsidRPr="00F0597D">
              <w:rPr>
                <w:rFonts w:ascii="Aptos" w:hAnsi="Aptos" w:cstheme="minorHAnsi"/>
              </w:rPr>
              <w:t>reflective activitie</w:t>
            </w:r>
            <w:r>
              <w:rPr>
                <w:rFonts w:ascii="Aptos" w:hAnsi="Aptos" w:cstheme="minorHAnsi"/>
              </w:rPr>
              <w:t xml:space="preserve">s to aid professional development. There have been joint learning sessions with Salford Childrens and the Salford Safeguarding Adults Board (SSAB). Adults with lived experience have been invited to reflective sessions focused on ‘feedback” and these individuals have made meaningful contributions to improving our ASYE programme. </w:t>
            </w:r>
          </w:p>
          <w:p w14:paraId="46A0A9EE" w14:textId="77777777" w:rsidR="006C4D0D" w:rsidRPr="00C84555" w:rsidRDefault="006C4D0D" w:rsidP="00245C28">
            <w:pPr>
              <w:pStyle w:val="NoSpacing"/>
              <w:numPr>
                <w:ilvl w:val="0"/>
                <w:numId w:val="35"/>
              </w:numPr>
              <w:rPr>
                <w:rFonts w:ascii="Aptos" w:hAnsi="Aptos" w:cstheme="minorHAnsi"/>
              </w:rPr>
            </w:pPr>
            <w:r>
              <w:rPr>
                <w:rFonts w:ascii="Aptos" w:hAnsi="Aptos" w:cstheme="minorHAnsi"/>
                <w:b/>
                <w:bCs/>
              </w:rPr>
              <w:t xml:space="preserve">ASYE Self Care Sessions </w:t>
            </w:r>
            <w:r>
              <w:rPr>
                <w:rFonts w:ascii="Aptos" w:hAnsi="Aptos" w:cstheme="minorHAnsi"/>
              </w:rPr>
              <w:t>during August and December to promote well-being. These sessions form part of a rolling programme and are themed as the ASYE ‘</w:t>
            </w:r>
            <w:r w:rsidRPr="00C84555">
              <w:rPr>
                <w:rFonts w:ascii="Aptos" w:hAnsi="Aptos" w:cstheme="minorHAnsi"/>
                <w:i/>
                <w:iCs/>
              </w:rPr>
              <w:t>Picnic in the Park</w:t>
            </w:r>
            <w:r>
              <w:rPr>
                <w:rFonts w:ascii="Aptos" w:hAnsi="Aptos" w:cstheme="minorHAnsi"/>
              </w:rPr>
              <w:t>’ and ‘</w:t>
            </w:r>
            <w:r w:rsidRPr="00C84555">
              <w:rPr>
                <w:rFonts w:ascii="Aptos" w:hAnsi="Aptos" w:cstheme="minorHAnsi"/>
                <w:i/>
                <w:iCs/>
              </w:rPr>
              <w:t>Christmas Gathering</w:t>
            </w:r>
            <w:r>
              <w:rPr>
                <w:rFonts w:ascii="Aptos" w:hAnsi="Aptos" w:cstheme="minorHAnsi"/>
              </w:rPr>
              <w:t xml:space="preserve">’, where NQSWs are promoted to develop good self-care habits as contained within PCF 1 of ‘Professionalism’. </w:t>
            </w:r>
          </w:p>
          <w:p w14:paraId="1CA3DE10" w14:textId="77777777" w:rsidR="006C4D0D" w:rsidRPr="00105D11" w:rsidRDefault="006C4D0D" w:rsidP="00245C28">
            <w:pPr>
              <w:pStyle w:val="NoSpacing"/>
              <w:numPr>
                <w:ilvl w:val="0"/>
                <w:numId w:val="35"/>
              </w:numPr>
              <w:rPr>
                <w:rFonts w:ascii="Aptos" w:hAnsi="Aptos" w:cstheme="minorHAnsi"/>
                <w:b/>
                <w:bCs/>
              </w:rPr>
            </w:pPr>
            <w:r w:rsidRPr="00F0597D">
              <w:rPr>
                <w:rFonts w:ascii="Aptos" w:hAnsi="Aptos" w:cstheme="minorHAnsi"/>
                <w:b/>
                <w:bCs/>
              </w:rPr>
              <w:t>Three Core Skills Training</w:t>
            </w:r>
            <w:r>
              <w:rPr>
                <w:rFonts w:ascii="Aptos" w:hAnsi="Aptos" w:cstheme="minorHAnsi"/>
                <w:b/>
                <w:bCs/>
              </w:rPr>
              <w:t xml:space="preserve"> Days </w:t>
            </w:r>
            <w:r w:rsidRPr="00C84555">
              <w:rPr>
                <w:rFonts w:ascii="Aptos" w:hAnsi="Aptos" w:cstheme="minorHAnsi"/>
              </w:rPr>
              <w:t xml:space="preserve">externally commissioned </w:t>
            </w:r>
            <w:r>
              <w:rPr>
                <w:rFonts w:ascii="Aptos" w:hAnsi="Aptos" w:cstheme="minorHAnsi"/>
              </w:rPr>
              <w:t>from Griffin Care through our Greater Manchester Social Work Academy (GMSWA), partnership.</w:t>
            </w:r>
            <w:r w:rsidRPr="00C84555">
              <w:rPr>
                <w:rFonts w:ascii="Aptos" w:hAnsi="Aptos" w:cstheme="minorHAnsi"/>
              </w:rPr>
              <w:t xml:space="preserve"> </w:t>
            </w:r>
            <w:r>
              <w:rPr>
                <w:rFonts w:ascii="Aptos" w:hAnsi="Aptos" w:cstheme="minorHAnsi"/>
              </w:rPr>
              <w:t xml:space="preserve">Topics for these </w:t>
            </w:r>
            <w:r w:rsidRPr="00C84555">
              <w:rPr>
                <w:rFonts w:ascii="Aptos" w:hAnsi="Aptos" w:cstheme="minorHAnsi"/>
              </w:rPr>
              <w:t xml:space="preserve">training days </w:t>
            </w:r>
            <w:r>
              <w:rPr>
                <w:rFonts w:ascii="Aptos" w:hAnsi="Aptos" w:cstheme="minorHAnsi"/>
              </w:rPr>
              <w:t xml:space="preserve">are eclectic and range from </w:t>
            </w:r>
            <w:r w:rsidRPr="00C84555">
              <w:rPr>
                <w:rFonts w:ascii="Aptos" w:hAnsi="Aptos" w:cstheme="minorHAnsi"/>
              </w:rPr>
              <w:t xml:space="preserve">social work skills, </w:t>
            </w:r>
            <w:r>
              <w:rPr>
                <w:rFonts w:ascii="Aptos" w:hAnsi="Aptos" w:cstheme="minorHAnsi"/>
              </w:rPr>
              <w:t>learning styles</w:t>
            </w:r>
            <w:r w:rsidRPr="00C84555">
              <w:rPr>
                <w:rFonts w:ascii="Aptos" w:hAnsi="Aptos" w:cstheme="minorHAnsi"/>
              </w:rPr>
              <w:t xml:space="preserve">, </w:t>
            </w:r>
            <w:r>
              <w:rPr>
                <w:rFonts w:ascii="Aptos" w:hAnsi="Aptos" w:cstheme="minorHAnsi"/>
              </w:rPr>
              <w:t>t</w:t>
            </w:r>
            <w:r w:rsidRPr="00C84555">
              <w:rPr>
                <w:rFonts w:ascii="Aptos" w:hAnsi="Aptos" w:cstheme="minorHAnsi"/>
              </w:rPr>
              <w:t xml:space="preserve">heory-based practice, </w:t>
            </w:r>
            <w:r>
              <w:rPr>
                <w:rFonts w:ascii="Aptos" w:hAnsi="Aptos" w:cstheme="minorHAnsi"/>
              </w:rPr>
              <w:t xml:space="preserve">development of </w:t>
            </w:r>
            <w:r w:rsidRPr="00C84555">
              <w:rPr>
                <w:rFonts w:ascii="Aptos" w:hAnsi="Aptos" w:cstheme="minorHAnsi"/>
              </w:rPr>
              <w:t xml:space="preserve">critical thinking </w:t>
            </w:r>
            <w:r>
              <w:rPr>
                <w:rFonts w:ascii="Aptos" w:hAnsi="Aptos" w:cstheme="minorHAnsi"/>
              </w:rPr>
              <w:t>to</w:t>
            </w:r>
            <w:r w:rsidRPr="00C84555">
              <w:rPr>
                <w:rFonts w:ascii="Aptos" w:hAnsi="Aptos" w:cstheme="minorHAnsi"/>
              </w:rPr>
              <w:t xml:space="preserve"> application of statutory legal frameworks.</w:t>
            </w:r>
          </w:p>
          <w:p w14:paraId="558AD40B" w14:textId="77777777" w:rsidR="006C4D0D" w:rsidRPr="00D374E1" w:rsidRDefault="006C4D0D" w:rsidP="00245C28">
            <w:pPr>
              <w:pStyle w:val="NoSpacing"/>
              <w:numPr>
                <w:ilvl w:val="0"/>
                <w:numId w:val="35"/>
              </w:numPr>
              <w:rPr>
                <w:rFonts w:ascii="Aptos" w:hAnsi="Aptos" w:cstheme="minorHAnsi"/>
                <w:b/>
                <w:bCs/>
              </w:rPr>
            </w:pPr>
            <w:r>
              <w:rPr>
                <w:rFonts w:ascii="Aptos" w:hAnsi="Aptos" w:cstheme="minorHAnsi"/>
                <w:b/>
                <w:bCs/>
              </w:rPr>
              <w:t>Support to ASYE Assessors</w:t>
            </w:r>
            <w:r w:rsidRPr="00A93329">
              <w:rPr>
                <w:rFonts w:ascii="Aptos" w:hAnsi="Aptos" w:cstheme="minorHAnsi"/>
              </w:rPr>
              <w:t>,</w:t>
            </w:r>
            <w:r>
              <w:rPr>
                <w:rFonts w:ascii="Aptos" w:hAnsi="Aptos" w:cstheme="minorHAnsi"/>
                <w:b/>
                <w:bCs/>
              </w:rPr>
              <w:t xml:space="preserve"> </w:t>
            </w:r>
            <w:r w:rsidRPr="00A93329">
              <w:rPr>
                <w:rFonts w:ascii="Aptos" w:hAnsi="Aptos" w:cstheme="minorHAnsi"/>
              </w:rPr>
              <w:t>who have</w:t>
            </w:r>
            <w:r>
              <w:rPr>
                <w:rFonts w:ascii="Aptos" w:hAnsi="Aptos" w:cstheme="minorHAnsi"/>
                <w:b/>
                <w:bCs/>
              </w:rPr>
              <w:t xml:space="preserve"> </w:t>
            </w:r>
            <w:r w:rsidRPr="00163461">
              <w:rPr>
                <w:rFonts w:ascii="Aptos" w:hAnsi="Aptos" w:cstheme="minorHAnsi"/>
              </w:rPr>
              <w:t xml:space="preserve">had </w:t>
            </w:r>
            <w:r>
              <w:rPr>
                <w:rFonts w:ascii="Aptos" w:hAnsi="Aptos" w:cstheme="minorHAnsi"/>
              </w:rPr>
              <w:t>access to</w:t>
            </w:r>
            <w:r w:rsidRPr="00D374E1">
              <w:rPr>
                <w:rFonts w:ascii="Aptos" w:hAnsi="Aptos" w:cstheme="minorHAnsi"/>
              </w:rPr>
              <w:t xml:space="preserve"> </w:t>
            </w:r>
            <w:r>
              <w:rPr>
                <w:rFonts w:ascii="Aptos" w:hAnsi="Aptos" w:cstheme="minorHAnsi"/>
              </w:rPr>
              <w:t xml:space="preserve">a </w:t>
            </w:r>
            <w:r w:rsidRPr="00D374E1">
              <w:rPr>
                <w:rFonts w:ascii="Aptos" w:hAnsi="Aptos" w:cstheme="minorHAnsi"/>
              </w:rPr>
              <w:t xml:space="preserve">bi-monthly support group, </w:t>
            </w:r>
            <w:r>
              <w:rPr>
                <w:rFonts w:ascii="Aptos" w:hAnsi="Aptos" w:cstheme="minorHAnsi"/>
              </w:rPr>
              <w:t xml:space="preserve">the offer to have reports </w:t>
            </w:r>
            <w:r w:rsidRPr="00D374E1">
              <w:rPr>
                <w:rFonts w:ascii="Aptos" w:hAnsi="Aptos" w:cstheme="minorHAnsi"/>
              </w:rPr>
              <w:t xml:space="preserve">quality </w:t>
            </w:r>
            <w:r>
              <w:rPr>
                <w:rFonts w:ascii="Aptos" w:hAnsi="Aptos" w:cstheme="minorHAnsi"/>
              </w:rPr>
              <w:t xml:space="preserve">checked </w:t>
            </w:r>
            <w:r w:rsidRPr="00D374E1">
              <w:rPr>
                <w:rFonts w:ascii="Aptos" w:hAnsi="Aptos" w:cstheme="minorHAnsi"/>
              </w:rPr>
              <w:t xml:space="preserve">and one-to-one advice (at </w:t>
            </w:r>
            <w:r w:rsidRPr="00D374E1">
              <w:rPr>
                <w:rFonts w:ascii="Aptos" w:hAnsi="Aptos" w:cstheme="minorHAnsi"/>
              </w:rPr>
              <w:lastRenderedPageBreak/>
              <w:t xml:space="preserve">request). </w:t>
            </w:r>
            <w:r>
              <w:rPr>
                <w:rFonts w:ascii="Aptos" w:hAnsi="Aptos" w:cstheme="minorHAnsi"/>
              </w:rPr>
              <w:t>These arrangements have been in place to</w:t>
            </w:r>
            <w:r w:rsidRPr="00D374E1">
              <w:rPr>
                <w:rFonts w:ascii="Aptos" w:hAnsi="Aptos" w:cstheme="minorHAnsi"/>
              </w:rPr>
              <w:t xml:space="preserve"> help these social workers to feel supported in their roles</w:t>
            </w:r>
            <w:r>
              <w:rPr>
                <w:rFonts w:ascii="Aptos" w:hAnsi="Aptos" w:cstheme="minorHAnsi"/>
              </w:rPr>
              <w:t xml:space="preserve"> and to promote a shared understanding</w:t>
            </w:r>
            <w:r w:rsidRPr="00D374E1">
              <w:rPr>
                <w:rFonts w:ascii="Aptos" w:hAnsi="Aptos" w:cstheme="minorHAnsi"/>
              </w:rPr>
              <w:t xml:space="preserve"> </w:t>
            </w:r>
            <w:r>
              <w:rPr>
                <w:rFonts w:ascii="Aptos" w:hAnsi="Aptos" w:cstheme="minorHAnsi"/>
              </w:rPr>
              <w:t>for</w:t>
            </w:r>
            <w:r w:rsidRPr="00D374E1">
              <w:rPr>
                <w:rFonts w:ascii="Aptos" w:hAnsi="Aptos" w:cstheme="minorHAnsi"/>
              </w:rPr>
              <w:t xml:space="preserve"> </w:t>
            </w:r>
            <w:r>
              <w:rPr>
                <w:rFonts w:ascii="Aptos" w:hAnsi="Aptos" w:cstheme="minorHAnsi"/>
              </w:rPr>
              <w:t xml:space="preserve">ASYE </w:t>
            </w:r>
            <w:r w:rsidRPr="00D374E1">
              <w:rPr>
                <w:rFonts w:ascii="Aptos" w:hAnsi="Aptos" w:cstheme="minorHAnsi"/>
              </w:rPr>
              <w:t>reflective supervision and assessmen</w:t>
            </w:r>
            <w:r>
              <w:rPr>
                <w:rFonts w:ascii="Aptos" w:hAnsi="Aptos" w:cstheme="minorHAnsi"/>
              </w:rPr>
              <w:t>t of practice, to aid consistency</w:t>
            </w:r>
            <w:r w:rsidRPr="00D374E1">
              <w:rPr>
                <w:rFonts w:ascii="Aptos" w:hAnsi="Aptos" w:cstheme="minorHAnsi"/>
              </w:rPr>
              <w:t>.</w:t>
            </w:r>
          </w:p>
          <w:p w14:paraId="49F587BB" w14:textId="77777777" w:rsidR="006C4D0D" w:rsidRPr="0043387C" w:rsidRDefault="006C4D0D" w:rsidP="00245C28">
            <w:pPr>
              <w:pStyle w:val="NoSpacing"/>
              <w:numPr>
                <w:ilvl w:val="0"/>
                <w:numId w:val="35"/>
              </w:numPr>
              <w:rPr>
                <w:rFonts w:ascii="Aptos" w:hAnsi="Aptos" w:cstheme="minorHAnsi"/>
                <w:b/>
                <w:bCs/>
              </w:rPr>
            </w:pPr>
            <w:r>
              <w:rPr>
                <w:rFonts w:ascii="Aptos" w:hAnsi="Aptos" w:cstheme="minorHAnsi"/>
                <w:b/>
                <w:bCs/>
              </w:rPr>
              <w:t>Support from ASYE Coordinator</w:t>
            </w:r>
            <w:r w:rsidRPr="00A93329">
              <w:rPr>
                <w:rFonts w:ascii="Aptos" w:hAnsi="Aptos" w:cstheme="minorHAnsi"/>
              </w:rPr>
              <w:t>,</w:t>
            </w:r>
            <w:r>
              <w:rPr>
                <w:rFonts w:ascii="Aptos" w:hAnsi="Aptos" w:cstheme="minorHAnsi"/>
                <w:b/>
                <w:bCs/>
              </w:rPr>
              <w:t xml:space="preserve"> </w:t>
            </w:r>
            <w:r w:rsidRPr="00163461">
              <w:rPr>
                <w:rFonts w:ascii="Aptos" w:hAnsi="Aptos" w:cstheme="minorHAnsi"/>
              </w:rPr>
              <w:t>includes</w:t>
            </w:r>
            <w:r>
              <w:rPr>
                <w:rFonts w:ascii="Aptos" w:hAnsi="Aptos" w:cstheme="minorHAnsi"/>
              </w:rPr>
              <w:t xml:space="preserve"> attendance of at least one ASYE review (more if required), providing feedback to support professional development and checking the quality of evidence in the ASYE portfolio is meeting assessment frameworks. The role also includes input when issues or concerns arise that are seen to be having a negative impact on NQSW well-being, for example when</w:t>
            </w:r>
            <w:r w:rsidRPr="00A516F1">
              <w:rPr>
                <w:rFonts w:ascii="Aptos" w:hAnsi="Aptos" w:cstheme="minorHAnsi"/>
              </w:rPr>
              <w:t xml:space="preserve"> teams </w:t>
            </w:r>
            <w:r>
              <w:rPr>
                <w:rFonts w:ascii="Aptos" w:hAnsi="Aptos" w:cstheme="minorHAnsi"/>
              </w:rPr>
              <w:t xml:space="preserve">are </w:t>
            </w:r>
            <w:r w:rsidRPr="00A516F1">
              <w:rPr>
                <w:rFonts w:ascii="Aptos" w:hAnsi="Aptos" w:cstheme="minorHAnsi"/>
              </w:rPr>
              <w:t>struggling to maintain support arrangements</w:t>
            </w:r>
            <w:r>
              <w:rPr>
                <w:rFonts w:ascii="Aptos" w:hAnsi="Aptos" w:cstheme="minorHAnsi"/>
              </w:rPr>
              <w:t xml:space="preserve">. </w:t>
            </w:r>
          </w:p>
          <w:p w14:paraId="6B64F3B0" w14:textId="77777777" w:rsidR="006C4D0D" w:rsidRPr="008B3983" w:rsidRDefault="006C4D0D" w:rsidP="00245C28">
            <w:pPr>
              <w:pStyle w:val="NoSpacing"/>
              <w:numPr>
                <w:ilvl w:val="0"/>
                <w:numId w:val="35"/>
              </w:numPr>
              <w:rPr>
                <w:rFonts w:ascii="Aptos" w:hAnsi="Aptos" w:cstheme="minorHAnsi"/>
                <w:b/>
                <w:bCs/>
              </w:rPr>
            </w:pPr>
            <w:r>
              <w:rPr>
                <w:rFonts w:ascii="Aptos" w:hAnsi="Aptos" w:cstheme="minorHAnsi"/>
                <w:b/>
                <w:bCs/>
              </w:rPr>
              <w:t>ASYE Communications</w:t>
            </w:r>
            <w:r>
              <w:rPr>
                <w:rFonts w:ascii="Aptos" w:hAnsi="Aptos" w:cstheme="minorHAnsi"/>
              </w:rPr>
              <w:t xml:space="preserve"> with introduction emails, updates on ASYE events and opportunities, and regular uploading of resources on our Information Hub. </w:t>
            </w:r>
          </w:p>
          <w:p w14:paraId="1AE59037" w14:textId="01FEE198" w:rsidR="006C4D0D" w:rsidRPr="001712A7" w:rsidRDefault="006C4D0D" w:rsidP="00245C28">
            <w:pPr>
              <w:pStyle w:val="NoSpacing"/>
              <w:numPr>
                <w:ilvl w:val="0"/>
                <w:numId w:val="35"/>
              </w:numPr>
              <w:rPr>
                <w:rFonts w:ascii="Aptos" w:hAnsi="Aptos" w:cstheme="minorHAnsi"/>
                <w:b/>
                <w:bCs/>
              </w:rPr>
            </w:pPr>
            <w:r>
              <w:rPr>
                <w:rFonts w:ascii="Aptos" w:hAnsi="Aptos" w:cstheme="minorHAnsi"/>
                <w:b/>
                <w:bCs/>
              </w:rPr>
              <w:t>ASYE Document Arrangements</w:t>
            </w:r>
            <w:r w:rsidRPr="00A93329">
              <w:rPr>
                <w:rFonts w:ascii="Aptos" w:hAnsi="Aptos" w:cstheme="minorHAnsi"/>
              </w:rPr>
              <w:t>,</w:t>
            </w:r>
            <w:r>
              <w:rPr>
                <w:rFonts w:ascii="Aptos" w:hAnsi="Aptos" w:cstheme="minorHAnsi"/>
                <w:b/>
                <w:bCs/>
              </w:rPr>
              <w:t xml:space="preserve"> </w:t>
            </w:r>
            <w:r w:rsidRPr="00BD54EC">
              <w:rPr>
                <w:rFonts w:ascii="Aptos" w:hAnsi="Aptos" w:cstheme="minorHAnsi"/>
              </w:rPr>
              <w:t>as</w:t>
            </w:r>
            <w:r>
              <w:rPr>
                <w:rFonts w:ascii="Aptos" w:hAnsi="Aptos" w:cstheme="minorHAnsi"/>
                <w:b/>
                <w:bCs/>
              </w:rPr>
              <w:t xml:space="preserve"> </w:t>
            </w:r>
            <w:r w:rsidRPr="008B3983">
              <w:rPr>
                <w:rFonts w:ascii="Aptos" w:hAnsi="Aptos" w:cstheme="minorHAnsi"/>
              </w:rPr>
              <w:t>al</w:t>
            </w:r>
            <w:r>
              <w:rPr>
                <w:rFonts w:ascii="Aptos" w:hAnsi="Aptos" w:cstheme="minorHAnsi"/>
              </w:rPr>
              <w:t xml:space="preserve">l our ASYE portfolios are now in line with the latest Skills for Care April 2024 refresh, with addendum documents created by the ASYE coordinator from an organisational perspective, including our latest portfolio checklist. Portfolios are stored on MSTs channels which has now made it easier for NQSWs and Assessors to manage and navigate. Unfortunately, we are </w:t>
            </w:r>
            <w:r w:rsidR="00375233">
              <w:rPr>
                <w:rFonts w:ascii="Aptos" w:hAnsi="Aptos" w:cstheme="minorHAnsi"/>
              </w:rPr>
              <w:t xml:space="preserve">currently </w:t>
            </w:r>
            <w:r>
              <w:rPr>
                <w:rFonts w:ascii="Aptos" w:hAnsi="Aptos" w:cstheme="minorHAnsi"/>
              </w:rPr>
              <w:t xml:space="preserve">unable to connect MSTs channels for social work colleagues in Mental Health teams due to different networking </w:t>
            </w:r>
            <w:r w:rsidR="001712A7">
              <w:rPr>
                <w:rFonts w:ascii="Aptos" w:hAnsi="Aptos" w:cstheme="minorHAnsi"/>
              </w:rPr>
              <w:t>systems,</w:t>
            </w:r>
            <w:r w:rsidR="00375233">
              <w:rPr>
                <w:rFonts w:ascii="Aptos" w:hAnsi="Aptos" w:cstheme="minorHAnsi"/>
              </w:rPr>
              <w:t xml:space="preserve"> </w:t>
            </w:r>
            <w:r w:rsidR="00375233" w:rsidRPr="001712A7">
              <w:rPr>
                <w:rFonts w:ascii="Aptos" w:hAnsi="Aptos" w:cstheme="minorHAnsi"/>
              </w:rPr>
              <w:t xml:space="preserve">but we are expecting this to change in 2026 due to organisation structure changes. </w:t>
            </w:r>
          </w:p>
          <w:p w14:paraId="14648B2B" w14:textId="2CBF5115" w:rsidR="004D4CC4" w:rsidRPr="001712A7" w:rsidRDefault="004D4CC4" w:rsidP="00245C28">
            <w:pPr>
              <w:pStyle w:val="NoSpacing"/>
              <w:numPr>
                <w:ilvl w:val="0"/>
                <w:numId w:val="35"/>
              </w:numPr>
              <w:rPr>
                <w:rFonts w:ascii="Aptos" w:hAnsi="Aptos" w:cstheme="minorHAnsi"/>
                <w:b/>
                <w:bCs/>
              </w:rPr>
            </w:pPr>
            <w:r w:rsidRPr="001712A7">
              <w:rPr>
                <w:rFonts w:ascii="Aptos" w:hAnsi="Aptos" w:cstheme="minorHAnsi"/>
                <w:b/>
                <w:bCs/>
              </w:rPr>
              <w:t xml:space="preserve">ASYE </w:t>
            </w:r>
            <w:r w:rsidR="001712A7">
              <w:rPr>
                <w:rFonts w:ascii="Aptos" w:hAnsi="Aptos" w:cstheme="minorHAnsi"/>
                <w:b/>
                <w:bCs/>
              </w:rPr>
              <w:t>Guides,</w:t>
            </w:r>
            <w:r w:rsidRPr="001712A7">
              <w:rPr>
                <w:rFonts w:ascii="Aptos" w:hAnsi="Aptos" w:cstheme="minorHAnsi"/>
                <w:b/>
                <w:bCs/>
              </w:rPr>
              <w:t xml:space="preserve"> </w:t>
            </w:r>
            <w:r w:rsidR="001712A7">
              <w:rPr>
                <w:rFonts w:ascii="Aptos" w:hAnsi="Aptos" w:cstheme="minorHAnsi"/>
              </w:rPr>
              <w:t>w</w:t>
            </w:r>
            <w:r w:rsidR="00375233" w:rsidRPr="001712A7">
              <w:rPr>
                <w:rFonts w:ascii="Aptos" w:hAnsi="Aptos" w:cstheme="minorHAnsi"/>
              </w:rPr>
              <w:t xml:space="preserve">e are in the process of creating additional guidance documentation to support both NQSW’s and ASYE Assessors. These include a </w:t>
            </w:r>
            <w:r w:rsidR="001712A7">
              <w:rPr>
                <w:rFonts w:ascii="Aptos" w:hAnsi="Aptos" w:cstheme="minorHAnsi"/>
              </w:rPr>
              <w:t>W</w:t>
            </w:r>
            <w:r w:rsidR="00375233" w:rsidRPr="001712A7">
              <w:rPr>
                <w:rFonts w:ascii="Aptos" w:hAnsi="Aptos" w:cstheme="minorHAnsi"/>
              </w:rPr>
              <w:t xml:space="preserve">orkload </w:t>
            </w:r>
            <w:r w:rsidR="001712A7" w:rsidRPr="001712A7">
              <w:rPr>
                <w:rFonts w:ascii="Aptos" w:hAnsi="Aptos" w:cstheme="minorHAnsi"/>
              </w:rPr>
              <w:t>guide;</w:t>
            </w:r>
            <w:r w:rsidR="00375233" w:rsidRPr="001712A7">
              <w:rPr>
                <w:rFonts w:ascii="Aptos" w:hAnsi="Aptos" w:cstheme="minorHAnsi"/>
              </w:rPr>
              <w:t xml:space="preserve"> a </w:t>
            </w:r>
            <w:r w:rsidR="001712A7">
              <w:rPr>
                <w:rFonts w:ascii="Aptos" w:hAnsi="Aptos" w:cstheme="minorHAnsi"/>
              </w:rPr>
              <w:t>P</w:t>
            </w:r>
            <w:r w:rsidR="00375233" w:rsidRPr="001712A7">
              <w:rPr>
                <w:rFonts w:ascii="Aptos" w:hAnsi="Aptos" w:cstheme="minorHAnsi"/>
              </w:rPr>
              <w:t xml:space="preserve">ractice and </w:t>
            </w:r>
            <w:r w:rsidR="001712A7">
              <w:rPr>
                <w:rFonts w:ascii="Aptos" w:hAnsi="Aptos" w:cstheme="minorHAnsi"/>
              </w:rPr>
              <w:t>C</w:t>
            </w:r>
            <w:r w:rsidR="00375233" w:rsidRPr="001712A7">
              <w:rPr>
                <w:rFonts w:ascii="Aptos" w:hAnsi="Aptos" w:cstheme="minorHAnsi"/>
              </w:rPr>
              <w:t xml:space="preserve">apabilities </w:t>
            </w:r>
            <w:r w:rsidR="001712A7" w:rsidRPr="001712A7">
              <w:rPr>
                <w:rFonts w:ascii="Aptos" w:hAnsi="Aptos" w:cstheme="minorHAnsi"/>
              </w:rPr>
              <w:t>concern</w:t>
            </w:r>
            <w:r w:rsidR="00375233" w:rsidRPr="001712A7">
              <w:rPr>
                <w:rFonts w:ascii="Aptos" w:hAnsi="Aptos" w:cstheme="minorHAnsi"/>
              </w:rPr>
              <w:t xml:space="preserve"> </w:t>
            </w:r>
            <w:r w:rsidR="001712A7" w:rsidRPr="001712A7">
              <w:rPr>
                <w:rFonts w:ascii="Aptos" w:hAnsi="Aptos" w:cstheme="minorHAnsi"/>
              </w:rPr>
              <w:t>guide,</w:t>
            </w:r>
            <w:r w:rsidR="00375233" w:rsidRPr="001712A7">
              <w:rPr>
                <w:rFonts w:ascii="Aptos" w:hAnsi="Aptos" w:cstheme="minorHAnsi"/>
              </w:rPr>
              <w:t xml:space="preserve"> and a </w:t>
            </w:r>
            <w:r w:rsidR="001712A7">
              <w:rPr>
                <w:rFonts w:ascii="Aptos" w:hAnsi="Aptos" w:cstheme="minorHAnsi"/>
              </w:rPr>
              <w:t>S</w:t>
            </w:r>
            <w:r w:rsidR="00375233" w:rsidRPr="001712A7">
              <w:rPr>
                <w:rFonts w:ascii="Aptos" w:hAnsi="Aptos" w:cstheme="minorHAnsi"/>
              </w:rPr>
              <w:t xml:space="preserve">kills and </w:t>
            </w:r>
            <w:r w:rsidR="001712A7">
              <w:rPr>
                <w:rFonts w:ascii="Aptos" w:hAnsi="Aptos" w:cstheme="minorHAnsi"/>
              </w:rPr>
              <w:t>S</w:t>
            </w:r>
            <w:r w:rsidR="00375233" w:rsidRPr="001712A7">
              <w:rPr>
                <w:rFonts w:ascii="Aptos" w:hAnsi="Aptos" w:cstheme="minorHAnsi"/>
              </w:rPr>
              <w:t>tandards guide. These will be completed and signed off for use in early 2026.</w:t>
            </w:r>
          </w:p>
          <w:p w14:paraId="3F51CB2F" w14:textId="77777777" w:rsidR="00627D76" w:rsidRDefault="00627D76" w:rsidP="00A93329">
            <w:pPr>
              <w:pStyle w:val="NoSpacing"/>
              <w:jc w:val="center"/>
              <w:rPr>
                <w:rFonts w:ascii="Aptos" w:hAnsi="Aptos" w:cstheme="minorHAnsi"/>
                <w:sz w:val="20"/>
                <w:szCs w:val="18"/>
              </w:rPr>
            </w:pPr>
          </w:p>
          <w:p w14:paraId="14B99D4F" w14:textId="77777777" w:rsidR="00627D76" w:rsidRDefault="00627D76" w:rsidP="00627D76">
            <w:pPr>
              <w:pStyle w:val="NoSpacing"/>
              <w:jc w:val="center"/>
              <w:rPr>
                <w:rFonts w:ascii="Aptos" w:hAnsi="Aptos" w:cstheme="minorHAnsi"/>
                <w:b/>
                <w:bCs/>
                <w:color w:val="4472C4" w:themeColor="accent1"/>
                <w:sz w:val="28"/>
                <w:szCs w:val="28"/>
              </w:rPr>
            </w:pPr>
            <w:r w:rsidRPr="00627D76">
              <w:rPr>
                <w:rFonts w:ascii="Aptos" w:hAnsi="Aptos" w:cstheme="minorHAnsi"/>
                <w:b/>
                <w:bCs/>
                <w:color w:val="4472C4" w:themeColor="accent1"/>
                <w:sz w:val="28"/>
                <w:szCs w:val="28"/>
              </w:rPr>
              <w:t xml:space="preserve">ASYE Lead Assessor Post </w:t>
            </w:r>
          </w:p>
          <w:p w14:paraId="6BE424A1" w14:textId="77777777" w:rsidR="0005155A" w:rsidRPr="00627D76" w:rsidRDefault="0005155A" w:rsidP="00627D76">
            <w:pPr>
              <w:pStyle w:val="NoSpacing"/>
              <w:jc w:val="center"/>
              <w:rPr>
                <w:rFonts w:ascii="Aptos" w:hAnsi="Aptos" w:cstheme="minorHAnsi"/>
                <w:b/>
                <w:bCs/>
                <w:color w:val="4472C4" w:themeColor="accent1"/>
                <w:sz w:val="28"/>
                <w:szCs w:val="28"/>
              </w:rPr>
            </w:pPr>
          </w:p>
          <w:p w14:paraId="23A97E5B" w14:textId="450527EF" w:rsidR="009613BE" w:rsidRDefault="009613BE" w:rsidP="009613BE">
            <w:pPr>
              <w:pStyle w:val="NoSpacing"/>
              <w:rPr>
                <w:rFonts w:ascii="Aptos" w:hAnsi="Aptos" w:cstheme="minorHAnsi"/>
                <w:szCs w:val="24"/>
                <w:lang w:val="pt-PT"/>
              </w:rPr>
            </w:pPr>
            <w:r w:rsidRPr="00696B37">
              <w:rPr>
                <w:rFonts w:ascii="Aptos" w:hAnsi="Aptos" w:cstheme="minorHAnsi"/>
                <w:szCs w:val="24"/>
              </w:rPr>
              <w:t>Due to th</w:t>
            </w:r>
            <w:r>
              <w:rPr>
                <w:rFonts w:ascii="Aptos" w:hAnsi="Aptos" w:cstheme="minorHAnsi"/>
                <w:szCs w:val="24"/>
              </w:rPr>
              <w:t>e progressive increase in numbers of NQSWs</w:t>
            </w:r>
            <w:r w:rsidRPr="00696B37">
              <w:rPr>
                <w:rFonts w:ascii="Aptos" w:hAnsi="Aptos" w:cstheme="minorHAnsi"/>
                <w:szCs w:val="24"/>
              </w:rPr>
              <w:t xml:space="preserve"> </w:t>
            </w:r>
            <w:r>
              <w:rPr>
                <w:rFonts w:ascii="Aptos" w:hAnsi="Aptos" w:cstheme="minorHAnsi"/>
                <w:szCs w:val="24"/>
              </w:rPr>
              <w:t>entering our workforce</w:t>
            </w:r>
            <w:r w:rsidRPr="00696B37">
              <w:rPr>
                <w:rFonts w:ascii="Aptos" w:hAnsi="Aptos" w:cstheme="minorHAnsi"/>
                <w:szCs w:val="24"/>
              </w:rPr>
              <w:t>,</w:t>
            </w:r>
            <w:r>
              <w:rPr>
                <w:rFonts w:ascii="Aptos" w:hAnsi="Aptos" w:cstheme="minorHAnsi"/>
                <w:szCs w:val="24"/>
              </w:rPr>
              <w:t xml:space="preserve"> the role of an independent </w:t>
            </w:r>
            <w:r w:rsidRPr="00696B37">
              <w:rPr>
                <w:rFonts w:ascii="Aptos" w:hAnsi="Aptos" w:cstheme="minorHAnsi"/>
                <w:szCs w:val="24"/>
              </w:rPr>
              <w:t xml:space="preserve">ASYE </w:t>
            </w:r>
            <w:r>
              <w:rPr>
                <w:rFonts w:ascii="Aptos" w:hAnsi="Aptos" w:cstheme="minorHAnsi"/>
                <w:szCs w:val="24"/>
              </w:rPr>
              <w:t>Lead Assessor was introduced in June 2023. The ASYE Lead Assessor was based in the ASC Learning and Development (L&amp;D) Team and acted supernumerary as an ‘</w:t>
            </w:r>
            <w:r w:rsidRPr="0036219A">
              <w:rPr>
                <w:rFonts w:ascii="Aptos" w:hAnsi="Aptos" w:cstheme="minorHAnsi"/>
                <w:i/>
                <w:iCs/>
                <w:szCs w:val="24"/>
              </w:rPr>
              <w:t>off-site’</w:t>
            </w:r>
            <w:r>
              <w:rPr>
                <w:rFonts w:ascii="Aptos" w:hAnsi="Aptos" w:cstheme="minorHAnsi"/>
                <w:szCs w:val="24"/>
              </w:rPr>
              <w:t xml:space="preserve"> ASYE supervisor to NQSWs within operational teams. The Lead Assessor completed all critically reflective ASYE supervisions; professional development planning; and assessment of NQSWs practice over a duration of 12 months. </w:t>
            </w:r>
            <w:r w:rsidRPr="00B073EA">
              <w:rPr>
                <w:rFonts w:ascii="Aptos" w:hAnsi="Aptos" w:cstheme="minorHAnsi"/>
                <w:szCs w:val="24"/>
              </w:rPr>
              <w:t xml:space="preserve">The post holder retired in June 2025, and </w:t>
            </w:r>
            <w:r w:rsidR="00D27E8A" w:rsidRPr="00B073EA">
              <w:rPr>
                <w:rFonts w:ascii="Aptos" w:hAnsi="Aptos" w:cstheme="minorHAnsi"/>
                <w:szCs w:val="24"/>
              </w:rPr>
              <w:t>we are currently actively recruiting to fill this post</w:t>
            </w:r>
            <w:r w:rsidRPr="00B073EA">
              <w:rPr>
                <w:rFonts w:ascii="Aptos" w:hAnsi="Aptos" w:cstheme="minorHAnsi"/>
                <w:szCs w:val="24"/>
              </w:rPr>
              <w:t xml:space="preserve"> </w:t>
            </w:r>
            <w:r w:rsidR="00B073EA">
              <w:rPr>
                <w:rFonts w:ascii="Aptos" w:hAnsi="Aptos" w:cstheme="minorHAnsi"/>
                <w:szCs w:val="24"/>
              </w:rPr>
              <w:t xml:space="preserve">on </w:t>
            </w:r>
            <w:r w:rsidRPr="00B073EA">
              <w:rPr>
                <w:rFonts w:ascii="Aptos" w:hAnsi="Aptos" w:cstheme="minorHAnsi"/>
                <w:szCs w:val="24"/>
              </w:rPr>
              <w:t>a permanent basis.</w:t>
            </w:r>
            <w:r>
              <w:rPr>
                <w:rFonts w:ascii="Aptos" w:hAnsi="Aptos" w:cstheme="minorHAnsi"/>
                <w:szCs w:val="24"/>
              </w:rPr>
              <w:t xml:space="preserve"> There have been significant benefits to the ASYE Lead Assessor post, with positive promotion of staff well-being and </w:t>
            </w:r>
            <w:r w:rsidR="00B073EA">
              <w:rPr>
                <w:rFonts w:ascii="Aptos" w:hAnsi="Aptos" w:cstheme="minorHAnsi"/>
                <w:szCs w:val="24"/>
              </w:rPr>
              <w:t xml:space="preserve">development of </w:t>
            </w:r>
            <w:r>
              <w:rPr>
                <w:rFonts w:ascii="Aptos" w:hAnsi="Aptos" w:cstheme="minorHAnsi"/>
                <w:szCs w:val="24"/>
              </w:rPr>
              <w:t>social work practice. Evid</w:t>
            </w:r>
            <w:r>
              <w:rPr>
                <w:rFonts w:ascii="Aptos" w:hAnsi="Aptos" w:cstheme="minorHAnsi"/>
                <w:szCs w:val="24"/>
                <w:lang w:val="pt-PT"/>
              </w:rPr>
              <w:t xml:space="preserve">ence base from moderation processes and feedback from staff over a two-year period, have shown the following benefits to the ASYE Lead Assessor role:  </w:t>
            </w:r>
          </w:p>
          <w:p w14:paraId="38612A66" w14:textId="77777777" w:rsidR="009613BE" w:rsidRDefault="009613BE" w:rsidP="009613BE">
            <w:pPr>
              <w:pStyle w:val="NoSpacing"/>
              <w:rPr>
                <w:rFonts w:ascii="Aptos" w:hAnsi="Aptos" w:cstheme="minorHAnsi"/>
                <w:szCs w:val="24"/>
                <w:lang w:val="pt-PT"/>
              </w:rPr>
            </w:pPr>
          </w:p>
          <w:p w14:paraId="02A44D85" w14:textId="42975650"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Reduced the gap between NQSWs commencing employment to start</w:t>
            </w:r>
            <w:r w:rsidR="00B073EA">
              <w:rPr>
                <w:rFonts w:ascii="Aptos" w:hAnsi="Aptos" w:cstheme="minorHAnsi"/>
                <w:szCs w:val="24"/>
                <w:lang w:val="pt-PT"/>
              </w:rPr>
              <w:t xml:space="preserve"> of</w:t>
            </w:r>
            <w:r>
              <w:rPr>
                <w:rFonts w:ascii="Aptos" w:hAnsi="Aptos" w:cstheme="minorHAnsi"/>
                <w:szCs w:val="24"/>
                <w:lang w:val="pt-PT"/>
              </w:rPr>
              <w:t xml:space="preserve"> ASYE; reducing delays in staff career progression and implementation of key support arrangements such as close frequency of supervision.</w:t>
            </w:r>
          </w:p>
          <w:p w14:paraId="743E9F36"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 xml:space="preserve">Alleviated pressures to operational teams struggling to identify experienced social workers to act as ASYE assessors. </w:t>
            </w:r>
          </w:p>
          <w:p w14:paraId="216EC7CB" w14:textId="77777777" w:rsidR="009613BE" w:rsidRPr="0012006C"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lastRenderedPageBreak/>
              <w:t xml:space="preserve">Reduced the need for </w:t>
            </w:r>
            <w:r w:rsidRPr="0012006C">
              <w:rPr>
                <w:rFonts w:ascii="Aptos" w:hAnsi="Aptos" w:cstheme="minorHAnsi"/>
                <w:szCs w:val="24"/>
                <w:lang w:val="pt-PT"/>
              </w:rPr>
              <w:t>team managers</w:t>
            </w:r>
            <w:r>
              <w:rPr>
                <w:rFonts w:ascii="Aptos" w:hAnsi="Aptos" w:cstheme="minorHAnsi"/>
                <w:szCs w:val="24"/>
                <w:lang w:val="pt-PT"/>
              </w:rPr>
              <w:t xml:space="preserve"> having to carry out the role of assessor, alongside</w:t>
            </w:r>
            <w:r w:rsidRPr="0012006C">
              <w:rPr>
                <w:rFonts w:ascii="Aptos" w:hAnsi="Aptos" w:cstheme="minorHAnsi"/>
                <w:szCs w:val="24"/>
                <w:lang w:val="pt-PT"/>
              </w:rPr>
              <w:t xml:space="preserve"> supervising </w:t>
            </w:r>
            <w:r>
              <w:rPr>
                <w:rFonts w:ascii="Aptos" w:hAnsi="Aptos" w:cstheme="minorHAnsi"/>
                <w:szCs w:val="24"/>
                <w:lang w:val="pt-PT"/>
              </w:rPr>
              <w:t xml:space="preserve">large </w:t>
            </w:r>
            <w:r w:rsidRPr="0012006C">
              <w:rPr>
                <w:rFonts w:ascii="Aptos" w:hAnsi="Aptos" w:cstheme="minorHAnsi"/>
                <w:szCs w:val="24"/>
                <w:lang w:val="pt-PT"/>
              </w:rPr>
              <w:t>operational teams</w:t>
            </w:r>
            <w:r>
              <w:rPr>
                <w:rFonts w:ascii="Aptos" w:hAnsi="Aptos" w:cstheme="minorHAnsi"/>
                <w:szCs w:val="24"/>
                <w:lang w:val="pt-PT"/>
              </w:rPr>
              <w:t xml:space="preserve">, with team managers struggling to allocate time to carry out ASYE reflective supervision. </w:t>
            </w:r>
          </w:p>
          <w:p w14:paraId="31F373D0"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Provided additional support to teams with staffing difficulties, sickness, high numbers of NQSWs and instability due to turn over in management.</w:t>
            </w:r>
          </w:p>
          <w:p w14:paraId="63AECDD3"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 xml:space="preserve">High numbers of NQSWs have successfully completed their ASYE programme with the Lead Assessor, followed by retention of these staff in our workforce.  </w:t>
            </w:r>
          </w:p>
          <w:p w14:paraId="441AFAA2"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The bespoke nature of the role enabled more time to focus on individual differences and learning approaches to foster positive supervisory relationships in ASYE, with a closer understanding of cultural differerences and neurodivergent needs from onset of ASYE.</w:t>
            </w:r>
          </w:p>
          <w:p w14:paraId="5A0DF0AB"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 xml:space="preserve">The role provided a refined approach to ASYE supervision, teaching and assessment of social work practice, which increased greater quality and consistency in the NQSWs experience of the programme. </w:t>
            </w:r>
          </w:p>
          <w:p w14:paraId="63D6A576" w14:textId="77777777"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The ASYE Lead Assessor provided support to other ASYE Assessors in teams, with information, advice and access to assessor groups.</w:t>
            </w:r>
          </w:p>
          <w:p w14:paraId="3C969BCD" w14:textId="3FCC3175" w:rsidR="009613BE"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T</w:t>
            </w:r>
            <w:r w:rsidRPr="00994D8F">
              <w:rPr>
                <w:rFonts w:ascii="Aptos" w:hAnsi="Aptos" w:cstheme="minorHAnsi"/>
                <w:szCs w:val="24"/>
                <w:lang w:val="pt-PT"/>
              </w:rPr>
              <w:t xml:space="preserve">here was </w:t>
            </w:r>
            <w:r>
              <w:rPr>
                <w:rFonts w:ascii="Aptos" w:hAnsi="Aptos" w:cstheme="minorHAnsi"/>
                <w:szCs w:val="24"/>
                <w:lang w:val="pt-PT"/>
              </w:rPr>
              <w:t>a lesser</w:t>
            </w:r>
            <w:r w:rsidRPr="00994D8F">
              <w:rPr>
                <w:rFonts w:ascii="Aptos" w:hAnsi="Aptos" w:cstheme="minorHAnsi"/>
                <w:szCs w:val="24"/>
                <w:lang w:val="pt-PT"/>
              </w:rPr>
              <w:t xml:space="preserve"> propensity of concerns being raised about NQSW practice </w:t>
            </w:r>
            <w:r>
              <w:rPr>
                <w:rFonts w:ascii="Aptos" w:hAnsi="Aptos" w:cstheme="minorHAnsi"/>
                <w:szCs w:val="24"/>
                <w:lang w:val="pt-PT"/>
              </w:rPr>
              <w:t xml:space="preserve">when the Lead Assessor post was in situ, </w:t>
            </w:r>
            <w:r w:rsidRPr="00994D8F">
              <w:rPr>
                <w:rFonts w:ascii="Aptos" w:hAnsi="Aptos" w:cstheme="minorHAnsi"/>
                <w:szCs w:val="24"/>
                <w:lang w:val="pt-PT"/>
              </w:rPr>
              <w:t xml:space="preserve">although the exact </w:t>
            </w:r>
            <w:r>
              <w:rPr>
                <w:rFonts w:ascii="Aptos" w:hAnsi="Aptos" w:cstheme="minorHAnsi"/>
                <w:szCs w:val="24"/>
                <w:lang w:val="pt-PT"/>
              </w:rPr>
              <w:t xml:space="preserve">reasons for this trend are </w:t>
            </w:r>
            <w:r w:rsidRPr="00994D8F">
              <w:rPr>
                <w:rFonts w:ascii="Aptos" w:hAnsi="Aptos" w:cstheme="minorHAnsi"/>
                <w:szCs w:val="24"/>
                <w:lang w:val="pt-PT"/>
              </w:rPr>
              <w:t>unknown</w:t>
            </w:r>
            <w:r>
              <w:rPr>
                <w:rFonts w:ascii="Aptos" w:hAnsi="Aptos" w:cstheme="minorHAnsi"/>
                <w:szCs w:val="24"/>
                <w:lang w:val="pt-PT"/>
              </w:rPr>
              <w:t>.</w:t>
            </w:r>
          </w:p>
          <w:p w14:paraId="78E3CB94" w14:textId="25706FCA" w:rsidR="009613BE" w:rsidRPr="00994D8F" w:rsidRDefault="009613BE" w:rsidP="00245C28">
            <w:pPr>
              <w:pStyle w:val="NoSpacing"/>
              <w:numPr>
                <w:ilvl w:val="0"/>
                <w:numId w:val="35"/>
              </w:numPr>
              <w:rPr>
                <w:rFonts w:ascii="Aptos" w:hAnsi="Aptos" w:cstheme="minorHAnsi"/>
                <w:szCs w:val="24"/>
                <w:lang w:val="pt-PT"/>
              </w:rPr>
            </w:pPr>
            <w:r>
              <w:rPr>
                <w:rFonts w:ascii="Aptos" w:hAnsi="Aptos" w:cstheme="minorHAnsi"/>
                <w:szCs w:val="24"/>
                <w:lang w:val="pt-PT"/>
              </w:rPr>
              <w:t xml:space="preserve">The recent feedback </w:t>
            </w:r>
            <w:r w:rsidR="00B073EA">
              <w:rPr>
                <w:rFonts w:ascii="Aptos" w:hAnsi="Aptos" w:cstheme="minorHAnsi"/>
                <w:szCs w:val="24"/>
                <w:lang w:val="pt-PT"/>
              </w:rPr>
              <w:t>through ‘</w:t>
            </w:r>
            <w:r>
              <w:rPr>
                <w:rFonts w:ascii="Aptos" w:hAnsi="Aptos" w:cstheme="minorHAnsi"/>
                <w:szCs w:val="24"/>
                <w:lang w:val="pt-PT"/>
              </w:rPr>
              <w:t>External Moderation</w:t>
            </w:r>
            <w:r w:rsidR="00B073EA">
              <w:rPr>
                <w:rFonts w:ascii="Aptos" w:hAnsi="Aptos" w:cstheme="minorHAnsi"/>
                <w:szCs w:val="24"/>
                <w:lang w:val="pt-PT"/>
              </w:rPr>
              <w:t>’ from our partners in Greater Manchester</w:t>
            </w:r>
            <w:r>
              <w:rPr>
                <w:rFonts w:ascii="Aptos" w:hAnsi="Aptos" w:cstheme="minorHAnsi"/>
                <w:szCs w:val="24"/>
                <w:lang w:val="pt-PT"/>
              </w:rPr>
              <w:t xml:space="preserve"> </w:t>
            </w:r>
            <w:r w:rsidR="00B073EA">
              <w:rPr>
                <w:rFonts w:ascii="Aptos" w:hAnsi="Aptos" w:cstheme="minorHAnsi"/>
                <w:szCs w:val="24"/>
                <w:lang w:val="pt-PT"/>
              </w:rPr>
              <w:t>shows the</w:t>
            </w:r>
            <w:r>
              <w:rPr>
                <w:rFonts w:ascii="Aptos" w:hAnsi="Aptos" w:cstheme="minorHAnsi"/>
                <w:szCs w:val="24"/>
                <w:lang w:val="pt-PT"/>
              </w:rPr>
              <w:t xml:space="preserve"> ASYE Lead Assessor provided good support, holistic approaches and robust assessment of progressive practice again</w:t>
            </w:r>
            <w:r w:rsidR="00B073EA">
              <w:rPr>
                <w:rFonts w:ascii="Aptos" w:hAnsi="Aptos" w:cstheme="minorHAnsi"/>
                <w:szCs w:val="24"/>
                <w:lang w:val="pt-PT"/>
              </w:rPr>
              <w:t>st</w:t>
            </w:r>
            <w:r>
              <w:rPr>
                <w:rFonts w:ascii="Aptos" w:hAnsi="Aptos" w:cstheme="minorHAnsi"/>
                <w:szCs w:val="24"/>
                <w:lang w:val="pt-PT"/>
              </w:rPr>
              <w:t xml:space="preserve"> the PCF and PQS; as evidenced in report writing.  </w:t>
            </w:r>
          </w:p>
          <w:p w14:paraId="0C3C3661" w14:textId="77777777" w:rsidR="002754C3" w:rsidRDefault="002754C3" w:rsidP="00D602BF">
            <w:pPr>
              <w:pStyle w:val="NoSpacing"/>
              <w:rPr>
                <w:rFonts w:ascii="Aptos" w:hAnsi="Aptos" w:cstheme="minorHAnsi"/>
                <w:b/>
                <w:bCs/>
                <w:color w:val="4472C4" w:themeColor="accent1"/>
                <w:szCs w:val="24"/>
              </w:rPr>
            </w:pPr>
          </w:p>
          <w:p w14:paraId="17494344" w14:textId="70A65254" w:rsidR="00931581" w:rsidRDefault="002754C3" w:rsidP="00931581">
            <w:pPr>
              <w:pStyle w:val="NoSpacing"/>
              <w:jc w:val="center"/>
              <w:rPr>
                <w:rFonts w:ascii="Aptos" w:hAnsi="Aptos" w:cstheme="minorHAnsi"/>
                <w:b/>
                <w:bCs/>
                <w:color w:val="4472C4" w:themeColor="accent1"/>
                <w:sz w:val="28"/>
                <w:szCs w:val="28"/>
              </w:rPr>
            </w:pPr>
            <w:r w:rsidRPr="00931581">
              <w:rPr>
                <w:rFonts w:ascii="Aptos" w:hAnsi="Aptos" w:cstheme="minorHAnsi"/>
                <w:b/>
                <w:bCs/>
                <w:color w:val="4472C4" w:themeColor="accent1"/>
                <w:sz w:val="28"/>
                <w:szCs w:val="28"/>
              </w:rPr>
              <w:t>Action Plan for Continuous Development</w:t>
            </w:r>
          </w:p>
          <w:p w14:paraId="7B0834B7" w14:textId="77777777" w:rsidR="0005155A" w:rsidRPr="00931581" w:rsidRDefault="0005155A" w:rsidP="00931581">
            <w:pPr>
              <w:pStyle w:val="NoSpacing"/>
              <w:jc w:val="center"/>
              <w:rPr>
                <w:rFonts w:ascii="Aptos" w:hAnsi="Aptos" w:cstheme="minorHAnsi"/>
                <w:b/>
                <w:bCs/>
                <w:color w:val="4472C4" w:themeColor="accent1"/>
                <w:sz w:val="28"/>
                <w:szCs w:val="28"/>
              </w:rPr>
            </w:pPr>
          </w:p>
          <w:p w14:paraId="507FEC7C" w14:textId="71D59CAA" w:rsidR="009613BE" w:rsidRDefault="009613BE" w:rsidP="009613BE">
            <w:pPr>
              <w:pStyle w:val="NoSpacing"/>
              <w:rPr>
                <w:rFonts w:ascii="Aptos" w:hAnsi="Aptos" w:cstheme="minorHAnsi"/>
                <w:szCs w:val="24"/>
              </w:rPr>
            </w:pPr>
            <w:bookmarkStart w:id="1" w:name="_Hlk214818944"/>
            <w:r w:rsidRPr="002754C3">
              <w:rPr>
                <w:rFonts w:ascii="Aptos" w:hAnsi="Aptos" w:cstheme="minorHAnsi"/>
                <w:szCs w:val="24"/>
              </w:rPr>
              <w:t xml:space="preserve">Skills for Care (SfC) is the workforce development body appointed by the Department of Health and Social Care (DHSC) to support </w:t>
            </w:r>
            <w:r>
              <w:rPr>
                <w:rFonts w:ascii="Aptos" w:hAnsi="Aptos" w:cstheme="minorHAnsi"/>
                <w:szCs w:val="24"/>
              </w:rPr>
              <w:t>adult</w:t>
            </w:r>
            <w:r w:rsidRPr="002754C3">
              <w:rPr>
                <w:rFonts w:ascii="Aptos" w:hAnsi="Aptos" w:cstheme="minorHAnsi"/>
                <w:szCs w:val="24"/>
              </w:rPr>
              <w:t xml:space="preserve"> services with the delivery of ASYE programmes to improve consistency and standards on a national basis.</w:t>
            </w:r>
            <w:r>
              <w:rPr>
                <w:rFonts w:ascii="Aptos" w:hAnsi="Aptos" w:cstheme="minorHAnsi"/>
                <w:szCs w:val="24"/>
              </w:rPr>
              <w:t xml:space="preserve"> </w:t>
            </w:r>
            <w:r w:rsidRPr="002754C3">
              <w:rPr>
                <w:rFonts w:ascii="Aptos" w:hAnsi="Aptos" w:cstheme="minorHAnsi"/>
                <w:szCs w:val="24"/>
              </w:rPr>
              <w:t xml:space="preserve">Each organisation </w:t>
            </w:r>
            <w:r>
              <w:rPr>
                <w:rFonts w:ascii="Aptos" w:hAnsi="Aptos" w:cstheme="minorHAnsi"/>
                <w:szCs w:val="24"/>
              </w:rPr>
              <w:t xml:space="preserve">running ASYE </w:t>
            </w:r>
            <w:r w:rsidRPr="002754C3">
              <w:rPr>
                <w:rFonts w:ascii="Aptos" w:hAnsi="Aptos" w:cstheme="minorHAnsi"/>
                <w:szCs w:val="24"/>
              </w:rPr>
              <w:t xml:space="preserve">is responsible for producing an action plan for continuous improvement based on a robust cycle of ASYE quality assurance. This process involves gathering feedback from key stakeholders of ASYE, inclusive of NQSWs, ASYE assessors, managers, and others; followed by thematic evaluation of feedback received; and finally, </w:t>
            </w:r>
            <w:r>
              <w:rPr>
                <w:rFonts w:ascii="Aptos" w:hAnsi="Aptos" w:cstheme="minorHAnsi"/>
                <w:szCs w:val="24"/>
              </w:rPr>
              <w:t xml:space="preserve">the </w:t>
            </w:r>
            <w:r w:rsidRPr="002754C3">
              <w:rPr>
                <w:rFonts w:ascii="Aptos" w:hAnsi="Aptos" w:cstheme="minorHAnsi"/>
                <w:szCs w:val="24"/>
              </w:rPr>
              <w:t xml:space="preserve">development of an action plan with steps to improve the programme. </w:t>
            </w:r>
          </w:p>
          <w:p w14:paraId="56A032AD" w14:textId="77777777" w:rsidR="009613BE" w:rsidRDefault="009613BE" w:rsidP="009613BE">
            <w:pPr>
              <w:pStyle w:val="NoSpacing"/>
              <w:rPr>
                <w:rFonts w:ascii="Aptos" w:hAnsi="Aptos" w:cstheme="minorHAnsi"/>
                <w:szCs w:val="24"/>
              </w:rPr>
            </w:pPr>
          </w:p>
          <w:p w14:paraId="5AC50AAF" w14:textId="77777777" w:rsidR="009613BE" w:rsidRPr="00931581" w:rsidRDefault="009613BE" w:rsidP="009613BE">
            <w:pPr>
              <w:pStyle w:val="NoSpacing"/>
              <w:rPr>
                <w:rFonts w:ascii="Aptos" w:hAnsi="Aptos" w:cstheme="minorHAnsi"/>
                <w:szCs w:val="24"/>
              </w:rPr>
            </w:pPr>
            <w:r w:rsidRPr="00931581">
              <w:rPr>
                <w:rFonts w:ascii="Aptos" w:hAnsi="Aptos" w:cstheme="minorHAnsi"/>
                <w:szCs w:val="24"/>
              </w:rPr>
              <w:t xml:space="preserve">The </w:t>
            </w:r>
            <w:r>
              <w:rPr>
                <w:rFonts w:ascii="Aptos" w:hAnsi="Aptos" w:cstheme="minorHAnsi"/>
                <w:szCs w:val="24"/>
              </w:rPr>
              <w:t>ASYE National Evaluation Criteria (NEC)</w:t>
            </w:r>
            <w:r w:rsidRPr="00931581">
              <w:rPr>
                <w:rFonts w:ascii="Aptos" w:hAnsi="Aptos" w:cstheme="minorHAnsi"/>
                <w:szCs w:val="24"/>
              </w:rPr>
              <w:t xml:space="preserve"> provides a benchmark for organisations </w:t>
            </w:r>
            <w:r>
              <w:rPr>
                <w:rFonts w:ascii="Aptos" w:hAnsi="Aptos" w:cstheme="minorHAnsi"/>
                <w:szCs w:val="24"/>
              </w:rPr>
              <w:t>on</w:t>
            </w:r>
            <w:r w:rsidRPr="00931581">
              <w:rPr>
                <w:rFonts w:ascii="Aptos" w:hAnsi="Aptos" w:cstheme="minorHAnsi"/>
                <w:szCs w:val="24"/>
              </w:rPr>
              <w:t xml:space="preserve"> all the elements to create a successful ASYE programme. The NECs demonstrate commitment to inclusivity and that the NQSW experience is central to ASYE. The four</w:t>
            </w:r>
            <w:r>
              <w:rPr>
                <w:rFonts w:ascii="Aptos" w:hAnsi="Aptos" w:cstheme="minorHAnsi"/>
                <w:szCs w:val="24"/>
              </w:rPr>
              <w:t xml:space="preserve"> categories of the NECs</w:t>
            </w:r>
            <w:r w:rsidRPr="00931581">
              <w:rPr>
                <w:rFonts w:ascii="Aptos" w:hAnsi="Aptos" w:cstheme="minorHAnsi"/>
                <w:szCs w:val="24"/>
              </w:rPr>
              <w:t xml:space="preserve">:  </w:t>
            </w:r>
          </w:p>
          <w:p w14:paraId="5437D4BB" w14:textId="77777777" w:rsidR="009613BE" w:rsidRPr="00931581" w:rsidRDefault="009613BE" w:rsidP="009613BE">
            <w:pPr>
              <w:pStyle w:val="NoSpacing"/>
              <w:rPr>
                <w:rFonts w:ascii="Aptos" w:hAnsi="Aptos" w:cstheme="minorHAnsi"/>
                <w:b/>
                <w:bCs/>
                <w:szCs w:val="24"/>
              </w:rPr>
            </w:pPr>
            <w:r w:rsidRPr="00931581">
              <w:rPr>
                <w:rFonts w:ascii="Aptos" w:hAnsi="Aptos" w:cstheme="minorHAnsi"/>
                <w:b/>
                <w:bCs/>
                <w:szCs w:val="24"/>
                <w:lang w:val="en-US"/>
              </w:rPr>
              <w:t>A</w:t>
            </w:r>
            <w:r w:rsidRPr="00931581">
              <w:rPr>
                <w:rFonts w:ascii="Aptos" w:hAnsi="Aptos" w:cstheme="minorHAnsi"/>
                <w:szCs w:val="24"/>
                <w:lang w:val="en-US"/>
              </w:rPr>
              <w:t xml:space="preserve"> - </w:t>
            </w:r>
            <w:r w:rsidRPr="00931581">
              <w:rPr>
                <w:rFonts w:ascii="Aptos" w:hAnsi="Aptos" w:cstheme="minorHAnsi"/>
                <w:i/>
                <w:iCs/>
                <w:szCs w:val="24"/>
              </w:rPr>
              <w:t>The NQSW experience is central to the ASYE.</w:t>
            </w:r>
          </w:p>
          <w:p w14:paraId="7CE8FF1E" w14:textId="77777777" w:rsidR="009613BE" w:rsidRPr="00931581" w:rsidRDefault="009613BE" w:rsidP="009613BE">
            <w:pPr>
              <w:pStyle w:val="NoSpacing"/>
              <w:rPr>
                <w:rFonts w:ascii="Aptos" w:hAnsi="Aptos" w:cstheme="minorHAnsi"/>
                <w:szCs w:val="24"/>
                <w:lang w:val="en-US"/>
              </w:rPr>
            </w:pPr>
            <w:r w:rsidRPr="00931581">
              <w:rPr>
                <w:rFonts w:ascii="Aptos" w:hAnsi="Aptos" w:cstheme="minorHAnsi"/>
                <w:b/>
                <w:bCs/>
                <w:szCs w:val="24"/>
                <w:lang w:val="en-US"/>
              </w:rPr>
              <w:t>B</w:t>
            </w:r>
            <w:r w:rsidRPr="00931581">
              <w:rPr>
                <w:rFonts w:ascii="Aptos" w:hAnsi="Aptos" w:cstheme="minorHAnsi"/>
                <w:szCs w:val="24"/>
              </w:rPr>
              <w:t xml:space="preserve"> -</w:t>
            </w:r>
            <w:r w:rsidRPr="00931581">
              <w:rPr>
                <w:rFonts w:ascii="Aptos" w:hAnsi="Aptos" w:cstheme="minorHAnsi"/>
                <w:b/>
                <w:bCs/>
                <w:szCs w:val="24"/>
              </w:rPr>
              <w:t xml:space="preserve"> </w:t>
            </w:r>
            <w:r w:rsidRPr="00931581">
              <w:rPr>
                <w:rFonts w:ascii="Aptos" w:hAnsi="Aptos" w:cstheme="minorHAnsi"/>
                <w:i/>
                <w:iCs/>
                <w:szCs w:val="24"/>
              </w:rPr>
              <w:t>The ASYE programme is delivered in accordance with the ASYE framework and employer standards.</w:t>
            </w:r>
          </w:p>
          <w:p w14:paraId="11902567" w14:textId="77777777" w:rsidR="009613BE" w:rsidRPr="00931581" w:rsidRDefault="009613BE" w:rsidP="009613BE">
            <w:pPr>
              <w:pStyle w:val="NoSpacing"/>
              <w:rPr>
                <w:rFonts w:ascii="Aptos" w:hAnsi="Aptos" w:cstheme="minorHAnsi"/>
                <w:b/>
                <w:bCs/>
                <w:szCs w:val="24"/>
                <w:lang w:val="en-US"/>
              </w:rPr>
            </w:pPr>
            <w:r w:rsidRPr="00931581">
              <w:rPr>
                <w:rFonts w:ascii="Aptos" w:hAnsi="Aptos" w:cstheme="minorHAnsi"/>
                <w:b/>
                <w:bCs/>
                <w:szCs w:val="24"/>
                <w:lang w:val="en-US"/>
              </w:rPr>
              <w:t>C</w:t>
            </w:r>
            <w:r w:rsidRPr="00931581">
              <w:rPr>
                <w:rFonts w:ascii="Aptos" w:hAnsi="Aptos" w:cstheme="minorHAnsi"/>
                <w:b/>
                <w:bCs/>
                <w:szCs w:val="24"/>
              </w:rPr>
              <w:t xml:space="preserve"> </w:t>
            </w:r>
            <w:r w:rsidRPr="00931581">
              <w:rPr>
                <w:rFonts w:ascii="Aptos" w:hAnsi="Aptos" w:cstheme="minorHAnsi"/>
                <w:szCs w:val="24"/>
              </w:rPr>
              <w:t>-</w:t>
            </w:r>
            <w:r w:rsidRPr="00931581">
              <w:rPr>
                <w:rFonts w:ascii="Aptos" w:hAnsi="Aptos" w:cstheme="minorHAnsi"/>
                <w:b/>
                <w:bCs/>
                <w:szCs w:val="24"/>
              </w:rPr>
              <w:t xml:space="preserve"> </w:t>
            </w:r>
            <w:r w:rsidRPr="00931581">
              <w:rPr>
                <w:rFonts w:ascii="Aptos" w:hAnsi="Aptos" w:cstheme="minorHAnsi"/>
                <w:i/>
                <w:iCs/>
                <w:szCs w:val="24"/>
              </w:rPr>
              <w:t>The ASYE programme ensures that Post Qualifying Standards (PQS) and Professional Capabilities Framework (PCF) underpin professional practice.</w:t>
            </w:r>
          </w:p>
          <w:p w14:paraId="61F78B80" w14:textId="77777777" w:rsidR="009613BE" w:rsidRPr="00931581" w:rsidRDefault="009613BE" w:rsidP="009613BE">
            <w:pPr>
              <w:pStyle w:val="NoSpacing"/>
              <w:rPr>
                <w:rFonts w:ascii="Aptos" w:hAnsi="Aptos" w:cstheme="minorHAnsi"/>
                <w:szCs w:val="24"/>
              </w:rPr>
            </w:pPr>
            <w:r w:rsidRPr="00931581">
              <w:rPr>
                <w:rFonts w:ascii="Aptos" w:hAnsi="Aptos" w:cstheme="minorHAnsi"/>
                <w:b/>
                <w:bCs/>
                <w:szCs w:val="24"/>
                <w:lang w:val="en-US"/>
              </w:rPr>
              <w:t>D -</w:t>
            </w:r>
            <w:r w:rsidRPr="00931581">
              <w:rPr>
                <w:rFonts w:ascii="Aptos" w:hAnsi="Aptos" w:cstheme="minorHAnsi"/>
                <w:b/>
                <w:bCs/>
                <w:szCs w:val="24"/>
              </w:rPr>
              <w:t xml:space="preserve"> </w:t>
            </w:r>
            <w:r w:rsidRPr="00931581">
              <w:rPr>
                <w:rFonts w:ascii="Aptos" w:hAnsi="Aptos" w:cstheme="minorHAnsi"/>
                <w:i/>
                <w:iCs/>
                <w:szCs w:val="24"/>
              </w:rPr>
              <w:t>The ASYE programme is integrated with the wider organisational system.</w:t>
            </w:r>
          </w:p>
          <w:p w14:paraId="70AF9858" w14:textId="77777777" w:rsidR="009613BE" w:rsidRPr="00931581" w:rsidRDefault="009613BE" w:rsidP="009613BE">
            <w:pPr>
              <w:pStyle w:val="NoSpacing"/>
              <w:rPr>
                <w:rFonts w:ascii="Aptos" w:hAnsi="Aptos" w:cstheme="minorHAnsi"/>
                <w:szCs w:val="24"/>
              </w:rPr>
            </w:pPr>
            <w:r w:rsidRPr="00931581">
              <w:rPr>
                <w:rFonts w:ascii="Aptos" w:hAnsi="Aptos" w:cstheme="minorHAnsi"/>
                <w:szCs w:val="24"/>
              </w:rPr>
              <w:lastRenderedPageBreak/>
              <w:t xml:space="preserve">For further information please see </w:t>
            </w:r>
            <w:hyperlink r:id="rId12" w:history="1">
              <w:r w:rsidRPr="00931581">
                <w:rPr>
                  <w:rStyle w:val="Hyperlink"/>
                  <w:rFonts w:ascii="Aptos" w:hAnsi="Aptos" w:cstheme="minorHAnsi"/>
                  <w:szCs w:val="24"/>
                </w:rPr>
                <w:t>National evaluation criteria (skillsforcare.org.uk)</w:t>
              </w:r>
            </w:hyperlink>
          </w:p>
          <w:p w14:paraId="1B7468EC" w14:textId="77777777" w:rsidR="009613BE" w:rsidRPr="00931581" w:rsidRDefault="009613BE" w:rsidP="009613BE">
            <w:pPr>
              <w:pStyle w:val="NoSpacing"/>
              <w:rPr>
                <w:rFonts w:ascii="Aptos" w:hAnsi="Aptos" w:cstheme="minorHAnsi"/>
                <w:szCs w:val="24"/>
              </w:rPr>
            </w:pPr>
            <w:r w:rsidRPr="00931581">
              <w:rPr>
                <w:rFonts w:ascii="Aptos" w:hAnsi="Aptos" w:cstheme="minorHAnsi"/>
                <w:szCs w:val="24"/>
              </w:rPr>
              <w:t>The NECs have been consid</w:t>
            </w:r>
            <w:r>
              <w:rPr>
                <w:rFonts w:ascii="Aptos" w:hAnsi="Aptos" w:cstheme="minorHAnsi"/>
                <w:szCs w:val="24"/>
              </w:rPr>
              <w:t xml:space="preserve">ered in the creation and delivery of our action plans. </w:t>
            </w:r>
          </w:p>
          <w:p w14:paraId="5BE9F070" w14:textId="77777777" w:rsidR="009613BE" w:rsidRDefault="009613BE" w:rsidP="009613BE">
            <w:pPr>
              <w:pStyle w:val="NoSpacing"/>
              <w:rPr>
                <w:rFonts w:ascii="Aptos" w:hAnsi="Aptos" w:cstheme="minorHAnsi"/>
                <w:szCs w:val="24"/>
              </w:rPr>
            </w:pPr>
          </w:p>
          <w:p w14:paraId="38B9D633" w14:textId="77777777" w:rsidR="009613BE" w:rsidRDefault="009613BE" w:rsidP="009613BE">
            <w:pPr>
              <w:pStyle w:val="NoSpacing"/>
              <w:rPr>
                <w:rFonts w:ascii="Aptos" w:hAnsi="Aptos" w:cstheme="minorHAnsi"/>
                <w:szCs w:val="24"/>
                <w:lang w:val="en-US"/>
              </w:rPr>
            </w:pPr>
            <w:r w:rsidRPr="000A54DB">
              <w:rPr>
                <w:rFonts w:ascii="Aptos" w:hAnsi="Aptos" w:cstheme="minorHAnsi"/>
                <w:szCs w:val="24"/>
                <w:lang w:val="en-US"/>
              </w:rPr>
              <w:t xml:space="preserve">This is </w:t>
            </w:r>
            <w:r>
              <w:rPr>
                <w:rFonts w:ascii="Aptos" w:hAnsi="Aptos" w:cstheme="minorHAnsi"/>
                <w:szCs w:val="24"/>
                <w:lang w:val="en-US"/>
              </w:rPr>
              <w:t>the</w:t>
            </w:r>
            <w:r w:rsidRPr="000A54DB">
              <w:rPr>
                <w:rFonts w:ascii="Aptos" w:hAnsi="Aptos" w:cstheme="minorHAnsi"/>
                <w:szCs w:val="24"/>
                <w:lang w:val="en-US"/>
              </w:rPr>
              <w:t xml:space="preserve"> </w:t>
            </w:r>
            <w:r w:rsidRPr="00F02F10">
              <w:rPr>
                <w:rFonts w:ascii="Aptos" w:hAnsi="Aptos" w:cstheme="minorHAnsi"/>
                <w:b/>
                <w:bCs/>
                <w:szCs w:val="24"/>
                <w:u w:val="single"/>
                <w:lang w:val="en-US"/>
              </w:rPr>
              <w:t>Third A</w:t>
            </w:r>
            <w:r w:rsidRPr="002754C3">
              <w:rPr>
                <w:rFonts w:ascii="Aptos" w:hAnsi="Aptos" w:cstheme="minorHAnsi"/>
                <w:b/>
                <w:bCs/>
                <w:szCs w:val="24"/>
                <w:u w:val="single"/>
                <w:lang w:val="en-US"/>
              </w:rPr>
              <w:t xml:space="preserve">ction </w:t>
            </w:r>
            <w:r>
              <w:rPr>
                <w:rFonts w:ascii="Aptos" w:hAnsi="Aptos" w:cstheme="minorHAnsi"/>
                <w:b/>
                <w:bCs/>
                <w:szCs w:val="24"/>
                <w:u w:val="single"/>
                <w:lang w:val="en-US"/>
              </w:rPr>
              <w:t>P</w:t>
            </w:r>
            <w:r w:rsidRPr="002754C3">
              <w:rPr>
                <w:rFonts w:ascii="Aptos" w:hAnsi="Aptos" w:cstheme="minorHAnsi"/>
                <w:b/>
                <w:bCs/>
                <w:szCs w:val="24"/>
                <w:u w:val="single"/>
                <w:lang w:val="en-US"/>
              </w:rPr>
              <w:t xml:space="preserve">lan for </w:t>
            </w:r>
            <w:r>
              <w:rPr>
                <w:rFonts w:ascii="Aptos" w:hAnsi="Aptos" w:cstheme="minorHAnsi"/>
                <w:b/>
                <w:bCs/>
                <w:szCs w:val="24"/>
                <w:u w:val="single"/>
                <w:lang w:val="en-US"/>
              </w:rPr>
              <w:t>C</w:t>
            </w:r>
            <w:r w:rsidRPr="002754C3">
              <w:rPr>
                <w:rFonts w:ascii="Aptos" w:hAnsi="Aptos" w:cstheme="minorHAnsi"/>
                <w:b/>
                <w:bCs/>
                <w:szCs w:val="24"/>
                <w:u w:val="single"/>
                <w:lang w:val="en-US"/>
              </w:rPr>
              <w:t xml:space="preserve">ontinuous </w:t>
            </w:r>
            <w:r>
              <w:rPr>
                <w:rFonts w:ascii="Aptos" w:hAnsi="Aptos" w:cstheme="minorHAnsi"/>
                <w:b/>
                <w:bCs/>
                <w:szCs w:val="24"/>
                <w:u w:val="single"/>
                <w:lang w:val="en-US"/>
              </w:rPr>
              <w:t>D</w:t>
            </w:r>
            <w:r w:rsidRPr="002754C3">
              <w:rPr>
                <w:rFonts w:ascii="Aptos" w:hAnsi="Aptos" w:cstheme="minorHAnsi"/>
                <w:b/>
                <w:bCs/>
                <w:szCs w:val="24"/>
                <w:u w:val="single"/>
                <w:lang w:val="en-US"/>
              </w:rPr>
              <w:t>evelopment</w:t>
            </w:r>
            <w:r w:rsidRPr="000A54DB">
              <w:rPr>
                <w:rFonts w:ascii="Aptos" w:hAnsi="Aptos" w:cstheme="minorHAnsi"/>
                <w:szCs w:val="24"/>
                <w:lang w:val="en-US"/>
              </w:rPr>
              <w:t xml:space="preserve">, with </w:t>
            </w:r>
            <w:r>
              <w:rPr>
                <w:rFonts w:ascii="Aptos" w:hAnsi="Aptos" w:cstheme="minorHAnsi"/>
                <w:szCs w:val="24"/>
                <w:lang w:val="en-US"/>
              </w:rPr>
              <w:t>the first plan completed</w:t>
            </w:r>
            <w:r w:rsidRPr="000A54DB">
              <w:rPr>
                <w:rFonts w:ascii="Aptos" w:hAnsi="Aptos" w:cstheme="minorHAnsi"/>
                <w:szCs w:val="24"/>
                <w:lang w:val="en-US"/>
              </w:rPr>
              <w:t xml:space="preserve"> </w:t>
            </w:r>
            <w:r>
              <w:rPr>
                <w:rFonts w:ascii="Aptos" w:hAnsi="Aptos" w:cstheme="minorHAnsi"/>
                <w:szCs w:val="24"/>
                <w:lang w:val="en-US"/>
              </w:rPr>
              <w:t xml:space="preserve">in </w:t>
            </w:r>
            <w:r w:rsidRPr="000A54DB">
              <w:rPr>
                <w:rFonts w:ascii="Aptos" w:hAnsi="Aptos" w:cstheme="minorHAnsi"/>
                <w:szCs w:val="24"/>
                <w:lang w:val="en-US"/>
              </w:rPr>
              <w:t>January 2024</w:t>
            </w:r>
            <w:r>
              <w:rPr>
                <w:rFonts w:ascii="Aptos" w:hAnsi="Aptos" w:cstheme="minorHAnsi"/>
                <w:szCs w:val="24"/>
                <w:lang w:val="en-US"/>
              </w:rPr>
              <w:t>, a second in August 2024 and an optional light touch review in January 2025</w:t>
            </w:r>
            <w:r w:rsidRPr="000A54DB">
              <w:rPr>
                <w:rFonts w:ascii="Aptos" w:hAnsi="Aptos" w:cstheme="minorHAnsi"/>
                <w:szCs w:val="24"/>
                <w:lang w:val="en-US"/>
              </w:rPr>
              <w:t xml:space="preserve">. </w:t>
            </w:r>
            <w:r>
              <w:rPr>
                <w:rFonts w:ascii="Aptos" w:hAnsi="Aptos" w:cstheme="minorHAnsi"/>
                <w:szCs w:val="24"/>
                <w:lang w:val="en-US"/>
              </w:rPr>
              <w:t>All copies of previous action plans for perusal can be found via our ASYE section on the ASC Information Hub</w:t>
            </w:r>
            <w:r>
              <w:t xml:space="preserve"> </w:t>
            </w:r>
            <w:hyperlink r:id="rId13" w:history="1">
              <w:r w:rsidRPr="00405260">
                <w:rPr>
                  <w:rStyle w:val="Hyperlink"/>
                  <w:rFonts w:ascii="Aptos" w:hAnsi="Aptos" w:cstheme="minorHAnsi"/>
                  <w:szCs w:val="24"/>
                  <w:lang w:val="en-US"/>
                </w:rPr>
                <w:t>https://www.salfordappp.co.uk/appp-learning/appp-asye-action/</w:t>
              </w:r>
            </w:hyperlink>
            <w:r>
              <w:rPr>
                <w:rFonts w:ascii="Aptos" w:hAnsi="Aptos" w:cstheme="minorHAnsi"/>
                <w:szCs w:val="24"/>
                <w:lang w:val="en-US"/>
              </w:rPr>
              <w:t xml:space="preserve"> </w:t>
            </w:r>
          </w:p>
          <w:p w14:paraId="4C5B3061" w14:textId="77777777" w:rsidR="009613BE" w:rsidRDefault="009613BE" w:rsidP="009613BE">
            <w:pPr>
              <w:pStyle w:val="NoSpacing"/>
              <w:rPr>
                <w:rFonts w:ascii="Aptos" w:hAnsi="Aptos" w:cstheme="minorHAnsi"/>
                <w:szCs w:val="24"/>
                <w:lang w:val="en-US"/>
              </w:rPr>
            </w:pPr>
            <w:r w:rsidRPr="000A54DB">
              <w:rPr>
                <w:rFonts w:ascii="Aptos" w:hAnsi="Aptos" w:cstheme="minorHAnsi"/>
                <w:szCs w:val="24"/>
                <w:lang w:val="en-US"/>
              </w:rPr>
              <w:t>This action plan</w:t>
            </w:r>
            <w:r>
              <w:rPr>
                <w:rFonts w:ascii="Aptos" w:hAnsi="Aptos" w:cstheme="minorHAnsi"/>
                <w:szCs w:val="24"/>
                <w:lang w:val="en-US"/>
              </w:rPr>
              <w:t xml:space="preserve">, along with historic copies, </w:t>
            </w:r>
            <w:r w:rsidRPr="000A54DB">
              <w:rPr>
                <w:rFonts w:ascii="Aptos" w:hAnsi="Aptos" w:cstheme="minorHAnsi"/>
                <w:szCs w:val="24"/>
                <w:lang w:val="en-US"/>
              </w:rPr>
              <w:t>will be shared with our workforce to ensure transparency, accountability and we welcome staff suggestions to develop our ASYE programme.</w:t>
            </w:r>
          </w:p>
          <w:p w14:paraId="615BC883" w14:textId="77777777" w:rsidR="009613BE" w:rsidRDefault="009613BE" w:rsidP="009613BE">
            <w:pPr>
              <w:pStyle w:val="NoSpacing"/>
              <w:rPr>
                <w:rFonts w:ascii="Aptos" w:hAnsi="Aptos" w:cstheme="minorHAnsi"/>
                <w:szCs w:val="24"/>
                <w:lang w:val="en-US"/>
              </w:rPr>
            </w:pPr>
          </w:p>
          <w:p w14:paraId="19282A2D" w14:textId="77777777" w:rsidR="009613BE" w:rsidRPr="000A54DB" w:rsidRDefault="009613BE" w:rsidP="009613BE">
            <w:pPr>
              <w:pStyle w:val="NoSpacing"/>
              <w:rPr>
                <w:rFonts w:ascii="Aptos" w:hAnsi="Aptos" w:cstheme="minorHAnsi"/>
                <w:szCs w:val="24"/>
                <w:lang w:val="en-US"/>
              </w:rPr>
            </w:pPr>
            <w:r>
              <w:rPr>
                <w:rFonts w:ascii="Aptos" w:hAnsi="Aptos" w:cstheme="minorHAnsi"/>
                <w:szCs w:val="24"/>
              </w:rPr>
              <w:t xml:space="preserve">All action plans have been written by the Social Work Development Lead and ASYE coordinator, </w:t>
            </w:r>
            <w:r w:rsidRPr="00931581">
              <w:rPr>
                <w:rFonts w:ascii="Aptos" w:hAnsi="Aptos" w:cstheme="minorHAnsi"/>
                <w:szCs w:val="24"/>
              </w:rPr>
              <w:t>Shoyley Chowdhury. As ASYE is a programme endorsed within</w:t>
            </w:r>
            <w:r>
              <w:rPr>
                <w:rFonts w:ascii="Aptos" w:hAnsi="Aptos" w:cstheme="minorHAnsi"/>
                <w:szCs w:val="24"/>
              </w:rPr>
              <w:t xml:space="preserve"> our whole</w:t>
            </w:r>
            <w:r w:rsidRPr="00931581">
              <w:rPr>
                <w:rFonts w:ascii="Aptos" w:hAnsi="Aptos" w:cstheme="minorHAnsi"/>
                <w:szCs w:val="24"/>
              </w:rPr>
              <w:t xml:space="preserve"> organisation, other </w:t>
            </w:r>
            <w:r>
              <w:rPr>
                <w:rFonts w:ascii="Aptos" w:hAnsi="Aptos" w:cstheme="minorHAnsi"/>
                <w:szCs w:val="24"/>
              </w:rPr>
              <w:t>significant contributors</w:t>
            </w:r>
            <w:r w:rsidRPr="00931581">
              <w:rPr>
                <w:rFonts w:ascii="Aptos" w:hAnsi="Aptos" w:cstheme="minorHAnsi"/>
                <w:szCs w:val="24"/>
              </w:rPr>
              <w:t xml:space="preserve"> with </w:t>
            </w:r>
            <w:r>
              <w:rPr>
                <w:rFonts w:ascii="Aptos" w:hAnsi="Aptos" w:cstheme="minorHAnsi"/>
                <w:szCs w:val="24"/>
              </w:rPr>
              <w:t xml:space="preserve">managerial and strategic </w:t>
            </w:r>
            <w:r w:rsidRPr="00931581">
              <w:rPr>
                <w:rFonts w:ascii="Aptos" w:hAnsi="Aptos" w:cstheme="minorHAnsi"/>
                <w:szCs w:val="24"/>
              </w:rPr>
              <w:t xml:space="preserve">oversight of ASYE </w:t>
            </w:r>
            <w:r>
              <w:rPr>
                <w:rFonts w:ascii="Aptos" w:hAnsi="Aptos" w:cstheme="minorHAnsi"/>
                <w:szCs w:val="24"/>
              </w:rPr>
              <w:t xml:space="preserve">include the ASC Learning and Development manager, Sarah Hardman, </w:t>
            </w:r>
            <w:r w:rsidRPr="00931581">
              <w:rPr>
                <w:rFonts w:ascii="Aptos" w:hAnsi="Aptos" w:cstheme="minorHAnsi"/>
                <w:szCs w:val="24"/>
              </w:rPr>
              <w:t xml:space="preserve">Principal Social Worker (PSW) Martin Sexton and Head of Service </w:t>
            </w:r>
            <w:r>
              <w:rPr>
                <w:rFonts w:ascii="Aptos" w:hAnsi="Aptos" w:cstheme="minorHAnsi"/>
                <w:szCs w:val="24"/>
              </w:rPr>
              <w:t xml:space="preserve">(HoS) </w:t>
            </w:r>
            <w:r w:rsidRPr="00931581">
              <w:rPr>
                <w:rFonts w:ascii="Aptos" w:hAnsi="Aptos" w:cstheme="minorHAnsi"/>
                <w:szCs w:val="24"/>
              </w:rPr>
              <w:t xml:space="preserve">David Williams; all of whom have </w:t>
            </w:r>
            <w:r>
              <w:rPr>
                <w:rFonts w:ascii="Aptos" w:hAnsi="Aptos" w:cstheme="minorHAnsi"/>
                <w:szCs w:val="24"/>
              </w:rPr>
              <w:t xml:space="preserve">co-produced and </w:t>
            </w:r>
            <w:r w:rsidRPr="00931581">
              <w:rPr>
                <w:rFonts w:ascii="Aptos" w:hAnsi="Aptos" w:cstheme="minorHAnsi"/>
                <w:szCs w:val="24"/>
              </w:rPr>
              <w:t xml:space="preserve">supported the ASYE coordinator to complete this </w:t>
            </w:r>
            <w:r>
              <w:rPr>
                <w:rFonts w:ascii="Aptos" w:hAnsi="Aptos" w:cstheme="minorHAnsi"/>
                <w:szCs w:val="24"/>
              </w:rPr>
              <w:t xml:space="preserve">2025 </w:t>
            </w:r>
            <w:r w:rsidRPr="00931581">
              <w:rPr>
                <w:rFonts w:ascii="Aptos" w:hAnsi="Aptos" w:cstheme="minorHAnsi"/>
                <w:szCs w:val="24"/>
              </w:rPr>
              <w:t>action plan for continuous improvement.</w:t>
            </w:r>
          </w:p>
          <w:p w14:paraId="34E6B8FF" w14:textId="77777777" w:rsidR="009613BE" w:rsidRPr="00267E65" w:rsidRDefault="009613BE" w:rsidP="009613BE">
            <w:pPr>
              <w:pStyle w:val="NoSpacing"/>
              <w:rPr>
                <w:rFonts w:asciiTheme="minorHAnsi" w:hAnsiTheme="minorHAnsi" w:cstheme="minorHAnsi"/>
                <w:b/>
                <w:bCs/>
              </w:rPr>
            </w:pPr>
          </w:p>
          <w:p w14:paraId="1253CE67" w14:textId="77777777" w:rsidR="009613BE" w:rsidRPr="009613BE" w:rsidRDefault="009613BE" w:rsidP="009613BE">
            <w:pPr>
              <w:pStyle w:val="NoSpacing"/>
              <w:jc w:val="center"/>
              <w:rPr>
                <w:rFonts w:ascii="Aptos" w:hAnsi="Aptos" w:cstheme="minorHAnsi"/>
                <w:b/>
                <w:bCs/>
                <w:color w:val="4472C4" w:themeColor="accent1"/>
                <w:sz w:val="28"/>
                <w:szCs w:val="28"/>
              </w:rPr>
            </w:pPr>
            <w:r w:rsidRPr="009613BE">
              <w:rPr>
                <w:rFonts w:ascii="Aptos" w:hAnsi="Aptos" w:cstheme="minorHAnsi"/>
                <w:b/>
                <w:bCs/>
                <w:color w:val="4472C4" w:themeColor="accent1"/>
                <w:sz w:val="28"/>
                <w:szCs w:val="28"/>
              </w:rPr>
              <w:t>ASYE Programme Developments over last 12months</w:t>
            </w:r>
          </w:p>
          <w:p w14:paraId="34220F00" w14:textId="01F3AA0F" w:rsidR="009613BE" w:rsidRDefault="009613BE" w:rsidP="009613BE">
            <w:pPr>
              <w:pStyle w:val="NoSpacing"/>
              <w:rPr>
                <w:rFonts w:ascii="Aptos" w:hAnsi="Aptos" w:cstheme="minorHAnsi"/>
                <w:szCs w:val="24"/>
              </w:rPr>
            </w:pPr>
            <w:r>
              <w:rPr>
                <w:rFonts w:ascii="Aptos" w:hAnsi="Aptos" w:cstheme="minorHAnsi"/>
                <w:szCs w:val="24"/>
              </w:rPr>
              <w:t>In August 2024, several actions were set to improve our ASYE programme for the subsequent year</w:t>
            </w:r>
            <w:r w:rsidR="00F17362">
              <w:rPr>
                <w:rFonts w:ascii="Aptos" w:hAnsi="Aptos" w:cstheme="minorHAnsi"/>
                <w:szCs w:val="24"/>
              </w:rPr>
              <w:t>,</w:t>
            </w:r>
            <w:r>
              <w:rPr>
                <w:rFonts w:ascii="Aptos" w:hAnsi="Aptos" w:cstheme="minorHAnsi"/>
                <w:szCs w:val="24"/>
              </w:rPr>
              <w:t xml:space="preserve"> to support our NQSWs, ASYE assessors and the teams surrounding them. Furthermore, to raise social work standards of practice to promote the well-being of key stakeholders directly impacted by the ASYE programme, including the adults, carers and families in our diverse communities of Salford. An outline of each action from 2024 has been detailed with a brief evaluation of progress to date and correlations made to the corresponding NECs.  </w:t>
            </w:r>
          </w:p>
          <w:p w14:paraId="3E62CE30" w14:textId="19A634B7" w:rsidR="00F02F10" w:rsidRDefault="00F02F10" w:rsidP="00A30DB8">
            <w:pPr>
              <w:pStyle w:val="NoSpacing"/>
              <w:rPr>
                <w:rFonts w:ascii="Aptos" w:hAnsi="Aptos" w:cstheme="minorHAnsi"/>
                <w:szCs w:val="24"/>
              </w:rPr>
            </w:pPr>
          </w:p>
          <w:bookmarkEnd w:id="1"/>
          <w:p w14:paraId="653717E9" w14:textId="77777777" w:rsidR="009754C5" w:rsidRDefault="009754C5" w:rsidP="00A30DB8">
            <w:pPr>
              <w:pStyle w:val="NoSpacing"/>
              <w:rPr>
                <w:rFonts w:ascii="Aptos" w:hAnsi="Aptos" w:cstheme="minorHAnsi"/>
                <w:szCs w:val="24"/>
              </w:rPr>
            </w:pPr>
          </w:p>
          <w:tbl>
            <w:tblPr>
              <w:tblStyle w:val="TableGrid"/>
              <w:tblW w:w="0" w:type="auto"/>
              <w:tblLook w:val="04A0" w:firstRow="1" w:lastRow="0" w:firstColumn="1" w:lastColumn="0" w:noHBand="0" w:noVBand="1"/>
            </w:tblPr>
            <w:tblGrid>
              <w:gridCol w:w="3007"/>
              <w:gridCol w:w="4819"/>
              <w:gridCol w:w="964"/>
            </w:tblGrid>
            <w:tr w:rsidR="000857EC" w14:paraId="30D88CAE" w14:textId="77777777" w:rsidTr="00BF7BFA">
              <w:tc>
                <w:tcPr>
                  <w:tcW w:w="3007" w:type="dxa"/>
                  <w:shd w:val="clear" w:color="auto" w:fill="DEEAF6" w:themeFill="accent5" w:themeFillTint="33"/>
                </w:tcPr>
                <w:p w14:paraId="31AEB0B5" w14:textId="77777777" w:rsidR="000857EC" w:rsidRDefault="000857EC" w:rsidP="000857EC">
                  <w:pPr>
                    <w:pStyle w:val="NoSpacing"/>
                    <w:jc w:val="center"/>
                    <w:rPr>
                      <w:rFonts w:ascii="Aptos" w:hAnsi="Aptos" w:cstheme="minorHAnsi"/>
                      <w:szCs w:val="24"/>
                    </w:rPr>
                  </w:pPr>
                  <w:bookmarkStart w:id="2" w:name="_Hlk214963049"/>
                  <w:r>
                    <w:rPr>
                      <w:rFonts w:ascii="Aptos" w:hAnsi="Aptos" w:cstheme="minorHAnsi"/>
                      <w:szCs w:val="24"/>
                    </w:rPr>
                    <w:t>Programme areas for development set August 2024</w:t>
                  </w:r>
                </w:p>
              </w:tc>
              <w:tc>
                <w:tcPr>
                  <w:tcW w:w="4819" w:type="dxa"/>
                  <w:shd w:val="clear" w:color="auto" w:fill="DEEAF6" w:themeFill="accent5" w:themeFillTint="33"/>
                </w:tcPr>
                <w:p w14:paraId="15BDDC42" w14:textId="77777777" w:rsidR="000857EC" w:rsidRDefault="000857EC" w:rsidP="000857EC">
                  <w:pPr>
                    <w:pStyle w:val="NoSpacing"/>
                    <w:jc w:val="center"/>
                    <w:rPr>
                      <w:rFonts w:ascii="Aptos" w:hAnsi="Aptos" w:cstheme="minorHAnsi"/>
                      <w:szCs w:val="24"/>
                    </w:rPr>
                  </w:pPr>
                  <w:r>
                    <w:rPr>
                      <w:rFonts w:ascii="Aptos" w:hAnsi="Aptos" w:cstheme="minorHAnsi"/>
                      <w:szCs w:val="24"/>
                    </w:rPr>
                    <w:t>Progress November 2025</w:t>
                  </w:r>
                </w:p>
              </w:tc>
              <w:tc>
                <w:tcPr>
                  <w:tcW w:w="964" w:type="dxa"/>
                  <w:shd w:val="clear" w:color="auto" w:fill="DEEAF6" w:themeFill="accent5" w:themeFillTint="33"/>
                </w:tcPr>
                <w:p w14:paraId="2FB794E9" w14:textId="77777777" w:rsidR="000857EC" w:rsidRDefault="000857EC" w:rsidP="000857EC">
                  <w:pPr>
                    <w:pStyle w:val="NoSpacing"/>
                    <w:jc w:val="center"/>
                    <w:rPr>
                      <w:rFonts w:ascii="Aptos" w:hAnsi="Aptos" w:cstheme="minorHAnsi"/>
                      <w:szCs w:val="24"/>
                    </w:rPr>
                  </w:pPr>
                  <w:r>
                    <w:rPr>
                      <w:rFonts w:ascii="Aptos" w:hAnsi="Aptos" w:cstheme="minorHAnsi"/>
                      <w:szCs w:val="24"/>
                    </w:rPr>
                    <w:t>NEC</w:t>
                  </w:r>
                </w:p>
              </w:tc>
            </w:tr>
            <w:tr w:rsidR="000857EC" w14:paraId="693D5DB5" w14:textId="77777777" w:rsidTr="00BF7BFA">
              <w:tc>
                <w:tcPr>
                  <w:tcW w:w="3007" w:type="dxa"/>
                </w:tcPr>
                <w:p w14:paraId="7E99C779" w14:textId="77777777" w:rsidR="000857EC" w:rsidRPr="009754C5" w:rsidRDefault="000857EC" w:rsidP="000857EC">
                  <w:pPr>
                    <w:pStyle w:val="NoSpacing"/>
                    <w:numPr>
                      <w:ilvl w:val="0"/>
                      <w:numId w:val="23"/>
                    </w:numPr>
                    <w:rPr>
                      <w:rFonts w:ascii="Aptos" w:hAnsi="Aptos" w:cstheme="minorHAnsi"/>
                      <w:szCs w:val="24"/>
                    </w:rPr>
                  </w:pPr>
                  <w:r w:rsidRPr="009754C5">
                    <w:rPr>
                      <w:rFonts w:ascii="Aptos" w:hAnsi="Aptos" w:cstheme="minorHAnsi"/>
                      <w:szCs w:val="24"/>
                      <w:lang w:val="en-US"/>
                    </w:rPr>
                    <w:t xml:space="preserve">Implementing measures to ensure NQSWs receive consistent support arrangements (supervision, reduced workload, and protected time) across all teams. Along with the emphasis on NQSW well-being. </w:t>
                  </w:r>
                </w:p>
                <w:p w14:paraId="6C866C1C" w14:textId="77777777" w:rsidR="000857EC" w:rsidRDefault="000857EC" w:rsidP="000857EC">
                  <w:pPr>
                    <w:pStyle w:val="NoSpacing"/>
                    <w:rPr>
                      <w:rFonts w:ascii="Aptos" w:hAnsi="Aptos" w:cstheme="minorHAnsi"/>
                      <w:szCs w:val="24"/>
                    </w:rPr>
                  </w:pPr>
                </w:p>
              </w:tc>
              <w:tc>
                <w:tcPr>
                  <w:tcW w:w="4819" w:type="dxa"/>
                </w:tcPr>
                <w:p w14:paraId="7BEE5173" w14:textId="77777777" w:rsidR="000857EC" w:rsidRDefault="000857EC" w:rsidP="000857EC">
                  <w:pPr>
                    <w:pStyle w:val="NoSpacing"/>
                    <w:rPr>
                      <w:rFonts w:ascii="Aptos" w:hAnsi="Aptos" w:cstheme="minorHAnsi"/>
                      <w:szCs w:val="24"/>
                    </w:rPr>
                  </w:pPr>
                  <w:r>
                    <w:rPr>
                      <w:rFonts w:ascii="Aptos" w:hAnsi="Aptos" w:cstheme="minorHAnsi"/>
                      <w:szCs w:val="24"/>
                    </w:rPr>
                    <w:t>The ASYE coordinator completes an introductory meeting with NQSWs and Assessors to discuss all support arrangements and where they can go to in the event of concerns. Attempts are made to promote an open culture to raise issues if there are factors impacting on support arrangements.</w:t>
                  </w:r>
                </w:p>
                <w:p w14:paraId="00B79C8C" w14:textId="77777777" w:rsidR="000857EC" w:rsidRDefault="000857EC" w:rsidP="000857EC">
                  <w:pPr>
                    <w:pStyle w:val="NoSpacing"/>
                    <w:rPr>
                      <w:rFonts w:ascii="Aptos" w:hAnsi="Aptos" w:cstheme="minorHAnsi"/>
                      <w:szCs w:val="24"/>
                    </w:rPr>
                  </w:pPr>
                </w:p>
                <w:p w14:paraId="1EFD4C67" w14:textId="77777777" w:rsidR="000857EC" w:rsidRDefault="000857EC" w:rsidP="000857EC">
                  <w:pPr>
                    <w:pStyle w:val="NoSpacing"/>
                    <w:rPr>
                      <w:rFonts w:ascii="Aptos" w:hAnsi="Aptos" w:cstheme="minorHAnsi"/>
                      <w:szCs w:val="24"/>
                    </w:rPr>
                  </w:pPr>
                  <w:r>
                    <w:rPr>
                      <w:rFonts w:ascii="Aptos" w:hAnsi="Aptos" w:cstheme="minorHAnsi"/>
                      <w:szCs w:val="24"/>
                    </w:rPr>
                    <w:t xml:space="preserve">The ASYE Coordinator checks support arrangements when attending ASYE reviews. Similarly, arrangements are checked during the internal moderation process, and we have taken stock of learning if there have </w:t>
                  </w:r>
                  <w:r>
                    <w:rPr>
                      <w:rFonts w:ascii="Aptos" w:hAnsi="Aptos" w:cstheme="minorHAnsi"/>
                      <w:szCs w:val="24"/>
                    </w:rPr>
                    <w:lastRenderedPageBreak/>
                    <w:t>been issues compromising the NQSWs experience of ASYE. There has been themes that support arrangements are more likely to be hindered when there have been staffing issues or manager absences, with limited contingency plans.</w:t>
                  </w:r>
                </w:p>
                <w:p w14:paraId="7668BEF8" w14:textId="77777777" w:rsidR="000857EC" w:rsidRDefault="000857EC" w:rsidP="000857EC">
                  <w:pPr>
                    <w:pStyle w:val="NoSpacing"/>
                    <w:rPr>
                      <w:rFonts w:ascii="Aptos" w:hAnsi="Aptos" w:cstheme="minorHAnsi"/>
                      <w:szCs w:val="24"/>
                    </w:rPr>
                  </w:pPr>
                </w:p>
                <w:p w14:paraId="2B73143D" w14:textId="23D201DC" w:rsidR="000857EC" w:rsidRDefault="000857EC" w:rsidP="000857EC">
                  <w:pPr>
                    <w:pStyle w:val="NoSpacing"/>
                    <w:rPr>
                      <w:rFonts w:ascii="Aptos" w:hAnsi="Aptos" w:cstheme="minorHAnsi"/>
                      <w:szCs w:val="24"/>
                    </w:rPr>
                  </w:pPr>
                  <w:r>
                    <w:rPr>
                      <w:rFonts w:ascii="Aptos" w:hAnsi="Aptos" w:cstheme="minorHAnsi"/>
                      <w:szCs w:val="24"/>
                    </w:rPr>
                    <w:t xml:space="preserve">Well-being is threaded in ASYE reflective sessions and professional development planning, with two dedicated sessions per year solely focused on ‘self-care’ in August and December months to promote resilience. </w:t>
                  </w:r>
                  <w:r w:rsidR="004845A5">
                    <w:rPr>
                      <w:rFonts w:ascii="Aptos" w:hAnsi="Aptos" w:cstheme="minorHAnsi"/>
                      <w:szCs w:val="24"/>
                    </w:rPr>
                    <w:t xml:space="preserve">These well-being sessions have been positively received. </w:t>
                  </w:r>
                </w:p>
                <w:p w14:paraId="78DC25D3" w14:textId="77777777" w:rsidR="000857EC" w:rsidRDefault="000857EC" w:rsidP="000857EC">
                  <w:pPr>
                    <w:pStyle w:val="NoSpacing"/>
                    <w:rPr>
                      <w:rFonts w:ascii="Aptos" w:hAnsi="Aptos" w:cstheme="minorHAnsi"/>
                      <w:szCs w:val="24"/>
                    </w:rPr>
                  </w:pPr>
                </w:p>
                <w:p w14:paraId="30A3FC4D" w14:textId="77777777" w:rsidR="000857EC" w:rsidRDefault="000857EC" w:rsidP="000857EC">
                  <w:pPr>
                    <w:pStyle w:val="NoSpacing"/>
                    <w:rPr>
                      <w:rFonts w:ascii="Aptos" w:eastAsia="Calibri" w:hAnsi="Aptos" w:cs="Calibri"/>
                      <w:color w:val="000000"/>
                      <w14:ligatures w14:val="standardContextual"/>
                    </w:rPr>
                  </w:pPr>
                  <w:r>
                    <w:rPr>
                      <w:rFonts w:ascii="Aptos" w:eastAsia="Calibri" w:hAnsi="Aptos" w:cs="Calibri"/>
                      <w:color w:val="000000"/>
                      <w14:ligatures w14:val="standardContextual"/>
                    </w:rPr>
                    <w:t xml:space="preserve">NQSWs have a breadth of well-being </w:t>
                  </w:r>
                  <w:r w:rsidRPr="009612CE">
                    <w:rPr>
                      <w:rFonts w:ascii="Aptos" w:eastAsia="Calibri" w:hAnsi="Aptos" w:cs="Calibri"/>
                      <w:color w:val="000000"/>
                      <w14:ligatures w14:val="standardContextual"/>
                    </w:rPr>
                    <w:t>support available through S.C.A.R.F our internal</w:t>
                  </w:r>
                  <w:r w:rsidRPr="009612CE">
                    <w:rPr>
                      <w:rFonts w:ascii="Aptos" w:eastAsia="Calibri" w:hAnsi="Aptos" w:cs="Calibri"/>
                      <w:szCs w:val="24"/>
                      <w14:ligatures w14:val="standardContextual"/>
                    </w:rPr>
                    <w:t xml:space="preserve"> overarching health and well-being programme</w:t>
                  </w:r>
                  <w:r>
                    <w:rPr>
                      <w:rFonts w:ascii="Aptos" w:eastAsia="Calibri" w:hAnsi="Aptos" w:cs="Arial"/>
                      <w:szCs w:val="24"/>
                      <w14:ligatures w14:val="standardContextual"/>
                    </w:rPr>
                    <w:t xml:space="preserve"> and this</w:t>
                  </w:r>
                  <w:r w:rsidRPr="009612CE">
                    <w:rPr>
                      <w:rFonts w:ascii="Aptos" w:eastAsia="Calibri" w:hAnsi="Aptos" w:cs="Arial"/>
                      <w:szCs w:val="24"/>
                      <w14:ligatures w14:val="standardContextual"/>
                    </w:rPr>
                    <w:t xml:space="preserve"> </w:t>
                  </w:r>
                  <w:r w:rsidRPr="009612CE">
                    <w:rPr>
                      <w:rFonts w:ascii="Aptos" w:eastAsia="Calibri" w:hAnsi="Aptos" w:cs="Calibri"/>
                      <w:color w:val="000000"/>
                      <w14:ligatures w14:val="standardContextual"/>
                    </w:rPr>
                    <w:t>will continue to be promoted</w:t>
                  </w:r>
                  <w:r>
                    <w:rPr>
                      <w:rFonts w:ascii="Aptos" w:eastAsia="Calibri" w:hAnsi="Aptos" w:cs="Calibri"/>
                      <w:color w:val="000000"/>
                      <w14:ligatures w14:val="standardContextual"/>
                    </w:rPr>
                    <w:t xml:space="preserve">, however it is acknowledged time constraints could restrict people up taking such services.  </w:t>
                  </w:r>
                </w:p>
                <w:p w14:paraId="1E12D823" w14:textId="77777777" w:rsidR="000857EC" w:rsidRPr="009612CE" w:rsidRDefault="000857EC" w:rsidP="000857EC">
                  <w:pPr>
                    <w:pStyle w:val="NoSpacing"/>
                    <w:rPr>
                      <w:rFonts w:ascii="Calibri" w:eastAsia="Calibri" w:hAnsi="Calibri" w:cs="Calibri"/>
                      <w:color w:val="000000"/>
                      <w14:ligatures w14:val="standardContextual"/>
                    </w:rPr>
                  </w:pPr>
                  <w:r>
                    <w:rPr>
                      <w:rFonts w:ascii="Aptos" w:eastAsia="Calibri" w:hAnsi="Aptos" w:cs="Calibri"/>
                      <w:color w:val="000000"/>
                      <w14:ligatures w14:val="standardContextual"/>
                    </w:rPr>
                    <w:br/>
                    <w:t>When the ASYE Lead Assessor was in post there was robust checking of support arrangements, and liaison with work supervisors to implement remedial actions if issue</w:t>
                  </w:r>
                  <w:r>
                    <w:rPr>
                      <w:rFonts w:ascii="Aptos" w:eastAsia="Calibri" w:hAnsi="Aptos" w:cs="Calibri"/>
                      <w:color w:val="000000"/>
                    </w:rPr>
                    <w:t>s</w:t>
                  </w:r>
                  <w:r>
                    <w:rPr>
                      <w:rFonts w:ascii="Aptos" w:eastAsia="Calibri" w:hAnsi="Aptos" w:cs="Calibri"/>
                      <w:color w:val="000000"/>
                      <w14:ligatures w14:val="standardContextual"/>
                    </w:rPr>
                    <w:t xml:space="preserve"> presented. The </w:t>
                  </w:r>
                  <w:r>
                    <w:rPr>
                      <w:rFonts w:ascii="Aptos" w:eastAsia="Calibri" w:hAnsi="Aptos" w:cs="Calibri"/>
                      <w:color w:val="000000"/>
                    </w:rPr>
                    <w:t xml:space="preserve">Lead Assessor was the ASYE supervisor therefore more readily able to check support arrangements. </w:t>
                  </w:r>
                </w:p>
                <w:p w14:paraId="53FA791A" w14:textId="77777777" w:rsidR="000857EC" w:rsidRDefault="000857EC" w:rsidP="000857EC">
                  <w:pPr>
                    <w:pStyle w:val="NoSpacing"/>
                    <w:rPr>
                      <w:rFonts w:ascii="Aptos" w:hAnsi="Aptos" w:cstheme="minorHAnsi"/>
                      <w:szCs w:val="24"/>
                    </w:rPr>
                  </w:pPr>
                </w:p>
              </w:tc>
              <w:tc>
                <w:tcPr>
                  <w:tcW w:w="964" w:type="dxa"/>
                </w:tcPr>
                <w:p w14:paraId="4B04B1BD"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lastRenderedPageBreak/>
                    <w:t>A2</w:t>
                  </w:r>
                </w:p>
                <w:p w14:paraId="0E236A98" w14:textId="77777777" w:rsidR="000857EC" w:rsidRPr="00627D76" w:rsidRDefault="000857EC" w:rsidP="000857EC">
                  <w:pPr>
                    <w:pStyle w:val="NoSpacing"/>
                    <w:rPr>
                      <w:rFonts w:ascii="Aptos" w:hAnsi="Aptos" w:cstheme="minorHAnsi"/>
                      <w:b/>
                      <w:bCs/>
                      <w:color w:val="000000" w:themeColor="text1"/>
                      <w:szCs w:val="24"/>
                      <w:lang w:val="en-US"/>
                    </w:rPr>
                  </w:pPr>
                </w:p>
                <w:p w14:paraId="7FBCEEE7"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A3</w:t>
                  </w:r>
                </w:p>
                <w:p w14:paraId="0E262223" w14:textId="77777777" w:rsidR="000857EC" w:rsidRPr="00627D76" w:rsidRDefault="000857EC" w:rsidP="000857EC">
                  <w:pPr>
                    <w:pStyle w:val="NoSpacing"/>
                    <w:rPr>
                      <w:rFonts w:ascii="Aptos" w:hAnsi="Aptos" w:cstheme="minorHAnsi"/>
                      <w:b/>
                      <w:bCs/>
                      <w:color w:val="000000" w:themeColor="text1"/>
                      <w:szCs w:val="24"/>
                      <w:lang w:val="en-US"/>
                    </w:rPr>
                  </w:pPr>
                </w:p>
                <w:p w14:paraId="67F842E6"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B4</w:t>
                  </w:r>
                </w:p>
                <w:p w14:paraId="3A2B5582" w14:textId="77777777" w:rsidR="000857EC" w:rsidRPr="00627D76" w:rsidRDefault="000857EC" w:rsidP="000857EC">
                  <w:pPr>
                    <w:pStyle w:val="NoSpacing"/>
                    <w:rPr>
                      <w:rFonts w:ascii="Aptos" w:hAnsi="Aptos" w:cstheme="minorHAnsi"/>
                      <w:b/>
                      <w:bCs/>
                      <w:color w:val="000000" w:themeColor="text1"/>
                      <w:szCs w:val="24"/>
                      <w:lang w:val="en-US"/>
                    </w:rPr>
                  </w:pPr>
                </w:p>
                <w:p w14:paraId="2B7C41E8"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B5</w:t>
                  </w:r>
                </w:p>
                <w:p w14:paraId="58F9276A" w14:textId="77777777" w:rsidR="000857EC" w:rsidRPr="00627D76" w:rsidRDefault="000857EC" w:rsidP="000857EC">
                  <w:pPr>
                    <w:pStyle w:val="NoSpacing"/>
                    <w:rPr>
                      <w:rFonts w:ascii="Aptos" w:hAnsi="Aptos" w:cstheme="minorHAnsi"/>
                      <w:b/>
                      <w:bCs/>
                      <w:color w:val="000000" w:themeColor="text1"/>
                      <w:szCs w:val="24"/>
                      <w:lang w:val="en-US"/>
                    </w:rPr>
                  </w:pPr>
                </w:p>
                <w:p w14:paraId="6969E7F2"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B6</w:t>
                  </w:r>
                </w:p>
                <w:p w14:paraId="1EF411F9" w14:textId="77777777" w:rsidR="000857EC" w:rsidRPr="00627D76" w:rsidRDefault="000857EC" w:rsidP="000857EC">
                  <w:pPr>
                    <w:pStyle w:val="NoSpacing"/>
                    <w:rPr>
                      <w:rFonts w:ascii="Aptos" w:hAnsi="Aptos" w:cstheme="minorHAnsi"/>
                      <w:b/>
                      <w:bCs/>
                      <w:color w:val="000000" w:themeColor="text1"/>
                      <w:szCs w:val="24"/>
                      <w:lang w:val="en-US"/>
                    </w:rPr>
                  </w:pPr>
                </w:p>
                <w:p w14:paraId="146235E2"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B13</w:t>
                  </w:r>
                </w:p>
                <w:p w14:paraId="16B9C9F7" w14:textId="77777777" w:rsidR="000857EC" w:rsidRPr="00627D76" w:rsidRDefault="000857EC" w:rsidP="000857EC">
                  <w:pPr>
                    <w:pStyle w:val="NoSpacing"/>
                    <w:rPr>
                      <w:rFonts w:ascii="Aptos" w:hAnsi="Aptos" w:cstheme="minorHAnsi"/>
                      <w:b/>
                      <w:bCs/>
                      <w:color w:val="000000" w:themeColor="text1"/>
                      <w:szCs w:val="24"/>
                      <w:lang w:val="en-US"/>
                    </w:rPr>
                  </w:pPr>
                </w:p>
                <w:p w14:paraId="7085B84F" w14:textId="77777777" w:rsidR="000857EC" w:rsidRPr="00627D76" w:rsidRDefault="000857EC" w:rsidP="000857EC">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C3</w:t>
                  </w:r>
                </w:p>
                <w:p w14:paraId="54FC95A6" w14:textId="77777777" w:rsidR="000857EC" w:rsidRPr="00627D76" w:rsidRDefault="000857EC" w:rsidP="000857EC">
                  <w:pPr>
                    <w:pStyle w:val="NoSpacing"/>
                    <w:rPr>
                      <w:rFonts w:ascii="Aptos" w:hAnsi="Aptos" w:cstheme="minorHAnsi"/>
                      <w:b/>
                      <w:bCs/>
                      <w:color w:val="000000" w:themeColor="text1"/>
                      <w:szCs w:val="24"/>
                      <w:lang w:val="en-US"/>
                    </w:rPr>
                  </w:pPr>
                </w:p>
                <w:p w14:paraId="7905F152"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color w:val="000000" w:themeColor="text1"/>
                      <w:szCs w:val="24"/>
                      <w:lang w:val="en-US"/>
                    </w:rPr>
                    <w:lastRenderedPageBreak/>
                    <w:t>D5</w:t>
                  </w:r>
                </w:p>
                <w:p w14:paraId="7407C5D4" w14:textId="77777777" w:rsidR="000857EC" w:rsidRDefault="000857EC" w:rsidP="000857EC">
                  <w:pPr>
                    <w:pStyle w:val="NoSpacing"/>
                    <w:rPr>
                      <w:rFonts w:ascii="Aptos" w:hAnsi="Aptos" w:cstheme="minorHAnsi"/>
                      <w:szCs w:val="24"/>
                    </w:rPr>
                  </w:pPr>
                </w:p>
              </w:tc>
            </w:tr>
            <w:tr w:rsidR="000857EC" w14:paraId="05AD5335" w14:textId="77777777" w:rsidTr="00BF7BFA">
              <w:tc>
                <w:tcPr>
                  <w:tcW w:w="3007" w:type="dxa"/>
                  <w:shd w:val="clear" w:color="auto" w:fill="auto"/>
                </w:tcPr>
                <w:p w14:paraId="7240E728" w14:textId="77777777" w:rsidR="000857EC" w:rsidRPr="008A077A" w:rsidRDefault="000857EC" w:rsidP="000857EC">
                  <w:pPr>
                    <w:pStyle w:val="NoSpacing"/>
                    <w:numPr>
                      <w:ilvl w:val="0"/>
                      <w:numId w:val="23"/>
                    </w:numPr>
                    <w:rPr>
                      <w:rFonts w:ascii="Aptos" w:hAnsi="Aptos" w:cstheme="minorHAnsi"/>
                      <w:szCs w:val="24"/>
                    </w:rPr>
                  </w:pPr>
                  <w:r w:rsidRPr="008A077A">
                    <w:rPr>
                      <w:rFonts w:ascii="Aptos" w:hAnsi="Aptos" w:cstheme="minorHAnsi"/>
                      <w:szCs w:val="24"/>
                      <w:lang w:val="en-US"/>
                    </w:rPr>
                    <w:lastRenderedPageBreak/>
                    <w:t>Implementing measures to ensure ASYE assessors gave access to advice, support and training, promoting consistency in approach.</w:t>
                  </w:r>
                </w:p>
                <w:p w14:paraId="3EF0D3C8" w14:textId="77777777" w:rsidR="000857EC" w:rsidRPr="008A077A" w:rsidRDefault="000857EC" w:rsidP="000857EC">
                  <w:pPr>
                    <w:pStyle w:val="NoSpacing"/>
                    <w:ind w:left="720"/>
                    <w:rPr>
                      <w:rFonts w:ascii="Aptos" w:hAnsi="Aptos" w:cstheme="minorHAnsi"/>
                      <w:szCs w:val="24"/>
                    </w:rPr>
                  </w:pPr>
                </w:p>
              </w:tc>
              <w:tc>
                <w:tcPr>
                  <w:tcW w:w="4819" w:type="dxa"/>
                </w:tcPr>
                <w:p w14:paraId="37F96903" w14:textId="77777777" w:rsidR="000857EC" w:rsidRDefault="000857EC" w:rsidP="000857EC">
                  <w:pPr>
                    <w:pStyle w:val="NoSpacing"/>
                    <w:rPr>
                      <w:rFonts w:ascii="Aptos" w:hAnsi="Aptos" w:cstheme="minorHAnsi"/>
                      <w:szCs w:val="24"/>
                    </w:rPr>
                  </w:pPr>
                  <w:r>
                    <w:rPr>
                      <w:rFonts w:ascii="Aptos" w:hAnsi="Aptos" w:cstheme="minorHAnsi"/>
                      <w:szCs w:val="24"/>
                    </w:rPr>
                    <w:t xml:space="preserve">The ASYE assessors have had access to their own bimonthly CPD support groups up until June 2025. Unfortunately, these were on pause since the departure of the ASYE Lead Assessor. Sessions have now recommenced as of November 2025 by the ASYE Coordinator and L&amp;D Team manager. </w:t>
                  </w:r>
                </w:p>
                <w:p w14:paraId="763E6B42" w14:textId="77777777" w:rsidR="000857EC" w:rsidRDefault="000857EC" w:rsidP="000857EC">
                  <w:pPr>
                    <w:pStyle w:val="NoSpacing"/>
                    <w:rPr>
                      <w:rFonts w:ascii="Aptos" w:hAnsi="Aptos" w:cstheme="minorHAnsi"/>
                      <w:szCs w:val="24"/>
                    </w:rPr>
                  </w:pPr>
                </w:p>
                <w:p w14:paraId="53A5B4A4" w14:textId="77777777" w:rsidR="000857EC" w:rsidRDefault="000857EC" w:rsidP="000857EC">
                  <w:pPr>
                    <w:pStyle w:val="NoSpacing"/>
                    <w:rPr>
                      <w:rFonts w:ascii="Aptos" w:hAnsi="Aptos" w:cstheme="minorHAnsi"/>
                      <w:szCs w:val="24"/>
                    </w:rPr>
                  </w:pPr>
                  <w:r>
                    <w:rPr>
                      <w:rFonts w:ascii="Aptos" w:hAnsi="Aptos" w:cstheme="minorHAnsi"/>
                      <w:szCs w:val="24"/>
                    </w:rPr>
                    <w:t>As needed, ASYE assessors have had opportunity for their reports to be quality assured by the ASYE coordinator to receive advice on their assessments of practice to promote accuracy, validity, robustness and sufficiency.</w:t>
                  </w:r>
                </w:p>
                <w:p w14:paraId="170FE68D" w14:textId="77777777" w:rsidR="000857EC" w:rsidRDefault="000857EC" w:rsidP="000857EC">
                  <w:pPr>
                    <w:pStyle w:val="NoSpacing"/>
                    <w:rPr>
                      <w:rFonts w:ascii="Aptos" w:hAnsi="Aptos" w:cstheme="minorHAnsi"/>
                      <w:szCs w:val="24"/>
                    </w:rPr>
                  </w:pPr>
                </w:p>
                <w:p w14:paraId="580C6312" w14:textId="77777777" w:rsidR="000857EC" w:rsidRDefault="000857EC" w:rsidP="000857EC">
                  <w:pPr>
                    <w:pStyle w:val="NoSpacing"/>
                    <w:rPr>
                      <w:rFonts w:ascii="Aptos" w:hAnsi="Aptos" w:cstheme="minorHAnsi"/>
                      <w:szCs w:val="24"/>
                    </w:rPr>
                  </w:pPr>
                  <w:r>
                    <w:rPr>
                      <w:rFonts w:ascii="Aptos" w:hAnsi="Aptos" w:cstheme="minorHAnsi"/>
                      <w:szCs w:val="24"/>
                    </w:rPr>
                    <w:lastRenderedPageBreak/>
                    <w:t>The partners of the Greater Manchester Social Work Academy (GMSWA) and ASYE coordinators group have created an online training programme for assessors to promote consistency on a regional basis of GM. All assessors now have access to training and will be encouraged to complete the GM assessor programme.</w:t>
                  </w:r>
                </w:p>
                <w:p w14:paraId="6E419E0D" w14:textId="77777777" w:rsidR="000857EC" w:rsidRDefault="000857EC" w:rsidP="000857EC">
                  <w:pPr>
                    <w:pStyle w:val="NoSpacing"/>
                    <w:rPr>
                      <w:rFonts w:ascii="Aptos" w:hAnsi="Aptos" w:cstheme="minorHAnsi"/>
                      <w:szCs w:val="24"/>
                    </w:rPr>
                  </w:pPr>
                </w:p>
                <w:p w14:paraId="665943DE" w14:textId="77777777" w:rsidR="000857EC" w:rsidRDefault="000857EC" w:rsidP="000857EC">
                  <w:pPr>
                    <w:rPr>
                      <w:rFonts w:ascii="Aptos" w:hAnsi="Aptos" w:cs="Arial"/>
                    </w:rPr>
                  </w:pPr>
                  <w:r w:rsidRPr="00821DBF">
                    <w:rPr>
                      <w:rFonts w:ascii="Aptos" w:hAnsi="Aptos" w:cs="Arial"/>
                    </w:rPr>
                    <w:t xml:space="preserve">A proposal was completed by the ASYE Coordinator </w:t>
                  </w:r>
                  <w:r>
                    <w:rPr>
                      <w:rFonts w:ascii="Aptos" w:hAnsi="Aptos" w:cs="Arial"/>
                    </w:rPr>
                    <w:t>for</w:t>
                  </w:r>
                  <w:r w:rsidRPr="00821DBF">
                    <w:rPr>
                      <w:rFonts w:ascii="Aptos" w:hAnsi="Aptos" w:cs="Arial"/>
                    </w:rPr>
                    <w:t xml:space="preserve"> </w:t>
                  </w:r>
                  <w:r w:rsidRPr="00821DBF">
                    <w:rPr>
                      <w:rFonts w:ascii="Aptos" w:hAnsi="Aptos" w:cs="Arial"/>
                      <w:b/>
                      <w:bCs/>
                    </w:rPr>
                    <w:t>1 day per month</w:t>
                  </w:r>
                  <w:r w:rsidRPr="00821DBF">
                    <w:rPr>
                      <w:rFonts w:ascii="Aptos" w:hAnsi="Aptos" w:cs="Arial"/>
                    </w:rPr>
                    <w:t xml:space="preserve"> protected time </w:t>
                  </w:r>
                  <w:r>
                    <w:rPr>
                      <w:rFonts w:ascii="Aptos" w:hAnsi="Aptos" w:cs="Arial"/>
                    </w:rPr>
                    <w:t xml:space="preserve">which </w:t>
                  </w:r>
                  <w:r w:rsidRPr="00821DBF">
                    <w:rPr>
                      <w:rFonts w:ascii="Aptos" w:hAnsi="Aptos" w:cs="Arial"/>
                    </w:rPr>
                    <w:t>ASYE assessors</w:t>
                  </w:r>
                  <w:r>
                    <w:rPr>
                      <w:rFonts w:ascii="Aptos" w:hAnsi="Aptos" w:cs="Arial"/>
                    </w:rPr>
                    <w:t xml:space="preserve"> can </w:t>
                  </w:r>
                  <w:r w:rsidRPr="00821DBF">
                    <w:rPr>
                      <w:rFonts w:ascii="Aptos" w:hAnsi="Aptos" w:cs="Arial"/>
                    </w:rPr>
                    <w:t>use</w:t>
                  </w:r>
                  <w:r>
                    <w:rPr>
                      <w:rFonts w:ascii="Aptos" w:hAnsi="Aptos" w:cs="Arial"/>
                    </w:rPr>
                    <w:t xml:space="preserve"> flexibly</w:t>
                  </w:r>
                  <w:r w:rsidRPr="00821DBF">
                    <w:rPr>
                      <w:rFonts w:ascii="Aptos" w:hAnsi="Aptos" w:cs="Arial"/>
                    </w:rPr>
                    <w:t xml:space="preserve"> for report writing and role related CPD. The proposal was agreed by the Senior Leadership Team (SLT) and has been in place since </w:t>
                  </w:r>
                  <w:r w:rsidRPr="00821DBF">
                    <w:rPr>
                      <w:rFonts w:ascii="Aptos" w:hAnsi="Aptos" w:cs="Arial"/>
                      <w:u w:val="single"/>
                    </w:rPr>
                    <w:t>August 2024</w:t>
                  </w:r>
                  <w:r w:rsidRPr="00821DBF">
                    <w:rPr>
                      <w:rFonts w:ascii="Aptos" w:hAnsi="Aptos" w:cs="Arial"/>
                    </w:rPr>
                    <w:t>.</w:t>
                  </w:r>
                </w:p>
                <w:p w14:paraId="098D9243" w14:textId="77777777" w:rsidR="000857EC" w:rsidRDefault="000857EC" w:rsidP="000857EC">
                  <w:pPr>
                    <w:rPr>
                      <w:rFonts w:ascii="Aptos" w:hAnsi="Aptos" w:cs="Arial"/>
                    </w:rPr>
                  </w:pPr>
                </w:p>
                <w:p w14:paraId="1730DC6C" w14:textId="77777777" w:rsidR="000857EC" w:rsidRPr="00821DBF" w:rsidRDefault="000857EC" w:rsidP="000857EC">
                  <w:pPr>
                    <w:rPr>
                      <w:rFonts w:ascii="Aptos" w:hAnsi="Aptos" w:cs="Arial"/>
                    </w:rPr>
                  </w:pPr>
                  <w:r>
                    <w:rPr>
                      <w:rFonts w:ascii="Aptos" w:hAnsi="Aptos" w:cs="Arial"/>
                    </w:rPr>
                    <w:t xml:space="preserve">All assessors are regularly encouraged to attend Skills for Care national forum to network with assessors on a national basis. </w:t>
                  </w:r>
                </w:p>
                <w:p w14:paraId="4884EB08" w14:textId="77777777" w:rsidR="000857EC" w:rsidRDefault="000857EC" w:rsidP="000857EC">
                  <w:pPr>
                    <w:pStyle w:val="NoSpacing"/>
                    <w:rPr>
                      <w:rFonts w:ascii="Aptos" w:hAnsi="Aptos" w:cstheme="minorHAnsi"/>
                      <w:szCs w:val="24"/>
                    </w:rPr>
                  </w:pPr>
                </w:p>
              </w:tc>
              <w:tc>
                <w:tcPr>
                  <w:tcW w:w="964" w:type="dxa"/>
                </w:tcPr>
                <w:p w14:paraId="2E397CE8"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lastRenderedPageBreak/>
                    <w:t>B7</w:t>
                  </w:r>
                </w:p>
                <w:p w14:paraId="6E799271" w14:textId="77777777" w:rsidR="000857EC" w:rsidRPr="00627D76" w:rsidRDefault="000857EC" w:rsidP="000857EC">
                  <w:pPr>
                    <w:pStyle w:val="NoSpacing"/>
                    <w:rPr>
                      <w:rFonts w:ascii="Aptos" w:hAnsi="Aptos" w:cstheme="minorHAnsi"/>
                      <w:b/>
                      <w:bCs/>
                      <w:szCs w:val="24"/>
                      <w:lang w:val="en-US"/>
                    </w:rPr>
                  </w:pPr>
                </w:p>
                <w:p w14:paraId="48F3E1CD"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t>B9</w:t>
                  </w:r>
                </w:p>
                <w:p w14:paraId="4F2A4CEA" w14:textId="77777777" w:rsidR="000857EC" w:rsidRPr="00627D76" w:rsidRDefault="000857EC" w:rsidP="000857EC">
                  <w:pPr>
                    <w:pStyle w:val="NoSpacing"/>
                    <w:rPr>
                      <w:rFonts w:ascii="Aptos" w:hAnsi="Aptos" w:cstheme="minorHAnsi"/>
                      <w:b/>
                      <w:bCs/>
                      <w:szCs w:val="24"/>
                      <w:lang w:val="en-US"/>
                    </w:rPr>
                  </w:pPr>
                </w:p>
                <w:p w14:paraId="24D585E0"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t>B16</w:t>
                  </w:r>
                </w:p>
                <w:p w14:paraId="2E7DA630" w14:textId="77777777" w:rsidR="000857EC" w:rsidRPr="00627D76" w:rsidRDefault="000857EC" w:rsidP="000857EC">
                  <w:pPr>
                    <w:pStyle w:val="NoSpacing"/>
                    <w:rPr>
                      <w:rFonts w:ascii="Aptos" w:hAnsi="Aptos" w:cstheme="minorHAnsi"/>
                      <w:b/>
                      <w:bCs/>
                      <w:szCs w:val="24"/>
                      <w:lang w:val="en-US"/>
                    </w:rPr>
                  </w:pPr>
                </w:p>
                <w:p w14:paraId="255D41AD" w14:textId="77777777" w:rsidR="000857EC" w:rsidRDefault="000857EC" w:rsidP="000857EC">
                  <w:pPr>
                    <w:pStyle w:val="NoSpacing"/>
                    <w:rPr>
                      <w:rFonts w:ascii="Aptos" w:hAnsi="Aptos" w:cstheme="minorHAnsi"/>
                      <w:szCs w:val="24"/>
                    </w:rPr>
                  </w:pPr>
                  <w:r w:rsidRPr="00627D76">
                    <w:rPr>
                      <w:rFonts w:ascii="Aptos" w:hAnsi="Aptos" w:cstheme="minorHAnsi"/>
                      <w:b/>
                      <w:bCs/>
                      <w:szCs w:val="24"/>
                      <w:lang w:val="en-US"/>
                    </w:rPr>
                    <w:t>C3</w:t>
                  </w:r>
                </w:p>
              </w:tc>
            </w:tr>
            <w:tr w:rsidR="000857EC" w14:paraId="6CF316EF" w14:textId="77777777" w:rsidTr="00BF7BFA">
              <w:tc>
                <w:tcPr>
                  <w:tcW w:w="3007" w:type="dxa"/>
                </w:tcPr>
                <w:p w14:paraId="655DC50F" w14:textId="77777777" w:rsidR="000857EC" w:rsidRPr="008A077A" w:rsidRDefault="000857EC" w:rsidP="000857EC">
                  <w:pPr>
                    <w:pStyle w:val="NoSpacing"/>
                    <w:numPr>
                      <w:ilvl w:val="0"/>
                      <w:numId w:val="23"/>
                    </w:numPr>
                    <w:rPr>
                      <w:rFonts w:ascii="Aptos" w:hAnsi="Aptos" w:cstheme="minorHAnsi"/>
                      <w:szCs w:val="24"/>
                    </w:rPr>
                  </w:pPr>
                  <w:r w:rsidRPr="008A077A">
                    <w:rPr>
                      <w:rFonts w:ascii="Aptos" w:hAnsi="Aptos" w:cstheme="minorHAnsi"/>
                      <w:szCs w:val="24"/>
                      <w:lang w:val="en-US"/>
                    </w:rPr>
                    <w:t>Transparency over NQSW workload expectations, through a workload guide</w:t>
                  </w:r>
                </w:p>
                <w:p w14:paraId="595DC21D" w14:textId="77777777" w:rsidR="000857EC" w:rsidRDefault="000857EC" w:rsidP="000857EC">
                  <w:pPr>
                    <w:pStyle w:val="NoSpacing"/>
                    <w:rPr>
                      <w:rFonts w:ascii="Aptos" w:hAnsi="Aptos" w:cstheme="minorHAnsi"/>
                      <w:szCs w:val="24"/>
                    </w:rPr>
                  </w:pPr>
                </w:p>
              </w:tc>
              <w:tc>
                <w:tcPr>
                  <w:tcW w:w="4819" w:type="dxa"/>
                </w:tcPr>
                <w:p w14:paraId="7CECC16D" w14:textId="77777777" w:rsidR="000857EC" w:rsidRDefault="000857EC" w:rsidP="000857EC">
                  <w:pPr>
                    <w:pStyle w:val="NoSpacing"/>
                    <w:rPr>
                      <w:rFonts w:ascii="Aptos" w:hAnsi="Aptos" w:cstheme="minorHAnsi"/>
                      <w:szCs w:val="24"/>
                    </w:rPr>
                  </w:pPr>
                  <w:r>
                    <w:rPr>
                      <w:rFonts w:ascii="Aptos" w:hAnsi="Aptos" w:cstheme="minorHAnsi"/>
                      <w:szCs w:val="24"/>
                    </w:rPr>
                    <w:t xml:space="preserve">There has been delays in producing a workload document, however, a guide has recently been commenced by the ASC Learning and Development manager and the ASYE coordinator will contribute towards contents of the guide. The development of a workload guide will therefore continue in the subsequent plan moving forward into 2026, and we require senior leadership input for the guide to be effective.  </w:t>
                  </w:r>
                </w:p>
                <w:p w14:paraId="21C56C35" w14:textId="77777777" w:rsidR="000857EC" w:rsidRDefault="000857EC" w:rsidP="000857EC">
                  <w:pPr>
                    <w:pStyle w:val="NoSpacing"/>
                    <w:rPr>
                      <w:rFonts w:ascii="Aptos" w:hAnsi="Aptos" w:cstheme="minorHAnsi"/>
                      <w:szCs w:val="24"/>
                    </w:rPr>
                  </w:pPr>
                </w:p>
                <w:p w14:paraId="2DD4FF9A" w14:textId="77777777" w:rsidR="000857EC" w:rsidRDefault="000857EC" w:rsidP="000857EC">
                  <w:pPr>
                    <w:pStyle w:val="NoSpacing"/>
                    <w:rPr>
                      <w:rFonts w:ascii="Aptos" w:hAnsi="Aptos" w:cstheme="minorHAnsi"/>
                      <w:szCs w:val="24"/>
                    </w:rPr>
                  </w:pPr>
                  <w:r>
                    <w:rPr>
                      <w:rFonts w:ascii="Aptos" w:hAnsi="Aptos" w:cstheme="minorHAnsi"/>
                      <w:szCs w:val="24"/>
                    </w:rPr>
                    <w:t xml:space="preserve">In the meantime, there has been on-going emphasis and advice that the workload of NQSW should gradually increase in line with their development of knowledge, skills and professional confidence. There needs to be a balance between professional challenge and suitability of work allocation given NQSWs are in their first qualifying year. It has been suggested certain statutory duties are not undertaken in hast or too early in ASYE, for example safeguarding section 42 enquiries, mental capacity assessments and possible subsequent best interests’ decision-making. </w:t>
                  </w:r>
                  <w:r w:rsidRPr="007B451F">
                    <w:rPr>
                      <w:rFonts w:ascii="Aptos" w:hAnsi="Aptos" w:cstheme="minorHAnsi"/>
                      <w:szCs w:val="24"/>
                      <w:lang w:val="en-US"/>
                    </w:rPr>
                    <w:t>T</w:t>
                  </w:r>
                  <w:r>
                    <w:rPr>
                      <w:rFonts w:ascii="Aptos" w:hAnsi="Aptos" w:cstheme="minorHAnsi"/>
                      <w:szCs w:val="24"/>
                      <w:lang w:val="en-US"/>
                    </w:rPr>
                    <w:t xml:space="preserve">hat NQSWs require appropriate exposure to shadowing, </w:t>
                  </w:r>
                  <w:r>
                    <w:rPr>
                      <w:rFonts w:ascii="Aptos" w:hAnsi="Aptos" w:cstheme="minorHAnsi"/>
                      <w:szCs w:val="24"/>
                      <w:lang w:val="en-US"/>
                    </w:rPr>
                    <w:lastRenderedPageBreak/>
                    <w:t>training, joint working and can demonstrate good curiosity, legal literacy and hypothetical application of guiding principles before commencing these areas of practice.</w:t>
                  </w:r>
                </w:p>
                <w:p w14:paraId="5F5E8252" w14:textId="77777777" w:rsidR="000857EC" w:rsidRDefault="000857EC" w:rsidP="000857EC">
                  <w:pPr>
                    <w:pStyle w:val="NoSpacing"/>
                    <w:rPr>
                      <w:rFonts w:ascii="Aptos" w:hAnsi="Aptos" w:cstheme="minorHAnsi"/>
                      <w:szCs w:val="24"/>
                    </w:rPr>
                  </w:pPr>
                </w:p>
              </w:tc>
              <w:tc>
                <w:tcPr>
                  <w:tcW w:w="964" w:type="dxa"/>
                </w:tcPr>
                <w:p w14:paraId="47BA79A7"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lastRenderedPageBreak/>
                    <w:t xml:space="preserve">B5 </w:t>
                  </w:r>
                </w:p>
                <w:p w14:paraId="57D9CACB" w14:textId="77777777" w:rsidR="000857EC" w:rsidRPr="00627D76" w:rsidRDefault="000857EC" w:rsidP="000857EC">
                  <w:pPr>
                    <w:pStyle w:val="NoSpacing"/>
                    <w:rPr>
                      <w:rFonts w:ascii="Aptos" w:hAnsi="Aptos" w:cstheme="minorHAnsi"/>
                      <w:b/>
                      <w:bCs/>
                      <w:szCs w:val="24"/>
                      <w:lang w:val="en-US"/>
                    </w:rPr>
                  </w:pPr>
                </w:p>
                <w:p w14:paraId="5945A064"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t>B13</w:t>
                  </w:r>
                </w:p>
                <w:p w14:paraId="5F270394" w14:textId="77777777" w:rsidR="000857EC" w:rsidRPr="00627D76" w:rsidRDefault="000857EC" w:rsidP="000857EC">
                  <w:pPr>
                    <w:pStyle w:val="NoSpacing"/>
                    <w:rPr>
                      <w:rFonts w:ascii="Aptos" w:hAnsi="Aptos" w:cstheme="minorHAnsi"/>
                      <w:b/>
                      <w:bCs/>
                      <w:szCs w:val="24"/>
                      <w:lang w:val="en-US"/>
                    </w:rPr>
                  </w:pPr>
                </w:p>
                <w:p w14:paraId="76C12A24"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t>C3</w:t>
                  </w:r>
                </w:p>
                <w:p w14:paraId="6B7A9E10" w14:textId="77777777" w:rsidR="000857EC" w:rsidRPr="00627D76" w:rsidRDefault="000857EC" w:rsidP="000857EC">
                  <w:pPr>
                    <w:pStyle w:val="NoSpacing"/>
                    <w:rPr>
                      <w:rFonts w:ascii="Aptos" w:hAnsi="Aptos" w:cstheme="minorHAnsi"/>
                      <w:b/>
                      <w:bCs/>
                      <w:szCs w:val="24"/>
                      <w:lang w:val="en-US"/>
                    </w:rPr>
                  </w:pPr>
                </w:p>
                <w:p w14:paraId="5A0EB6BC" w14:textId="77777777" w:rsidR="000857EC" w:rsidRPr="00627D76" w:rsidRDefault="000857EC" w:rsidP="000857EC">
                  <w:pPr>
                    <w:pStyle w:val="NoSpacing"/>
                    <w:rPr>
                      <w:rFonts w:ascii="Aptos" w:hAnsi="Aptos" w:cstheme="minorHAnsi"/>
                      <w:b/>
                      <w:bCs/>
                      <w:szCs w:val="24"/>
                      <w:lang w:val="en-US"/>
                    </w:rPr>
                  </w:pPr>
                  <w:r w:rsidRPr="00627D76">
                    <w:rPr>
                      <w:rFonts w:ascii="Aptos" w:hAnsi="Aptos" w:cstheme="minorHAnsi"/>
                      <w:b/>
                      <w:bCs/>
                      <w:szCs w:val="24"/>
                      <w:lang w:val="en-US"/>
                    </w:rPr>
                    <w:t>D5</w:t>
                  </w:r>
                </w:p>
                <w:p w14:paraId="01852BEF" w14:textId="77777777" w:rsidR="000857EC" w:rsidRDefault="000857EC" w:rsidP="000857EC">
                  <w:pPr>
                    <w:pStyle w:val="NoSpacing"/>
                    <w:rPr>
                      <w:rFonts w:ascii="Aptos" w:hAnsi="Aptos" w:cstheme="minorHAnsi"/>
                      <w:szCs w:val="24"/>
                    </w:rPr>
                  </w:pPr>
                </w:p>
              </w:tc>
            </w:tr>
            <w:tr w:rsidR="000857EC" w14:paraId="19C9F0A0" w14:textId="77777777" w:rsidTr="00BF7BFA">
              <w:tc>
                <w:tcPr>
                  <w:tcW w:w="3007" w:type="dxa"/>
                </w:tcPr>
                <w:p w14:paraId="44C3C7FC" w14:textId="77777777" w:rsidR="000857EC" w:rsidRPr="008A077A" w:rsidRDefault="000857EC" w:rsidP="000857EC">
                  <w:pPr>
                    <w:pStyle w:val="NoSpacing"/>
                    <w:numPr>
                      <w:ilvl w:val="0"/>
                      <w:numId w:val="23"/>
                    </w:numPr>
                    <w:rPr>
                      <w:rFonts w:ascii="Aptos" w:hAnsi="Aptos" w:cstheme="minorHAnsi"/>
                      <w:szCs w:val="24"/>
                    </w:rPr>
                  </w:pPr>
                  <w:r w:rsidRPr="008A077A">
                    <w:rPr>
                      <w:rFonts w:ascii="Aptos" w:hAnsi="Aptos" w:cstheme="minorHAnsi"/>
                      <w:szCs w:val="24"/>
                      <w:lang w:val="en-US"/>
                    </w:rPr>
                    <w:t>Implementing steps to ensure that principles of equality, diversity, and inclusion are central to the ASYE programme.</w:t>
                  </w:r>
                </w:p>
                <w:p w14:paraId="25DBE8FD" w14:textId="77777777" w:rsidR="000857EC" w:rsidRDefault="000857EC" w:rsidP="000857EC">
                  <w:pPr>
                    <w:pStyle w:val="NoSpacing"/>
                    <w:rPr>
                      <w:rFonts w:ascii="Aptos" w:hAnsi="Aptos" w:cstheme="minorHAnsi"/>
                      <w:szCs w:val="24"/>
                    </w:rPr>
                  </w:pPr>
                </w:p>
              </w:tc>
              <w:tc>
                <w:tcPr>
                  <w:tcW w:w="4819" w:type="dxa"/>
                </w:tcPr>
                <w:p w14:paraId="0085EE9B" w14:textId="77777777" w:rsidR="000857EC" w:rsidRPr="00B64DB3" w:rsidRDefault="000857EC" w:rsidP="000857EC">
                  <w:pPr>
                    <w:rPr>
                      <w:rFonts w:ascii="Aptos" w:hAnsi="Aptos" w:cstheme="minorHAnsi"/>
                      <w:szCs w:val="24"/>
                    </w:rPr>
                  </w:pPr>
                  <w:r>
                    <w:rPr>
                      <w:rFonts w:ascii="Aptos" w:hAnsi="Aptos" w:cstheme="minorHAnsi"/>
                      <w:szCs w:val="24"/>
                    </w:rPr>
                    <w:t>Our</w:t>
                  </w:r>
                  <w:r w:rsidRPr="00B64DB3">
                    <w:rPr>
                      <w:rFonts w:ascii="Aptos" w:hAnsi="Aptos" w:cstheme="minorHAnsi"/>
                      <w:szCs w:val="24"/>
                    </w:rPr>
                    <w:t xml:space="preserve"> ASYE registration form has been updated with the aim to promote inclusivity and openness to talk about a diverse range of needs, without fear of prejudice or disadvantage.</w:t>
                  </w:r>
                  <w:r>
                    <w:rPr>
                      <w:rFonts w:ascii="Aptos" w:hAnsi="Aptos" w:cstheme="minorHAnsi"/>
                      <w:szCs w:val="24"/>
                    </w:rPr>
                    <w:t xml:space="preserve"> The explanatory note in the form describes how this data is</w:t>
                  </w:r>
                  <w:r w:rsidRPr="00B64DB3">
                    <w:rPr>
                      <w:rFonts w:ascii="Aptos" w:hAnsi="Aptos" w:cstheme="minorHAnsi"/>
                      <w:szCs w:val="24"/>
                    </w:rPr>
                    <w:t xml:space="preserve"> collate</w:t>
                  </w:r>
                  <w:r>
                    <w:rPr>
                      <w:rFonts w:ascii="Aptos" w:hAnsi="Aptos" w:cstheme="minorHAnsi"/>
                      <w:szCs w:val="24"/>
                    </w:rPr>
                    <w:t>d to reflect</w:t>
                  </w:r>
                  <w:r w:rsidRPr="00B64DB3">
                    <w:rPr>
                      <w:rFonts w:ascii="Aptos" w:hAnsi="Aptos" w:cstheme="minorHAnsi"/>
                      <w:szCs w:val="24"/>
                    </w:rPr>
                    <w:t xml:space="preserve"> the diversity of our workforce. To act and take steps where necessary so that employees from a diverse background are not disadvantaged.</w:t>
                  </w:r>
                </w:p>
                <w:p w14:paraId="2D1F68BB" w14:textId="77777777" w:rsidR="000857EC" w:rsidRDefault="000857EC" w:rsidP="000857EC">
                  <w:pPr>
                    <w:rPr>
                      <w:rFonts w:ascii="Aptos" w:hAnsi="Aptos" w:cstheme="minorHAnsi"/>
                      <w:szCs w:val="24"/>
                    </w:rPr>
                  </w:pPr>
                </w:p>
                <w:p w14:paraId="29019F29" w14:textId="77777777" w:rsidR="000857EC" w:rsidRDefault="000857EC" w:rsidP="000857EC">
                  <w:pPr>
                    <w:rPr>
                      <w:rFonts w:ascii="Aptos" w:hAnsi="Aptos" w:cstheme="minorHAnsi"/>
                      <w:szCs w:val="24"/>
                    </w:rPr>
                  </w:pPr>
                  <w:r>
                    <w:rPr>
                      <w:rFonts w:ascii="Aptos" w:hAnsi="Aptos" w:cstheme="minorHAnsi"/>
                      <w:szCs w:val="24"/>
                    </w:rPr>
                    <w:t xml:space="preserve">EDI in ASYE is discussed by the coordinator when meeting with NQSWs and assessors at the start of the programme. </w:t>
                  </w:r>
                </w:p>
                <w:p w14:paraId="3E43A2FA" w14:textId="77777777" w:rsidR="000857EC" w:rsidRDefault="000857EC" w:rsidP="000857EC">
                  <w:pPr>
                    <w:rPr>
                      <w:rFonts w:ascii="Aptos" w:hAnsi="Aptos" w:cstheme="minorHAnsi"/>
                      <w:szCs w:val="24"/>
                    </w:rPr>
                  </w:pPr>
                </w:p>
                <w:p w14:paraId="43D0200F" w14:textId="77777777" w:rsidR="000857EC" w:rsidRPr="00DD4880" w:rsidRDefault="000857EC" w:rsidP="000857EC">
                  <w:pPr>
                    <w:rPr>
                      <w:rFonts w:ascii="Aptos" w:hAnsi="Aptos" w:cstheme="minorHAnsi"/>
                    </w:rPr>
                  </w:pPr>
                  <w:r>
                    <w:rPr>
                      <w:rFonts w:ascii="Aptos" w:hAnsi="Aptos" w:cstheme="minorHAnsi"/>
                      <w:szCs w:val="24"/>
                    </w:rPr>
                    <w:t xml:space="preserve">It has been encouraged the IPDM and Support and Assessment Agreement are used as key opportunities to make ASYE programmes inclusive and accessible with </w:t>
                  </w:r>
                  <w:r w:rsidRPr="00DD4880">
                    <w:rPr>
                      <w:rFonts w:ascii="Aptos" w:hAnsi="Aptos" w:cstheme="minorHAnsi"/>
                      <w:szCs w:val="24"/>
                    </w:rPr>
                    <w:t>of consideration of</w:t>
                  </w:r>
                  <w:r w:rsidRPr="00DD4880">
                    <w:rPr>
                      <w:rFonts w:ascii="Aptos" w:hAnsi="Aptos" w:cstheme="minorHAnsi"/>
                    </w:rPr>
                    <w:t xml:space="preserve"> culture, learning needs, identities, and other protected characteristics, taking an intersectional understanding. </w:t>
                  </w:r>
                </w:p>
                <w:p w14:paraId="226AA955" w14:textId="77777777" w:rsidR="000857EC" w:rsidRPr="00DD4880" w:rsidRDefault="000857EC" w:rsidP="000857EC">
                  <w:pPr>
                    <w:rPr>
                      <w:rFonts w:ascii="Aptos" w:hAnsi="Aptos" w:cstheme="minorHAnsi"/>
                    </w:rPr>
                  </w:pPr>
                </w:p>
                <w:p w14:paraId="70EED919" w14:textId="77777777" w:rsidR="000857EC" w:rsidRPr="00DD4880" w:rsidRDefault="000857EC" w:rsidP="000857EC">
                  <w:pPr>
                    <w:rPr>
                      <w:rFonts w:ascii="Aptos" w:hAnsi="Aptos" w:cstheme="minorHAnsi"/>
                    </w:rPr>
                  </w:pPr>
                  <w:r w:rsidRPr="00DD4880">
                    <w:rPr>
                      <w:rFonts w:ascii="Aptos" w:hAnsi="Aptos" w:cstheme="minorHAnsi"/>
                    </w:rPr>
                    <w:t xml:space="preserve">There has been active promotion </w:t>
                  </w:r>
                  <w:r>
                    <w:rPr>
                      <w:rFonts w:ascii="Aptos" w:hAnsi="Aptos" w:cstheme="minorHAnsi"/>
                    </w:rPr>
                    <w:t xml:space="preserve">to </w:t>
                  </w:r>
                  <w:r w:rsidRPr="00DD4880">
                    <w:rPr>
                      <w:rFonts w:ascii="Aptos" w:hAnsi="Aptos" w:cstheme="minorHAnsi"/>
                    </w:rPr>
                    <w:t>use</w:t>
                  </w:r>
                  <w:r w:rsidRPr="00DD4880">
                    <w:rPr>
                      <w:rFonts w:ascii="Aptos" w:hAnsi="Aptos" w:cstheme="minorHAnsi"/>
                      <w:szCs w:val="24"/>
                    </w:rPr>
                    <w:t xml:space="preserve"> reflective models to evaluate power</w:t>
                  </w:r>
                  <w:r>
                    <w:rPr>
                      <w:rFonts w:ascii="Aptos" w:hAnsi="Aptos" w:cstheme="minorHAnsi"/>
                      <w:szCs w:val="24"/>
                    </w:rPr>
                    <w:t xml:space="preserve">, </w:t>
                  </w:r>
                  <w:r w:rsidRPr="00DD4880">
                    <w:rPr>
                      <w:rFonts w:ascii="Aptos" w:hAnsi="Aptos" w:cstheme="minorHAnsi"/>
                      <w:szCs w:val="24"/>
                    </w:rPr>
                    <w:t>privilege</w:t>
                  </w:r>
                  <w:r>
                    <w:rPr>
                      <w:rFonts w:ascii="Aptos" w:hAnsi="Aptos" w:cstheme="minorHAnsi"/>
                      <w:szCs w:val="24"/>
                    </w:rPr>
                    <w:t>, unconscious bias</w:t>
                  </w:r>
                  <w:r w:rsidRPr="00DD4880">
                    <w:rPr>
                      <w:rFonts w:ascii="Aptos" w:hAnsi="Aptos" w:cstheme="minorHAnsi"/>
                      <w:szCs w:val="24"/>
                    </w:rPr>
                    <w:t>,</w:t>
                  </w:r>
                  <w:r>
                    <w:rPr>
                      <w:rFonts w:ascii="Aptos" w:hAnsi="Aptos" w:cstheme="minorHAnsi"/>
                      <w:szCs w:val="24"/>
                    </w:rPr>
                    <w:t xml:space="preserve"> diversity and discrimination,</w:t>
                  </w:r>
                  <w:r w:rsidRPr="00DD4880">
                    <w:rPr>
                      <w:rFonts w:ascii="Aptos" w:hAnsi="Aptos" w:cstheme="minorHAnsi"/>
                      <w:szCs w:val="24"/>
                    </w:rPr>
                    <w:t xml:space="preserve"> including Social Graces and MANDELA</w:t>
                  </w:r>
                  <w:r>
                    <w:rPr>
                      <w:rFonts w:ascii="Aptos" w:hAnsi="Aptos" w:cstheme="minorHAnsi"/>
                      <w:szCs w:val="24"/>
                    </w:rPr>
                    <w:t>. These models can support us to consider</w:t>
                  </w:r>
                  <w:r w:rsidRPr="00DD4880">
                    <w:rPr>
                      <w:rFonts w:ascii="Aptos" w:hAnsi="Aptos" w:cstheme="minorHAnsi"/>
                      <w:szCs w:val="24"/>
                    </w:rPr>
                    <w:t xml:space="preserve"> similarities, differences and fo</w:t>
                  </w:r>
                  <w:r>
                    <w:rPr>
                      <w:rFonts w:ascii="Aptos" w:hAnsi="Aptos" w:cstheme="minorHAnsi"/>
                      <w:szCs w:val="24"/>
                    </w:rPr>
                    <w:t xml:space="preserve">stering </w:t>
                  </w:r>
                  <w:r w:rsidRPr="00DD4880">
                    <w:rPr>
                      <w:rFonts w:ascii="Aptos" w:hAnsi="Aptos" w:cstheme="minorHAnsi"/>
                      <w:szCs w:val="24"/>
                    </w:rPr>
                    <w:t xml:space="preserve">positive relationships. </w:t>
                  </w:r>
                  <w:r>
                    <w:rPr>
                      <w:rFonts w:ascii="Aptos" w:hAnsi="Aptos" w:cstheme="minorHAnsi"/>
                      <w:szCs w:val="24"/>
                    </w:rPr>
                    <w:t>All in a bid to strengthen our approach to EDI.</w:t>
                  </w:r>
                </w:p>
                <w:p w14:paraId="160B8F44" w14:textId="77777777" w:rsidR="000857EC" w:rsidRPr="00DD4880" w:rsidRDefault="000857EC" w:rsidP="000857EC">
                  <w:pPr>
                    <w:rPr>
                      <w:rFonts w:ascii="Aptos" w:hAnsi="Aptos" w:cstheme="minorHAnsi"/>
                      <w:szCs w:val="24"/>
                    </w:rPr>
                  </w:pPr>
                </w:p>
                <w:p w14:paraId="5483EEDB" w14:textId="77777777" w:rsidR="000857EC" w:rsidRDefault="000857EC" w:rsidP="000857EC">
                  <w:pPr>
                    <w:rPr>
                      <w:rFonts w:ascii="Aptos" w:hAnsi="Aptos" w:cstheme="minorHAnsi"/>
                      <w:szCs w:val="24"/>
                    </w:rPr>
                  </w:pPr>
                  <w:r w:rsidRPr="00DD4880">
                    <w:rPr>
                      <w:rFonts w:ascii="Aptos" w:hAnsi="Aptos" w:cstheme="minorHAnsi"/>
                      <w:szCs w:val="24"/>
                    </w:rPr>
                    <w:t xml:space="preserve">A diverse range of theoretical perspectives and views of lived experiences from different groups, </w:t>
                  </w:r>
                  <w:r>
                    <w:rPr>
                      <w:rFonts w:ascii="Aptos" w:hAnsi="Aptos" w:cstheme="minorHAnsi"/>
                      <w:szCs w:val="24"/>
                    </w:rPr>
                    <w:t>continues to be</w:t>
                  </w:r>
                  <w:r w:rsidRPr="00DD4880">
                    <w:rPr>
                      <w:rFonts w:ascii="Aptos" w:hAnsi="Aptos" w:cstheme="minorHAnsi"/>
                      <w:szCs w:val="24"/>
                    </w:rPr>
                    <w:t xml:space="preserve"> incorporated into ASYE reflective sessions</w:t>
                  </w:r>
                  <w:r>
                    <w:rPr>
                      <w:rFonts w:ascii="Aptos" w:hAnsi="Aptos" w:cstheme="minorHAnsi"/>
                      <w:szCs w:val="24"/>
                    </w:rPr>
                    <w:t xml:space="preserve">. Adults who draw on care and support have taken part in our ASYE learning sessions, to provide expert by experience perspectives on the importance of why they feel social workers should </w:t>
                  </w:r>
                  <w:r>
                    <w:rPr>
                      <w:rFonts w:ascii="Aptos" w:hAnsi="Aptos" w:cstheme="minorHAnsi"/>
                      <w:szCs w:val="24"/>
                    </w:rPr>
                    <w:lastRenderedPageBreak/>
                    <w:t xml:space="preserve">gather feedback for professional development. </w:t>
                  </w:r>
                </w:p>
                <w:p w14:paraId="646F2884" w14:textId="77777777" w:rsidR="000857EC" w:rsidRDefault="000857EC" w:rsidP="000857EC">
                  <w:pPr>
                    <w:rPr>
                      <w:rFonts w:ascii="Aptos" w:hAnsi="Aptos" w:cstheme="minorHAnsi"/>
                      <w:szCs w:val="24"/>
                    </w:rPr>
                  </w:pPr>
                </w:p>
                <w:p w14:paraId="17722B72" w14:textId="77777777" w:rsidR="000857EC" w:rsidRDefault="000857EC" w:rsidP="000857EC">
                  <w:pPr>
                    <w:rPr>
                      <w:rFonts w:ascii="Aptos" w:eastAsia="Calibri" w:hAnsi="Aptos" w:cs="Calibri"/>
                      <w:kern w:val="2"/>
                      <w:szCs w:val="24"/>
                      <w14:ligatures w14:val="standardContextual"/>
                    </w:rPr>
                  </w:pPr>
                  <w:r>
                    <w:rPr>
                      <w:rFonts w:ascii="Aptos" w:hAnsi="Aptos" w:cstheme="minorHAnsi"/>
                      <w:szCs w:val="24"/>
                    </w:rPr>
                    <w:t xml:space="preserve">We have an annual ASYE Black History Month session with a focus on </w:t>
                  </w:r>
                  <w:r w:rsidRPr="00DD4880">
                    <w:rPr>
                      <w:rFonts w:ascii="Aptos" w:hAnsi="Aptos" w:cstheme="minorHAnsi"/>
                      <w:szCs w:val="24"/>
                    </w:rPr>
                    <w:t xml:space="preserve">Black perspectives </w:t>
                  </w:r>
                  <w:r>
                    <w:rPr>
                      <w:rFonts w:ascii="Aptos" w:hAnsi="Aptos" w:cstheme="minorHAnsi"/>
                      <w:szCs w:val="24"/>
                    </w:rPr>
                    <w:t>in</w:t>
                  </w:r>
                  <w:r w:rsidRPr="00DD4880">
                    <w:rPr>
                      <w:rFonts w:ascii="Aptos" w:hAnsi="Aptos" w:cstheme="minorHAnsi"/>
                      <w:szCs w:val="24"/>
                    </w:rPr>
                    <w:t xml:space="preserve"> Social Work and Allyship</w:t>
                  </w:r>
                  <w:r>
                    <w:rPr>
                      <w:rFonts w:ascii="Aptos" w:hAnsi="Aptos" w:cstheme="minorHAnsi"/>
                      <w:szCs w:val="24"/>
                    </w:rPr>
                    <w:t xml:space="preserve">. </w:t>
                  </w:r>
                  <w:r w:rsidRPr="00DD4880">
                    <w:rPr>
                      <w:rFonts w:ascii="Aptos" w:hAnsi="Aptos" w:cstheme="minorHAnsi"/>
                      <w:szCs w:val="24"/>
                    </w:rPr>
                    <w:t>Furthermore, EDI is threaded in most reflective sessions to promote anti-oppressive</w:t>
                  </w:r>
                  <w:r>
                    <w:rPr>
                      <w:rFonts w:ascii="Aptos" w:hAnsi="Aptos" w:cstheme="minorHAnsi"/>
                      <w:szCs w:val="24"/>
                    </w:rPr>
                    <w:t>,</w:t>
                  </w:r>
                  <w:r w:rsidRPr="00DD4880">
                    <w:rPr>
                      <w:rFonts w:ascii="Aptos" w:hAnsi="Aptos" w:cstheme="minorHAnsi"/>
                      <w:szCs w:val="24"/>
                    </w:rPr>
                    <w:t xml:space="preserve"> culturally conscious </w:t>
                  </w:r>
                  <w:r>
                    <w:rPr>
                      <w:rFonts w:ascii="Aptos" w:hAnsi="Aptos" w:cstheme="minorHAnsi"/>
                      <w:szCs w:val="24"/>
                    </w:rPr>
                    <w:t xml:space="preserve">and non-homogenising </w:t>
                  </w:r>
                  <w:r w:rsidRPr="00DD4880">
                    <w:rPr>
                      <w:rFonts w:ascii="Aptos" w:hAnsi="Aptos" w:cstheme="minorHAnsi"/>
                      <w:szCs w:val="24"/>
                    </w:rPr>
                    <w:t xml:space="preserve">practice. </w:t>
                  </w:r>
                  <w:r w:rsidRPr="00DD4880">
                    <w:rPr>
                      <w:rFonts w:ascii="Aptos" w:eastAsia="Calibri" w:hAnsi="Aptos" w:cs="Calibri"/>
                      <w:kern w:val="2"/>
                      <w:szCs w:val="24"/>
                      <w14:ligatures w14:val="standardContextual"/>
                    </w:rPr>
                    <w:t xml:space="preserve">Also bringing </w:t>
                  </w:r>
                  <w:r>
                    <w:rPr>
                      <w:rFonts w:ascii="Aptos" w:eastAsia="Calibri" w:hAnsi="Aptos" w:cs="Calibri"/>
                      <w:kern w:val="2"/>
                      <w:szCs w:val="24"/>
                      <w14:ligatures w14:val="standardContextual"/>
                    </w:rPr>
                    <w:t>in learning and perspectives from awareness</w:t>
                  </w:r>
                  <w:r w:rsidRPr="00DD4880">
                    <w:rPr>
                      <w:rFonts w:ascii="Aptos" w:eastAsia="Calibri" w:hAnsi="Aptos" w:cs="Calibri"/>
                      <w:kern w:val="2"/>
                      <w:szCs w:val="24"/>
                      <w14:ligatures w14:val="standardContextual"/>
                    </w:rPr>
                    <w:t xml:space="preserve"> months into ASYE groups, a few examples include sensory loss</w:t>
                  </w:r>
                  <w:r>
                    <w:rPr>
                      <w:rFonts w:ascii="Aptos" w:eastAsia="Calibri" w:hAnsi="Aptos" w:cs="Calibri"/>
                      <w:kern w:val="2"/>
                      <w:szCs w:val="24"/>
                      <w14:ligatures w14:val="standardContextual"/>
                    </w:rPr>
                    <w:t xml:space="preserve">, </w:t>
                  </w:r>
                  <w:r w:rsidRPr="00DD4880">
                    <w:rPr>
                      <w:rFonts w:ascii="Aptos" w:eastAsia="Calibri" w:hAnsi="Aptos" w:cs="Calibri"/>
                      <w:kern w:val="2"/>
                      <w:szCs w:val="24"/>
                      <w14:ligatures w14:val="standardContextual"/>
                    </w:rPr>
                    <w:t xml:space="preserve">mental health </w:t>
                  </w:r>
                  <w:r>
                    <w:rPr>
                      <w:rFonts w:ascii="Aptos" w:eastAsia="Calibri" w:hAnsi="Aptos" w:cs="Calibri"/>
                      <w:kern w:val="2"/>
                      <w:szCs w:val="24"/>
                      <w14:ligatures w14:val="standardContextual"/>
                    </w:rPr>
                    <w:t xml:space="preserve">and LGBQT+ </w:t>
                  </w:r>
                  <w:r w:rsidRPr="00DD4880">
                    <w:rPr>
                      <w:rFonts w:ascii="Aptos" w:eastAsia="Calibri" w:hAnsi="Aptos" w:cs="Calibri"/>
                      <w:kern w:val="2"/>
                      <w:szCs w:val="24"/>
                      <w14:ligatures w14:val="standardContextual"/>
                    </w:rPr>
                    <w:t xml:space="preserve">awareness. </w:t>
                  </w:r>
                </w:p>
                <w:p w14:paraId="11F95F93" w14:textId="77777777" w:rsidR="000857EC" w:rsidRDefault="000857EC" w:rsidP="000857EC">
                  <w:pPr>
                    <w:rPr>
                      <w:rFonts w:ascii="Aptos" w:eastAsia="Calibri" w:hAnsi="Aptos" w:cs="Calibri"/>
                      <w:kern w:val="2"/>
                      <w:szCs w:val="24"/>
                      <w14:ligatures w14:val="standardContextual"/>
                    </w:rPr>
                  </w:pPr>
                </w:p>
                <w:p w14:paraId="26D455DB" w14:textId="77777777" w:rsidR="000857EC" w:rsidRDefault="000857EC" w:rsidP="000857EC">
                  <w:pPr>
                    <w:rPr>
                      <w:rFonts w:ascii="Aptos" w:eastAsia="Calibri" w:hAnsi="Aptos" w:cs="Calibri"/>
                      <w:kern w:val="2"/>
                      <w:szCs w:val="24"/>
                      <w14:ligatures w14:val="standardContextual"/>
                    </w:rPr>
                  </w:pPr>
                  <w:r w:rsidRPr="00DD4880">
                    <w:rPr>
                      <w:rFonts w:ascii="Aptos" w:eastAsia="Calibri" w:hAnsi="Aptos" w:cs="Calibri"/>
                      <w:kern w:val="2"/>
                      <w:szCs w:val="24"/>
                      <w14:ligatures w14:val="standardContextual"/>
                    </w:rPr>
                    <w:t xml:space="preserve">Furthermore, </w:t>
                  </w:r>
                  <w:r>
                    <w:rPr>
                      <w:rFonts w:ascii="Aptos" w:eastAsia="Calibri" w:hAnsi="Aptos" w:cs="Calibri"/>
                      <w:kern w:val="2"/>
                      <w:szCs w:val="24"/>
                      <w14:ligatures w14:val="standardContextual"/>
                    </w:rPr>
                    <w:t>there have been attempts made to sensitively reflect on well-being</w:t>
                  </w:r>
                  <w:r>
                    <w:rPr>
                      <w:rFonts w:ascii="Aptos" w:eastAsia="Calibri" w:hAnsi="Aptos" w:cs="Calibri"/>
                      <w:kern w:val="2"/>
                      <w:szCs w:val="24"/>
                    </w:rPr>
                    <w:t>,</w:t>
                  </w:r>
                  <w:r>
                    <w:rPr>
                      <w:rFonts w:ascii="Aptos" w:eastAsia="Calibri" w:hAnsi="Aptos" w:cs="Calibri"/>
                      <w:kern w:val="2"/>
                      <w:szCs w:val="24"/>
                      <w14:ligatures w14:val="standardContextual"/>
                    </w:rPr>
                    <w:t xml:space="preserve"> following the recent events of f</w:t>
                  </w:r>
                  <w:r w:rsidRPr="00DD4880">
                    <w:rPr>
                      <w:rFonts w:ascii="Aptos" w:eastAsia="Calibri" w:hAnsi="Aptos" w:cs="Calibri"/>
                      <w:kern w:val="2"/>
                      <w:szCs w:val="24"/>
                      <w14:ligatures w14:val="standardContextual"/>
                    </w:rPr>
                    <w:t>ar</w:t>
                  </w:r>
                  <w:r>
                    <w:rPr>
                      <w:rFonts w:ascii="Aptos" w:eastAsia="Calibri" w:hAnsi="Aptos" w:cs="Calibri"/>
                      <w:kern w:val="2"/>
                      <w:szCs w:val="24"/>
                      <w14:ligatures w14:val="standardContextual"/>
                    </w:rPr>
                    <w:t>-r</w:t>
                  </w:r>
                  <w:r w:rsidRPr="00DD4880">
                    <w:rPr>
                      <w:rFonts w:ascii="Aptos" w:eastAsia="Calibri" w:hAnsi="Aptos" w:cs="Calibri"/>
                      <w:kern w:val="2"/>
                      <w:szCs w:val="24"/>
                      <w14:ligatures w14:val="standardContextual"/>
                    </w:rPr>
                    <w:t xml:space="preserve">ight </w:t>
                  </w:r>
                  <w:r>
                    <w:rPr>
                      <w:rFonts w:ascii="Aptos" w:eastAsia="Calibri" w:hAnsi="Aptos" w:cs="Calibri"/>
                      <w:kern w:val="2"/>
                      <w:szCs w:val="24"/>
                      <w14:ligatures w14:val="standardContextual"/>
                    </w:rPr>
                    <w:t>r</w:t>
                  </w:r>
                  <w:r w:rsidRPr="00DD4880">
                    <w:rPr>
                      <w:rFonts w:ascii="Aptos" w:eastAsia="Calibri" w:hAnsi="Aptos" w:cs="Calibri"/>
                      <w:kern w:val="2"/>
                      <w:szCs w:val="24"/>
                      <w14:ligatures w14:val="standardContextual"/>
                    </w:rPr>
                    <w:t>acist rioting</w:t>
                  </w:r>
                  <w:r>
                    <w:rPr>
                      <w:rFonts w:ascii="Aptos" w:eastAsia="Calibri" w:hAnsi="Aptos" w:cs="Calibri"/>
                      <w:kern w:val="2"/>
                      <w:szCs w:val="24"/>
                      <w14:ligatures w14:val="standardContextual"/>
                    </w:rPr>
                    <w:t>, inappropriate flag flying</w:t>
                  </w:r>
                  <w:r w:rsidRPr="00DD4880">
                    <w:rPr>
                      <w:rFonts w:ascii="Aptos" w:eastAsia="Calibri" w:hAnsi="Aptos" w:cs="Calibri"/>
                      <w:kern w:val="2"/>
                      <w:szCs w:val="24"/>
                      <w14:ligatures w14:val="standardContextual"/>
                    </w:rPr>
                    <w:t xml:space="preserve"> and </w:t>
                  </w:r>
                  <w:r>
                    <w:rPr>
                      <w:rFonts w:ascii="Aptos" w:eastAsia="Calibri" w:hAnsi="Aptos" w:cs="Calibri"/>
                      <w:kern w:val="2"/>
                      <w:szCs w:val="24"/>
                      <w14:ligatures w14:val="standardContextual"/>
                    </w:rPr>
                    <w:t>the devastating a</w:t>
                  </w:r>
                  <w:r w:rsidRPr="00DD4880">
                    <w:rPr>
                      <w:rFonts w:ascii="Aptos" w:eastAsia="Calibri" w:hAnsi="Aptos" w:cs="Calibri"/>
                      <w:kern w:val="2"/>
                      <w:szCs w:val="24"/>
                      <w14:ligatures w14:val="standardContextual"/>
                    </w:rPr>
                    <w:t>ntisemitic attacks in Greater Manchester.</w:t>
                  </w:r>
                </w:p>
                <w:p w14:paraId="3AEE8907" w14:textId="77777777" w:rsidR="000857EC" w:rsidRDefault="000857EC" w:rsidP="000857EC">
                  <w:pPr>
                    <w:rPr>
                      <w:rFonts w:ascii="Aptos" w:eastAsia="Calibri" w:hAnsi="Aptos" w:cs="Calibri"/>
                      <w:kern w:val="2"/>
                      <w:szCs w:val="24"/>
                      <w14:ligatures w14:val="standardContextual"/>
                    </w:rPr>
                  </w:pPr>
                </w:p>
                <w:p w14:paraId="6C0B9C8B" w14:textId="77777777" w:rsidR="000857EC" w:rsidRDefault="000857EC" w:rsidP="000857EC">
                  <w:pPr>
                    <w:rPr>
                      <w:rFonts w:ascii="Aptos" w:eastAsia="Calibri" w:hAnsi="Aptos" w:cs="Calibri"/>
                      <w:kern w:val="2"/>
                      <w:szCs w:val="24"/>
                      <w14:ligatures w14:val="standardContextual"/>
                    </w:rPr>
                  </w:pPr>
                  <w:r>
                    <w:rPr>
                      <w:rFonts w:ascii="Aptos" w:eastAsia="Calibri" w:hAnsi="Aptos" w:cs="Calibri"/>
                      <w:kern w:val="2"/>
                      <w:szCs w:val="24"/>
                      <w14:ligatures w14:val="standardContextual"/>
                    </w:rPr>
                    <w:t xml:space="preserve">The ASYE coordinator is </w:t>
                  </w:r>
                  <w:r>
                    <w:rPr>
                      <w:rFonts w:ascii="Aptos" w:eastAsia="Calibri" w:hAnsi="Aptos" w:cs="Calibri"/>
                      <w:kern w:val="2"/>
                      <w:szCs w:val="24"/>
                    </w:rPr>
                    <w:t xml:space="preserve">an </w:t>
                  </w:r>
                  <w:r>
                    <w:rPr>
                      <w:rFonts w:ascii="Aptos" w:eastAsia="Calibri" w:hAnsi="Aptos" w:cs="Calibri"/>
                      <w:kern w:val="2"/>
                      <w:szCs w:val="24"/>
                      <w14:ligatures w14:val="standardContextual"/>
                    </w:rPr>
                    <w:t xml:space="preserve">active member and contributor to the Salford ASC EDI Group and will continue to encourage NQSWs to join this group, which centres on promoting inclusion both in the workplace and </w:t>
                  </w:r>
                  <w:r>
                    <w:rPr>
                      <w:rFonts w:ascii="Aptos" w:eastAsia="Calibri" w:hAnsi="Aptos" w:cs="Calibri"/>
                      <w:kern w:val="2"/>
                      <w:szCs w:val="24"/>
                    </w:rPr>
                    <w:t xml:space="preserve">in </w:t>
                  </w:r>
                  <w:r>
                    <w:rPr>
                      <w:rFonts w:ascii="Aptos" w:eastAsia="Calibri" w:hAnsi="Aptos" w:cs="Calibri"/>
                      <w:kern w:val="2"/>
                      <w:szCs w:val="24"/>
                      <w14:ligatures w14:val="standardContextual"/>
                    </w:rPr>
                    <w:t xml:space="preserve">practice. </w:t>
                  </w:r>
                </w:p>
                <w:p w14:paraId="148179E2" w14:textId="77777777" w:rsidR="000857EC" w:rsidRDefault="000857EC" w:rsidP="000857EC">
                  <w:pPr>
                    <w:rPr>
                      <w:rFonts w:ascii="Aptos" w:eastAsia="Calibri" w:hAnsi="Aptos" w:cs="Calibri"/>
                      <w:kern w:val="2"/>
                      <w:szCs w:val="24"/>
                      <w14:ligatures w14:val="standardContextual"/>
                    </w:rPr>
                  </w:pPr>
                </w:p>
                <w:p w14:paraId="462D9078" w14:textId="77777777" w:rsidR="000857EC" w:rsidRDefault="000857EC" w:rsidP="000857EC">
                  <w:pPr>
                    <w:rPr>
                      <w:rFonts w:ascii="Aptos" w:hAnsi="Aptos" w:cstheme="minorHAnsi"/>
                      <w:szCs w:val="24"/>
                    </w:rPr>
                  </w:pPr>
                  <w:r w:rsidRPr="00363517">
                    <w:rPr>
                      <w:rFonts w:ascii="Aptos" w:hAnsi="Aptos" w:cstheme="minorHAnsi"/>
                      <w:szCs w:val="24"/>
                    </w:rPr>
                    <w:t>NQSWs from Global Majority backgrounds are encouraged to attend the Skills for Care GEMS forum</w:t>
                  </w:r>
                  <w:r>
                    <w:rPr>
                      <w:rFonts w:ascii="Aptos" w:hAnsi="Aptos" w:cstheme="minorHAnsi"/>
                      <w:szCs w:val="24"/>
                    </w:rPr>
                    <w:t>s</w:t>
                  </w:r>
                  <w:r w:rsidRPr="00363517">
                    <w:rPr>
                      <w:rFonts w:ascii="Aptos" w:hAnsi="Aptos" w:cstheme="minorHAnsi"/>
                      <w:szCs w:val="24"/>
                    </w:rPr>
                    <w:t xml:space="preserve"> which is based on anti-racist practice</w:t>
                  </w:r>
                  <w:r>
                    <w:rPr>
                      <w:rFonts w:ascii="Aptos" w:hAnsi="Aptos" w:cstheme="minorHAnsi"/>
                      <w:szCs w:val="24"/>
                    </w:rPr>
                    <w:t xml:space="preserve">. </w:t>
                  </w:r>
                </w:p>
                <w:p w14:paraId="5D0C1C5D" w14:textId="77777777" w:rsidR="000857EC" w:rsidRDefault="000857EC" w:rsidP="000857EC">
                  <w:pPr>
                    <w:rPr>
                      <w:rFonts w:ascii="Aptos" w:hAnsi="Aptos" w:cstheme="minorHAnsi"/>
                      <w:szCs w:val="24"/>
                    </w:rPr>
                  </w:pPr>
                </w:p>
                <w:p w14:paraId="34A914A5" w14:textId="77777777" w:rsidR="000857EC" w:rsidRDefault="000857EC" w:rsidP="000857EC">
                  <w:pPr>
                    <w:rPr>
                      <w:rFonts w:ascii="Aptos" w:hAnsi="Aptos" w:cstheme="minorHAnsi"/>
                      <w:szCs w:val="24"/>
                    </w:rPr>
                  </w:pPr>
                  <w:r>
                    <w:rPr>
                      <w:rFonts w:ascii="Aptos" w:hAnsi="Aptos" w:cstheme="minorHAnsi"/>
                      <w:szCs w:val="24"/>
                    </w:rPr>
                    <w:t xml:space="preserve">There has been on-going research and learning to understand and support the needs of neurodivergent NQSWs. In general, there is transparency that we seek to learn and continue strengthening our EDI approach in ASYE. </w:t>
                  </w:r>
                </w:p>
                <w:p w14:paraId="5589D741" w14:textId="77777777" w:rsidR="000857EC" w:rsidRPr="00363517" w:rsidRDefault="000857EC" w:rsidP="000857EC">
                  <w:pPr>
                    <w:rPr>
                      <w:rFonts w:ascii="Aptos" w:hAnsi="Aptos" w:cstheme="minorHAnsi"/>
                      <w:szCs w:val="24"/>
                    </w:rPr>
                  </w:pPr>
                </w:p>
              </w:tc>
              <w:tc>
                <w:tcPr>
                  <w:tcW w:w="964" w:type="dxa"/>
                </w:tcPr>
                <w:p w14:paraId="2413C63C" w14:textId="77777777" w:rsidR="000857EC" w:rsidRPr="00627D76" w:rsidRDefault="000857EC" w:rsidP="000857EC">
                  <w:pPr>
                    <w:pStyle w:val="NoSpacing"/>
                    <w:rPr>
                      <w:rFonts w:ascii="Aptos" w:hAnsi="Aptos" w:cstheme="minorHAnsi"/>
                      <w:b/>
                      <w:bCs/>
                    </w:rPr>
                  </w:pPr>
                  <w:r w:rsidRPr="00627D76">
                    <w:rPr>
                      <w:rFonts w:ascii="Aptos" w:hAnsi="Aptos" w:cstheme="minorHAnsi"/>
                      <w:b/>
                      <w:bCs/>
                    </w:rPr>
                    <w:lastRenderedPageBreak/>
                    <w:t>A4</w:t>
                  </w:r>
                </w:p>
                <w:p w14:paraId="25A8BBAC" w14:textId="77777777" w:rsidR="000857EC" w:rsidRPr="00627D76" w:rsidRDefault="000857EC" w:rsidP="000857EC">
                  <w:pPr>
                    <w:pStyle w:val="NoSpacing"/>
                    <w:rPr>
                      <w:rFonts w:ascii="Aptos" w:hAnsi="Aptos" w:cstheme="minorHAnsi"/>
                      <w:b/>
                      <w:bCs/>
                    </w:rPr>
                  </w:pPr>
                </w:p>
                <w:p w14:paraId="55348116" w14:textId="77777777" w:rsidR="000857EC" w:rsidRPr="00627D76" w:rsidRDefault="000857EC" w:rsidP="000857EC">
                  <w:pPr>
                    <w:pStyle w:val="NoSpacing"/>
                    <w:rPr>
                      <w:rFonts w:ascii="Aptos" w:hAnsi="Aptos" w:cstheme="minorHAnsi"/>
                      <w:b/>
                      <w:bCs/>
                    </w:rPr>
                  </w:pPr>
                  <w:r w:rsidRPr="00627D76">
                    <w:rPr>
                      <w:rFonts w:ascii="Aptos" w:hAnsi="Aptos" w:cstheme="minorHAnsi"/>
                      <w:b/>
                      <w:bCs/>
                    </w:rPr>
                    <w:t>A5</w:t>
                  </w:r>
                </w:p>
                <w:p w14:paraId="5A490D65" w14:textId="77777777" w:rsidR="000857EC" w:rsidRPr="00627D76" w:rsidRDefault="000857EC" w:rsidP="000857EC">
                  <w:pPr>
                    <w:pStyle w:val="NoSpacing"/>
                    <w:rPr>
                      <w:rFonts w:ascii="Aptos" w:hAnsi="Aptos" w:cstheme="minorHAnsi"/>
                      <w:b/>
                      <w:bCs/>
                    </w:rPr>
                  </w:pPr>
                </w:p>
                <w:p w14:paraId="3F93C4D1" w14:textId="77777777" w:rsidR="000857EC" w:rsidRPr="00627D76" w:rsidRDefault="000857EC" w:rsidP="000857EC">
                  <w:pPr>
                    <w:pStyle w:val="NoSpacing"/>
                    <w:rPr>
                      <w:rFonts w:ascii="Aptos" w:hAnsi="Aptos" w:cstheme="minorHAnsi"/>
                      <w:b/>
                      <w:bCs/>
                    </w:rPr>
                  </w:pPr>
                  <w:r w:rsidRPr="00627D76">
                    <w:rPr>
                      <w:rFonts w:ascii="Aptos" w:hAnsi="Aptos" w:cstheme="minorHAnsi"/>
                      <w:b/>
                      <w:bCs/>
                    </w:rPr>
                    <w:t>A6</w:t>
                  </w:r>
                </w:p>
                <w:p w14:paraId="22F259B3" w14:textId="77777777" w:rsidR="000857EC" w:rsidRPr="00627D76" w:rsidRDefault="000857EC" w:rsidP="000857EC">
                  <w:pPr>
                    <w:pStyle w:val="NoSpacing"/>
                    <w:rPr>
                      <w:rFonts w:ascii="Aptos" w:hAnsi="Aptos" w:cstheme="minorHAnsi"/>
                      <w:b/>
                      <w:bCs/>
                    </w:rPr>
                  </w:pPr>
                </w:p>
                <w:p w14:paraId="4667DE5A" w14:textId="77777777" w:rsidR="000857EC" w:rsidRDefault="000857EC" w:rsidP="000857EC">
                  <w:pPr>
                    <w:pStyle w:val="NoSpacing"/>
                    <w:rPr>
                      <w:rFonts w:ascii="Aptos" w:hAnsi="Aptos" w:cstheme="minorHAnsi"/>
                      <w:szCs w:val="24"/>
                    </w:rPr>
                  </w:pPr>
                  <w:r w:rsidRPr="00627D76">
                    <w:rPr>
                      <w:rFonts w:ascii="Aptos" w:hAnsi="Aptos" w:cstheme="minorHAnsi"/>
                      <w:b/>
                      <w:bCs/>
                    </w:rPr>
                    <w:t>A7</w:t>
                  </w:r>
                </w:p>
              </w:tc>
            </w:tr>
            <w:bookmarkEnd w:id="2"/>
          </w:tbl>
          <w:p w14:paraId="30EAC297" w14:textId="77777777" w:rsidR="006C4EF8" w:rsidRDefault="006C4EF8" w:rsidP="008A077A">
            <w:pPr>
              <w:pStyle w:val="NoSpacing"/>
              <w:rPr>
                <w:rFonts w:asciiTheme="minorHAnsi" w:hAnsiTheme="minorHAnsi" w:cstheme="minorHAnsi"/>
                <w:szCs w:val="24"/>
              </w:rPr>
            </w:pPr>
          </w:p>
          <w:p w14:paraId="28D194E8" w14:textId="77777777" w:rsidR="00627D76" w:rsidRDefault="00627D76" w:rsidP="006C4EF8">
            <w:pPr>
              <w:pStyle w:val="NoSpacing"/>
              <w:rPr>
                <w:rFonts w:asciiTheme="minorHAnsi" w:hAnsiTheme="minorHAnsi" w:cstheme="minorHAnsi"/>
                <w:b/>
                <w:bCs/>
                <w:color w:val="4472C4" w:themeColor="accent1"/>
                <w:szCs w:val="24"/>
                <w:lang w:val="en-US"/>
              </w:rPr>
            </w:pPr>
          </w:p>
          <w:p w14:paraId="22247712" w14:textId="77777777" w:rsidR="00F25758" w:rsidRDefault="00F25758" w:rsidP="000857EC">
            <w:pPr>
              <w:pStyle w:val="NoSpacing"/>
              <w:jc w:val="center"/>
              <w:rPr>
                <w:rFonts w:ascii="Aptos" w:hAnsi="Aptos"/>
                <w:b/>
                <w:bCs/>
                <w:color w:val="4472C4" w:themeColor="accent1"/>
                <w:sz w:val="28"/>
                <w:szCs w:val="28"/>
                <w:lang w:val="en-US"/>
              </w:rPr>
            </w:pPr>
          </w:p>
          <w:p w14:paraId="3E3CF17E" w14:textId="77777777" w:rsidR="00F25758" w:rsidRDefault="00F25758" w:rsidP="000857EC">
            <w:pPr>
              <w:pStyle w:val="NoSpacing"/>
              <w:jc w:val="center"/>
              <w:rPr>
                <w:rFonts w:ascii="Aptos" w:hAnsi="Aptos"/>
                <w:b/>
                <w:bCs/>
                <w:color w:val="4472C4" w:themeColor="accent1"/>
                <w:sz w:val="28"/>
                <w:szCs w:val="28"/>
                <w:lang w:val="en-US"/>
              </w:rPr>
            </w:pPr>
          </w:p>
          <w:p w14:paraId="4CC31F1E" w14:textId="6BF8AE20" w:rsidR="000857EC" w:rsidRPr="000857EC" w:rsidRDefault="000857EC" w:rsidP="000857EC">
            <w:pPr>
              <w:pStyle w:val="NoSpacing"/>
              <w:jc w:val="center"/>
              <w:rPr>
                <w:rFonts w:ascii="Aptos" w:hAnsi="Aptos"/>
                <w:b/>
                <w:bCs/>
                <w:color w:val="4472C4" w:themeColor="accent1"/>
                <w:sz w:val="28"/>
                <w:szCs w:val="28"/>
                <w:lang w:val="en-US"/>
              </w:rPr>
            </w:pPr>
            <w:r w:rsidRPr="000857EC">
              <w:rPr>
                <w:rFonts w:ascii="Aptos" w:hAnsi="Aptos"/>
                <w:b/>
                <w:bCs/>
                <w:color w:val="4472C4" w:themeColor="accent1"/>
                <w:sz w:val="28"/>
                <w:szCs w:val="28"/>
                <w:lang w:val="en-US"/>
              </w:rPr>
              <w:lastRenderedPageBreak/>
              <w:t>Summary of evidence gathered and used to inform the development of the next action plan.</w:t>
            </w:r>
          </w:p>
          <w:p w14:paraId="570C436D" w14:textId="77777777" w:rsidR="00AD3E72" w:rsidRDefault="00AD3E72" w:rsidP="00AD3E72">
            <w:pPr>
              <w:pStyle w:val="NoSpacing"/>
              <w:jc w:val="center"/>
              <w:rPr>
                <w:rFonts w:ascii="Aptos" w:hAnsi="Aptos"/>
                <w:b/>
                <w:bCs/>
                <w:color w:val="4472C4" w:themeColor="accent1"/>
                <w:sz w:val="28"/>
                <w:szCs w:val="28"/>
                <w:lang w:val="en-US"/>
              </w:rPr>
            </w:pPr>
          </w:p>
          <w:p w14:paraId="3FEE3394" w14:textId="4AF9271F" w:rsidR="003672A2" w:rsidRDefault="00B5557B" w:rsidP="006C4EF8">
            <w:pPr>
              <w:pStyle w:val="NoSpacing"/>
              <w:rPr>
                <w:rFonts w:ascii="Aptos" w:hAnsi="Aptos" w:cstheme="minorHAnsi"/>
                <w:szCs w:val="24"/>
              </w:rPr>
            </w:pPr>
            <w:r>
              <w:rPr>
                <w:rFonts w:ascii="Aptos" w:hAnsi="Aptos"/>
                <w:szCs w:val="24"/>
                <w:lang w:val="en-US"/>
              </w:rPr>
              <w:t>In order to</w:t>
            </w:r>
            <w:r w:rsidR="000857EC">
              <w:rPr>
                <w:rFonts w:ascii="Aptos" w:hAnsi="Aptos"/>
                <w:szCs w:val="24"/>
                <w:lang w:val="en-US"/>
              </w:rPr>
              <w:t xml:space="preserve"> </w:t>
            </w:r>
            <w:r w:rsidR="003672A2">
              <w:rPr>
                <w:rFonts w:ascii="Aptos" w:hAnsi="Aptos"/>
                <w:szCs w:val="24"/>
                <w:lang w:val="en-US"/>
              </w:rPr>
              <w:t>gather evidence to determine the</w:t>
            </w:r>
            <w:r w:rsidR="000857EC">
              <w:rPr>
                <w:rFonts w:ascii="Aptos" w:hAnsi="Aptos"/>
                <w:szCs w:val="24"/>
                <w:lang w:val="en-US"/>
              </w:rPr>
              <w:t xml:space="preserve"> </w:t>
            </w:r>
            <w:r w:rsidR="00E861CF">
              <w:rPr>
                <w:rFonts w:ascii="Aptos" w:hAnsi="Aptos"/>
                <w:szCs w:val="24"/>
                <w:lang w:val="en-US"/>
              </w:rPr>
              <w:t xml:space="preserve">next actions for our </w:t>
            </w:r>
            <w:r>
              <w:rPr>
                <w:rFonts w:ascii="Aptos" w:hAnsi="Aptos"/>
                <w:szCs w:val="24"/>
                <w:lang w:val="en-US"/>
              </w:rPr>
              <w:t xml:space="preserve">continuous </w:t>
            </w:r>
            <w:r w:rsidR="000857EC">
              <w:rPr>
                <w:rFonts w:ascii="Aptos" w:hAnsi="Aptos"/>
                <w:szCs w:val="24"/>
                <w:lang w:val="en-US"/>
              </w:rPr>
              <w:t>improvement</w:t>
            </w:r>
            <w:r w:rsidR="00E861CF">
              <w:rPr>
                <w:rFonts w:ascii="Aptos" w:hAnsi="Aptos"/>
                <w:szCs w:val="24"/>
                <w:lang w:val="en-US"/>
              </w:rPr>
              <w:t xml:space="preserve"> plan</w:t>
            </w:r>
            <w:r w:rsidR="004C4DFA">
              <w:rPr>
                <w:rFonts w:ascii="Aptos" w:hAnsi="Aptos"/>
                <w:szCs w:val="24"/>
                <w:lang w:val="en-US"/>
              </w:rPr>
              <w:t xml:space="preserve"> into 2026</w:t>
            </w:r>
            <w:r w:rsidR="003672A2">
              <w:rPr>
                <w:rFonts w:ascii="Aptos" w:hAnsi="Aptos"/>
                <w:szCs w:val="24"/>
                <w:lang w:val="en-US"/>
              </w:rPr>
              <w:t>,</w:t>
            </w:r>
            <w:r w:rsidR="00AD3E72">
              <w:rPr>
                <w:rFonts w:ascii="Aptos" w:hAnsi="Aptos"/>
                <w:szCs w:val="24"/>
                <w:lang w:val="en-US"/>
              </w:rPr>
              <w:t xml:space="preserve"> feedback </w:t>
            </w:r>
            <w:r w:rsidR="00E861CF">
              <w:rPr>
                <w:rFonts w:ascii="Aptos" w:hAnsi="Aptos"/>
                <w:szCs w:val="24"/>
                <w:lang w:val="en-US"/>
              </w:rPr>
              <w:t xml:space="preserve">has been attained </w:t>
            </w:r>
            <w:r w:rsidR="00AD3E72">
              <w:rPr>
                <w:rFonts w:ascii="Aptos" w:hAnsi="Aptos"/>
                <w:szCs w:val="24"/>
                <w:lang w:val="en-US"/>
              </w:rPr>
              <w:t xml:space="preserve">from </w:t>
            </w:r>
            <w:r w:rsidR="00E861CF">
              <w:rPr>
                <w:rFonts w:ascii="Aptos" w:hAnsi="Aptos"/>
                <w:szCs w:val="24"/>
                <w:lang w:val="en-US"/>
              </w:rPr>
              <w:t xml:space="preserve">the </w:t>
            </w:r>
            <w:r w:rsidR="00AD3E72">
              <w:rPr>
                <w:rFonts w:ascii="Aptos" w:hAnsi="Aptos"/>
                <w:szCs w:val="24"/>
                <w:lang w:val="en-US"/>
              </w:rPr>
              <w:t>key stakeholders of ASYE</w:t>
            </w:r>
            <w:r w:rsidR="00E861CF">
              <w:rPr>
                <w:rFonts w:ascii="Aptos" w:hAnsi="Aptos"/>
                <w:szCs w:val="24"/>
                <w:lang w:val="en-US"/>
              </w:rPr>
              <w:t>, inclusive of</w:t>
            </w:r>
            <w:r w:rsidR="00AD3E72" w:rsidRPr="00AD3E72">
              <w:rPr>
                <w:rFonts w:ascii="Aptos" w:hAnsi="Aptos"/>
                <w:szCs w:val="24"/>
                <w:lang w:val="en-US"/>
              </w:rPr>
              <w:t xml:space="preserve"> </w:t>
            </w:r>
            <w:r w:rsidR="006C4EF8" w:rsidRPr="00AD3E72">
              <w:rPr>
                <w:rFonts w:ascii="Aptos" w:hAnsi="Aptos" w:cstheme="minorHAnsi"/>
                <w:szCs w:val="24"/>
                <w:lang w:val="en-US"/>
              </w:rPr>
              <w:t>NQSWs, assessors and managers.</w:t>
            </w:r>
            <w:r w:rsidR="00AD3E72">
              <w:rPr>
                <w:rFonts w:ascii="Aptos" w:hAnsi="Aptos" w:cstheme="minorHAnsi"/>
                <w:szCs w:val="24"/>
                <w:lang w:val="en-US"/>
              </w:rPr>
              <w:t xml:space="preserve"> The primary </w:t>
            </w:r>
            <w:r w:rsidR="000857EC">
              <w:rPr>
                <w:rFonts w:ascii="Aptos" w:hAnsi="Aptos" w:cstheme="minorHAnsi"/>
                <w:szCs w:val="24"/>
                <w:lang w:val="en-US"/>
              </w:rPr>
              <w:t>method of gathering feedback has been</w:t>
            </w:r>
            <w:r w:rsidR="00AD3E72">
              <w:rPr>
                <w:rFonts w:ascii="Aptos" w:hAnsi="Aptos" w:cstheme="minorHAnsi"/>
                <w:szCs w:val="24"/>
                <w:lang w:val="en-US"/>
              </w:rPr>
              <w:t xml:space="preserve"> </w:t>
            </w:r>
            <w:r w:rsidR="000857EC">
              <w:rPr>
                <w:rFonts w:ascii="Aptos" w:hAnsi="Aptos" w:cstheme="minorHAnsi"/>
                <w:szCs w:val="24"/>
                <w:lang w:val="en-US"/>
              </w:rPr>
              <w:t xml:space="preserve">the use of </w:t>
            </w:r>
            <w:r w:rsidR="00AD3E72">
              <w:rPr>
                <w:rFonts w:ascii="Aptos" w:hAnsi="Aptos" w:cstheme="minorHAnsi"/>
                <w:szCs w:val="24"/>
                <w:lang w:val="en-US"/>
              </w:rPr>
              <w:t>a 360-degree questionnaire</w:t>
            </w:r>
            <w:r w:rsidR="00AD3E72" w:rsidRPr="00AD3E72">
              <w:rPr>
                <w:rFonts w:ascii="Aptos" w:hAnsi="Aptos" w:cstheme="minorHAnsi"/>
                <w:szCs w:val="24"/>
                <w:lang w:val="en-US"/>
              </w:rPr>
              <w:t xml:space="preserve">, </w:t>
            </w:r>
            <w:r w:rsidR="006C4EF8" w:rsidRPr="00AD3E72">
              <w:rPr>
                <w:rFonts w:ascii="Aptos" w:hAnsi="Aptos" w:cstheme="minorHAnsi"/>
                <w:szCs w:val="24"/>
                <w:lang w:val="en-US"/>
              </w:rPr>
              <w:t xml:space="preserve">which </w:t>
            </w:r>
            <w:r>
              <w:rPr>
                <w:rFonts w:ascii="Aptos" w:hAnsi="Aptos" w:cstheme="minorHAnsi"/>
                <w:szCs w:val="24"/>
                <w:lang w:val="en-US"/>
              </w:rPr>
              <w:t>ha</w:t>
            </w:r>
            <w:r w:rsidR="004C4DFA">
              <w:rPr>
                <w:rFonts w:ascii="Aptos" w:hAnsi="Aptos" w:cstheme="minorHAnsi"/>
                <w:szCs w:val="24"/>
                <w:lang w:val="en-US"/>
              </w:rPr>
              <w:t>s</w:t>
            </w:r>
            <w:r>
              <w:rPr>
                <w:rFonts w:ascii="Aptos" w:hAnsi="Aptos" w:cstheme="minorHAnsi"/>
                <w:szCs w:val="24"/>
                <w:lang w:val="en-US"/>
              </w:rPr>
              <w:t xml:space="preserve"> </w:t>
            </w:r>
            <w:r w:rsidR="006C4EF8" w:rsidRPr="00AD3E72">
              <w:rPr>
                <w:rFonts w:ascii="Aptos" w:hAnsi="Aptos" w:cstheme="minorHAnsi"/>
                <w:szCs w:val="24"/>
                <w:lang w:val="en-US"/>
              </w:rPr>
              <w:t>produced</w:t>
            </w:r>
            <w:r w:rsidR="006C4EF8" w:rsidRPr="00AD3E72">
              <w:rPr>
                <w:rFonts w:ascii="Aptos" w:hAnsi="Aptos" w:cstheme="minorHAnsi"/>
                <w:szCs w:val="24"/>
              </w:rPr>
              <w:t xml:space="preserve"> meaningful data, both qualitative and quantitative in nature</w:t>
            </w:r>
            <w:r w:rsidR="006C4EF8">
              <w:rPr>
                <w:rFonts w:asciiTheme="minorHAnsi" w:hAnsiTheme="minorHAnsi" w:cstheme="minorHAnsi"/>
                <w:szCs w:val="24"/>
              </w:rPr>
              <w:t>.</w:t>
            </w:r>
            <w:r w:rsidR="000857EC">
              <w:rPr>
                <w:rFonts w:asciiTheme="minorHAnsi" w:hAnsiTheme="minorHAnsi" w:cstheme="minorHAnsi"/>
                <w:szCs w:val="24"/>
              </w:rPr>
              <w:t xml:space="preserve"> </w:t>
            </w:r>
            <w:r w:rsidR="00727C97">
              <w:rPr>
                <w:rFonts w:ascii="Aptos" w:hAnsi="Aptos" w:cstheme="minorHAnsi"/>
                <w:szCs w:val="24"/>
              </w:rPr>
              <w:t xml:space="preserve">It was made clear the questionnaires were anonymous in a bid to gather honest feedback and reduce participant reactivity. </w:t>
            </w:r>
            <w:r w:rsidR="000857EC">
              <w:rPr>
                <w:rFonts w:ascii="Aptos" w:hAnsi="Aptos" w:cstheme="minorHAnsi"/>
                <w:szCs w:val="24"/>
              </w:rPr>
              <w:t xml:space="preserve">Other key evidence </w:t>
            </w:r>
            <w:r w:rsidR="003672A2">
              <w:rPr>
                <w:rFonts w:ascii="Aptos" w:hAnsi="Aptos" w:cstheme="minorHAnsi"/>
                <w:szCs w:val="24"/>
              </w:rPr>
              <w:t xml:space="preserve">to inform this action plan includes a </w:t>
            </w:r>
            <w:r w:rsidR="000857EC">
              <w:rPr>
                <w:rFonts w:ascii="Aptos" w:hAnsi="Aptos" w:cstheme="minorHAnsi"/>
                <w:szCs w:val="24"/>
              </w:rPr>
              <w:t xml:space="preserve">review of themes from </w:t>
            </w:r>
            <w:r w:rsidR="003672A2">
              <w:rPr>
                <w:rFonts w:ascii="Aptos" w:hAnsi="Aptos" w:cstheme="minorHAnsi"/>
                <w:szCs w:val="24"/>
              </w:rPr>
              <w:t xml:space="preserve">our </w:t>
            </w:r>
            <w:r w:rsidR="000857EC">
              <w:rPr>
                <w:rFonts w:ascii="Aptos" w:hAnsi="Aptos" w:cstheme="minorHAnsi"/>
                <w:szCs w:val="24"/>
              </w:rPr>
              <w:t xml:space="preserve">internal </w:t>
            </w:r>
            <w:r w:rsidR="003672A2">
              <w:rPr>
                <w:rFonts w:ascii="Aptos" w:hAnsi="Aptos" w:cstheme="minorHAnsi"/>
                <w:szCs w:val="24"/>
              </w:rPr>
              <w:t xml:space="preserve">moderations </w:t>
            </w:r>
            <w:r w:rsidR="000857EC">
              <w:rPr>
                <w:rFonts w:ascii="Aptos" w:hAnsi="Aptos" w:cstheme="minorHAnsi"/>
                <w:szCs w:val="24"/>
              </w:rPr>
              <w:t>(</w:t>
            </w:r>
            <w:r w:rsidR="003672A2">
              <w:rPr>
                <w:rFonts w:ascii="Aptos" w:hAnsi="Aptos" w:cstheme="minorHAnsi"/>
                <w:szCs w:val="24"/>
              </w:rPr>
              <w:t xml:space="preserve">the Salford </w:t>
            </w:r>
            <w:r w:rsidR="000857EC">
              <w:rPr>
                <w:rFonts w:ascii="Aptos" w:hAnsi="Aptos" w:cstheme="minorHAnsi"/>
                <w:szCs w:val="24"/>
              </w:rPr>
              <w:t>ASYE panel</w:t>
            </w:r>
            <w:r>
              <w:rPr>
                <w:rFonts w:ascii="Aptos" w:hAnsi="Aptos" w:cstheme="minorHAnsi"/>
                <w:szCs w:val="24"/>
              </w:rPr>
              <w:t xml:space="preserve"> process</w:t>
            </w:r>
            <w:r w:rsidR="000857EC">
              <w:rPr>
                <w:rFonts w:ascii="Aptos" w:hAnsi="Aptos" w:cstheme="minorHAnsi"/>
                <w:szCs w:val="24"/>
              </w:rPr>
              <w:t xml:space="preserve">), external moderation and national moderation. As well as </w:t>
            </w:r>
            <w:r w:rsidR="003672A2">
              <w:rPr>
                <w:rFonts w:ascii="Aptos" w:hAnsi="Aptos" w:cstheme="minorHAnsi"/>
                <w:szCs w:val="24"/>
              </w:rPr>
              <w:t>considering ideas from</w:t>
            </w:r>
            <w:r w:rsidR="000857EC">
              <w:rPr>
                <w:rFonts w:ascii="Aptos" w:hAnsi="Aptos" w:cstheme="minorHAnsi"/>
                <w:szCs w:val="24"/>
              </w:rPr>
              <w:t xml:space="preserve"> </w:t>
            </w:r>
            <w:r w:rsidR="00727C97">
              <w:rPr>
                <w:rFonts w:ascii="Aptos" w:hAnsi="Aptos" w:cstheme="minorHAnsi"/>
                <w:szCs w:val="24"/>
              </w:rPr>
              <w:t>good practice endorsement</w:t>
            </w:r>
            <w:r w:rsidR="000857EC">
              <w:rPr>
                <w:rFonts w:ascii="Aptos" w:hAnsi="Aptos" w:cstheme="minorHAnsi"/>
                <w:szCs w:val="24"/>
              </w:rPr>
              <w:t xml:space="preserve"> examples from other Local Authorities carrying out ASYE</w:t>
            </w:r>
          </w:p>
          <w:p w14:paraId="19E7C2EF" w14:textId="7D196586" w:rsidR="006C4EF8" w:rsidRPr="000857EC" w:rsidRDefault="00727C97" w:rsidP="006C4EF8">
            <w:pPr>
              <w:pStyle w:val="NoSpacing"/>
              <w:rPr>
                <w:rFonts w:ascii="Aptos" w:hAnsi="Aptos" w:cstheme="minorHAnsi"/>
                <w:szCs w:val="24"/>
              </w:rPr>
            </w:pPr>
            <w:r>
              <w:rPr>
                <w:rFonts w:ascii="Aptos" w:hAnsi="Aptos" w:cstheme="minorHAnsi"/>
                <w:szCs w:val="24"/>
              </w:rPr>
              <w:t xml:space="preserve"> </w:t>
            </w:r>
            <w:hyperlink r:id="rId14" w:history="1">
              <w:r w:rsidR="003672A2" w:rsidRPr="003672A2">
                <w:rPr>
                  <w:rStyle w:val="Hyperlink"/>
                  <w:rFonts w:ascii="Aptos" w:hAnsi="Aptos" w:cstheme="minorHAnsi"/>
                  <w:szCs w:val="24"/>
                </w:rPr>
                <w:t>Examples of good practice in the delivery of the ASYE programme</w:t>
              </w:r>
            </w:hyperlink>
          </w:p>
          <w:p w14:paraId="559CFDC6" w14:textId="77777777" w:rsidR="00AD3E72" w:rsidRDefault="00AD3E72" w:rsidP="006C4EF8">
            <w:pPr>
              <w:pStyle w:val="NoSpacing"/>
              <w:rPr>
                <w:rFonts w:asciiTheme="minorHAnsi" w:hAnsiTheme="minorHAnsi" w:cstheme="minorHAnsi"/>
                <w:szCs w:val="24"/>
              </w:rPr>
            </w:pPr>
          </w:p>
          <w:p w14:paraId="6B2E0FC2" w14:textId="3027B96E" w:rsidR="006C4EF8" w:rsidRDefault="006C4EF8" w:rsidP="006C4EF8">
            <w:pPr>
              <w:pStyle w:val="NoSpacing"/>
              <w:rPr>
                <w:rFonts w:ascii="Aptos" w:hAnsi="Aptos" w:cstheme="minorHAnsi"/>
                <w:szCs w:val="24"/>
              </w:rPr>
            </w:pPr>
            <w:r w:rsidRPr="00B5557B">
              <w:rPr>
                <w:rFonts w:ascii="Aptos" w:hAnsi="Aptos" w:cstheme="minorHAnsi"/>
                <w:szCs w:val="24"/>
              </w:rPr>
              <w:t>Of the feedback</w:t>
            </w:r>
            <w:r w:rsidR="003672A2">
              <w:rPr>
                <w:rFonts w:ascii="Aptos" w:hAnsi="Aptos" w:cstheme="minorHAnsi"/>
                <w:szCs w:val="24"/>
              </w:rPr>
              <w:t xml:space="preserve"> </w:t>
            </w:r>
            <w:r w:rsidRPr="00B5557B">
              <w:rPr>
                <w:rFonts w:ascii="Aptos" w:hAnsi="Aptos" w:cstheme="minorHAnsi"/>
                <w:szCs w:val="24"/>
              </w:rPr>
              <w:t>received</w:t>
            </w:r>
            <w:r w:rsidR="003672A2">
              <w:rPr>
                <w:rFonts w:ascii="Aptos" w:hAnsi="Aptos" w:cstheme="minorHAnsi"/>
                <w:szCs w:val="24"/>
              </w:rPr>
              <w:t xml:space="preserve">, there were themes </w:t>
            </w:r>
            <w:r w:rsidR="00E861CF">
              <w:rPr>
                <w:rFonts w:ascii="Aptos" w:hAnsi="Aptos" w:cstheme="minorHAnsi"/>
                <w:szCs w:val="24"/>
              </w:rPr>
              <w:t>highlighting</w:t>
            </w:r>
            <w:r w:rsidR="003672A2">
              <w:rPr>
                <w:rFonts w:ascii="Aptos" w:hAnsi="Aptos" w:cstheme="minorHAnsi"/>
                <w:szCs w:val="24"/>
              </w:rPr>
              <w:t xml:space="preserve"> </w:t>
            </w:r>
            <w:r w:rsidR="00B46E93">
              <w:rPr>
                <w:rFonts w:ascii="Aptos" w:hAnsi="Aptos" w:cstheme="minorHAnsi"/>
                <w:szCs w:val="24"/>
              </w:rPr>
              <w:t xml:space="preserve">the </w:t>
            </w:r>
            <w:r w:rsidR="003672A2">
              <w:rPr>
                <w:rFonts w:ascii="Aptos" w:hAnsi="Aptos" w:cstheme="minorHAnsi"/>
                <w:szCs w:val="24"/>
              </w:rPr>
              <w:t>following strengths in our Salford Adults ASYE programme</w:t>
            </w:r>
            <w:r w:rsidRPr="00B5557B">
              <w:rPr>
                <w:rFonts w:ascii="Aptos" w:hAnsi="Aptos" w:cstheme="minorHAnsi"/>
                <w:szCs w:val="24"/>
              </w:rPr>
              <w:t xml:space="preserve">: </w:t>
            </w:r>
          </w:p>
          <w:p w14:paraId="2111180D" w14:textId="600AEE3B" w:rsidR="00245C28" w:rsidRPr="00245C28" w:rsidRDefault="00245C28" w:rsidP="00245C28">
            <w:pPr>
              <w:pStyle w:val="NoSpacing"/>
              <w:numPr>
                <w:ilvl w:val="0"/>
                <w:numId w:val="35"/>
              </w:numPr>
              <w:rPr>
                <w:rFonts w:ascii="Aptos" w:hAnsi="Aptos" w:cstheme="minorHAnsi"/>
                <w:szCs w:val="24"/>
              </w:rPr>
            </w:pPr>
            <w:r w:rsidRPr="00245C28">
              <w:rPr>
                <w:rFonts w:ascii="Aptos" w:hAnsi="Aptos" w:cstheme="minorHAnsi"/>
                <w:szCs w:val="24"/>
              </w:rPr>
              <w:t>In most part, support arrangements of ASYE are maintained (supervision, reduced workload, and protected time for ASYE CPD)</w:t>
            </w:r>
          </w:p>
          <w:p w14:paraId="574BAC15" w14:textId="7A35AE0F" w:rsidR="00CF334C" w:rsidRDefault="00CF334C" w:rsidP="00245C28">
            <w:pPr>
              <w:pStyle w:val="NoSpacing"/>
              <w:numPr>
                <w:ilvl w:val="0"/>
                <w:numId w:val="35"/>
              </w:numPr>
              <w:rPr>
                <w:rFonts w:ascii="Aptos" w:hAnsi="Aptos" w:cstheme="minorHAnsi"/>
                <w:szCs w:val="24"/>
              </w:rPr>
            </w:pPr>
            <w:r w:rsidRPr="00CF334C">
              <w:rPr>
                <w:rFonts w:ascii="Aptos" w:hAnsi="Aptos" w:cstheme="minorHAnsi"/>
                <w:szCs w:val="24"/>
              </w:rPr>
              <w:t>Several NQSWs felt they had</w:t>
            </w:r>
            <w:r w:rsidR="001D29DE">
              <w:rPr>
                <w:rFonts w:ascii="Aptos" w:hAnsi="Aptos" w:cstheme="minorHAnsi"/>
                <w:szCs w:val="24"/>
              </w:rPr>
              <w:t xml:space="preserve"> a</w:t>
            </w:r>
            <w:r w:rsidRPr="00CF334C">
              <w:rPr>
                <w:rFonts w:ascii="Aptos" w:hAnsi="Aptos" w:cstheme="minorHAnsi"/>
                <w:szCs w:val="24"/>
              </w:rPr>
              <w:t xml:space="preserve"> strong and supportive </w:t>
            </w:r>
            <w:r>
              <w:rPr>
                <w:rFonts w:ascii="Aptos" w:hAnsi="Aptos" w:cstheme="minorHAnsi"/>
                <w:szCs w:val="24"/>
              </w:rPr>
              <w:t>programme through ASYE</w:t>
            </w:r>
            <w:r w:rsidR="00245C28">
              <w:rPr>
                <w:rFonts w:ascii="Aptos" w:hAnsi="Aptos" w:cstheme="minorHAnsi"/>
                <w:szCs w:val="24"/>
              </w:rPr>
              <w:t xml:space="preserve">, </w:t>
            </w:r>
            <w:r w:rsidR="003672A2">
              <w:rPr>
                <w:rFonts w:ascii="Aptos" w:hAnsi="Aptos" w:cstheme="minorHAnsi"/>
                <w:szCs w:val="24"/>
              </w:rPr>
              <w:t>with individuals providing</w:t>
            </w:r>
            <w:r w:rsidR="00245C28">
              <w:rPr>
                <w:rFonts w:ascii="Aptos" w:hAnsi="Aptos" w:cstheme="minorHAnsi"/>
                <w:szCs w:val="24"/>
              </w:rPr>
              <w:t xml:space="preserve"> </w:t>
            </w:r>
            <w:r w:rsidR="001D29DE">
              <w:rPr>
                <w:rFonts w:ascii="Aptos" w:hAnsi="Aptos" w:cstheme="minorHAnsi"/>
                <w:szCs w:val="24"/>
              </w:rPr>
              <w:t xml:space="preserve">positive </w:t>
            </w:r>
            <w:r w:rsidR="00245C28">
              <w:rPr>
                <w:rFonts w:ascii="Aptos" w:hAnsi="Aptos" w:cstheme="minorHAnsi"/>
                <w:szCs w:val="24"/>
              </w:rPr>
              <w:t xml:space="preserve">testimonials of </w:t>
            </w:r>
            <w:r w:rsidR="00DE7AD2">
              <w:rPr>
                <w:rFonts w:ascii="Aptos" w:hAnsi="Aptos" w:cstheme="minorHAnsi"/>
                <w:szCs w:val="24"/>
              </w:rPr>
              <w:t xml:space="preserve">their </w:t>
            </w:r>
            <w:r w:rsidR="00245C28">
              <w:rPr>
                <w:rFonts w:ascii="Aptos" w:hAnsi="Aptos" w:cstheme="minorHAnsi"/>
                <w:szCs w:val="24"/>
              </w:rPr>
              <w:t>experiences.</w:t>
            </w:r>
          </w:p>
          <w:p w14:paraId="64E62BB1" w14:textId="7F016D6D" w:rsidR="00001E7D" w:rsidRPr="00001E7D" w:rsidRDefault="003672A2" w:rsidP="00001E7D">
            <w:pPr>
              <w:pStyle w:val="NoSpacing"/>
              <w:numPr>
                <w:ilvl w:val="0"/>
                <w:numId w:val="35"/>
              </w:numPr>
              <w:rPr>
                <w:rFonts w:ascii="Aptos" w:hAnsi="Aptos" w:cstheme="minorHAnsi"/>
                <w:szCs w:val="24"/>
              </w:rPr>
            </w:pPr>
            <w:r>
              <w:rPr>
                <w:rFonts w:ascii="Aptos" w:hAnsi="Aptos" w:cstheme="minorHAnsi"/>
                <w:szCs w:val="24"/>
              </w:rPr>
              <w:t xml:space="preserve">There are benefits to NQSWs </w:t>
            </w:r>
            <w:r w:rsidR="00001E7D">
              <w:rPr>
                <w:rFonts w:ascii="Aptos" w:hAnsi="Aptos" w:cstheme="minorHAnsi"/>
                <w:szCs w:val="24"/>
              </w:rPr>
              <w:t>meeting as peers at ASYE monthly groups to learn and share knowledge with social workers in different practice setting</w:t>
            </w:r>
            <w:r w:rsidR="00B46E93">
              <w:rPr>
                <w:rFonts w:ascii="Aptos" w:hAnsi="Aptos" w:cstheme="minorHAnsi"/>
                <w:szCs w:val="24"/>
              </w:rPr>
              <w:t>s</w:t>
            </w:r>
            <w:r w:rsidR="00001E7D">
              <w:rPr>
                <w:rFonts w:ascii="Aptos" w:hAnsi="Aptos" w:cstheme="minorHAnsi"/>
                <w:szCs w:val="24"/>
              </w:rPr>
              <w:t>.</w:t>
            </w:r>
          </w:p>
          <w:p w14:paraId="3C70BC70" w14:textId="51618E75" w:rsidR="00CF334C" w:rsidRDefault="00DE7AD2" w:rsidP="00245C28">
            <w:pPr>
              <w:pStyle w:val="NoSpacing"/>
              <w:numPr>
                <w:ilvl w:val="0"/>
                <w:numId w:val="35"/>
              </w:numPr>
              <w:rPr>
                <w:rFonts w:ascii="Aptos" w:hAnsi="Aptos" w:cstheme="minorHAnsi"/>
                <w:szCs w:val="24"/>
              </w:rPr>
            </w:pPr>
            <w:r>
              <w:rPr>
                <w:rFonts w:ascii="Aptos" w:hAnsi="Aptos" w:cstheme="minorHAnsi"/>
                <w:szCs w:val="24"/>
              </w:rPr>
              <w:t xml:space="preserve">Individuals felt </w:t>
            </w:r>
            <w:r w:rsidR="002B64DD">
              <w:rPr>
                <w:rFonts w:ascii="Aptos" w:hAnsi="Aptos" w:cstheme="minorHAnsi"/>
                <w:szCs w:val="24"/>
              </w:rPr>
              <w:t>there were</w:t>
            </w:r>
            <w:r>
              <w:rPr>
                <w:rFonts w:ascii="Aptos" w:hAnsi="Aptos" w:cstheme="minorHAnsi"/>
                <w:szCs w:val="24"/>
              </w:rPr>
              <w:t xml:space="preserve"> </w:t>
            </w:r>
            <w:r w:rsidR="00CF334C">
              <w:rPr>
                <w:rFonts w:ascii="Aptos" w:hAnsi="Aptos" w:cstheme="minorHAnsi"/>
                <w:szCs w:val="24"/>
              </w:rPr>
              <w:t xml:space="preserve">opportunities for stakeholders to provide feedback </w:t>
            </w:r>
            <w:r w:rsidR="00B46E93">
              <w:rPr>
                <w:rFonts w:ascii="Aptos" w:hAnsi="Aptos" w:cstheme="minorHAnsi"/>
                <w:szCs w:val="24"/>
              </w:rPr>
              <w:t>to improve</w:t>
            </w:r>
            <w:r w:rsidR="00CF334C">
              <w:rPr>
                <w:rFonts w:ascii="Aptos" w:hAnsi="Aptos" w:cstheme="minorHAnsi"/>
                <w:szCs w:val="24"/>
              </w:rPr>
              <w:t xml:space="preserve"> ASYE, such as the </w:t>
            </w:r>
            <w:r w:rsidR="001A1F02">
              <w:rPr>
                <w:rFonts w:ascii="Aptos" w:hAnsi="Aptos" w:cstheme="minorHAnsi"/>
                <w:szCs w:val="24"/>
              </w:rPr>
              <w:t>360-degree</w:t>
            </w:r>
            <w:r w:rsidR="001712A7">
              <w:rPr>
                <w:rFonts w:ascii="Aptos" w:hAnsi="Aptos" w:cstheme="minorHAnsi"/>
                <w:szCs w:val="24"/>
              </w:rPr>
              <w:t xml:space="preserve"> </w:t>
            </w:r>
            <w:r w:rsidR="00CF334C">
              <w:rPr>
                <w:rFonts w:ascii="Aptos" w:hAnsi="Aptos" w:cstheme="minorHAnsi"/>
                <w:szCs w:val="24"/>
              </w:rPr>
              <w:t>questionnaires.</w:t>
            </w:r>
          </w:p>
          <w:p w14:paraId="49876C7E" w14:textId="77777777" w:rsidR="00001E7D" w:rsidRDefault="00245C28" w:rsidP="00001E7D">
            <w:pPr>
              <w:pStyle w:val="NoSpacing"/>
              <w:numPr>
                <w:ilvl w:val="0"/>
                <w:numId w:val="35"/>
              </w:numPr>
              <w:rPr>
                <w:rFonts w:ascii="Aptos" w:hAnsi="Aptos" w:cstheme="minorHAnsi"/>
                <w:szCs w:val="24"/>
              </w:rPr>
            </w:pPr>
            <w:r>
              <w:rPr>
                <w:rFonts w:ascii="Aptos" w:hAnsi="Aptos" w:cstheme="minorHAnsi"/>
                <w:szCs w:val="24"/>
              </w:rPr>
              <w:t xml:space="preserve">An </w:t>
            </w:r>
            <w:r w:rsidR="00CF334C">
              <w:rPr>
                <w:rFonts w:ascii="Aptos" w:hAnsi="Aptos" w:cstheme="minorHAnsi"/>
                <w:szCs w:val="24"/>
              </w:rPr>
              <w:t>NQSW of Global Majority background shar</w:t>
            </w:r>
            <w:r w:rsidR="00001E7D">
              <w:rPr>
                <w:rFonts w:ascii="Aptos" w:hAnsi="Aptos" w:cstheme="minorHAnsi"/>
                <w:szCs w:val="24"/>
              </w:rPr>
              <w:t xml:space="preserve">ed how they </w:t>
            </w:r>
            <w:r w:rsidR="00CF334C">
              <w:rPr>
                <w:rFonts w:ascii="Aptos" w:hAnsi="Aptos" w:cstheme="minorHAnsi"/>
                <w:szCs w:val="24"/>
              </w:rPr>
              <w:t>felt ‘included and seen’</w:t>
            </w:r>
            <w:r w:rsidR="001D29DE">
              <w:rPr>
                <w:rFonts w:ascii="Aptos" w:hAnsi="Aptos" w:cstheme="minorHAnsi"/>
                <w:szCs w:val="24"/>
              </w:rPr>
              <w:t>, which driv</w:t>
            </w:r>
            <w:r w:rsidR="00001E7D">
              <w:rPr>
                <w:rFonts w:ascii="Aptos" w:hAnsi="Aptos" w:cstheme="minorHAnsi"/>
                <w:szCs w:val="24"/>
              </w:rPr>
              <w:t>es</w:t>
            </w:r>
            <w:r w:rsidR="001D29DE">
              <w:rPr>
                <w:rFonts w:ascii="Aptos" w:hAnsi="Aptos" w:cstheme="minorHAnsi"/>
                <w:szCs w:val="24"/>
              </w:rPr>
              <w:t xml:space="preserve"> their passion to support others</w:t>
            </w:r>
            <w:r w:rsidR="00CF334C">
              <w:rPr>
                <w:rFonts w:ascii="Aptos" w:hAnsi="Aptos" w:cstheme="minorHAnsi"/>
                <w:szCs w:val="24"/>
              </w:rPr>
              <w:t xml:space="preserve">. </w:t>
            </w:r>
          </w:p>
          <w:p w14:paraId="6FD95FEC" w14:textId="5BDB716E" w:rsidR="00245C28" w:rsidRPr="00001E7D" w:rsidRDefault="00001E7D" w:rsidP="00001E7D">
            <w:pPr>
              <w:pStyle w:val="NoSpacing"/>
              <w:numPr>
                <w:ilvl w:val="0"/>
                <w:numId w:val="35"/>
              </w:numPr>
              <w:rPr>
                <w:rFonts w:ascii="Aptos" w:hAnsi="Aptos" w:cstheme="minorHAnsi"/>
                <w:szCs w:val="24"/>
              </w:rPr>
            </w:pPr>
            <w:r>
              <w:rPr>
                <w:rFonts w:ascii="Aptos" w:hAnsi="Aptos" w:cstheme="minorHAnsi"/>
                <w:szCs w:val="24"/>
              </w:rPr>
              <w:t xml:space="preserve">A </w:t>
            </w:r>
            <w:r w:rsidR="003672A2">
              <w:rPr>
                <w:rFonts w:ascii="Aptos" w:hAnsi="Aptos" w:cstheme="minorHAnsi"/>
                <w:szCs w:val="24"/>
              </w:rPr>
              <w:t>few</w:t>
            </w:r>
            <w:r>
              <w:rPr>
                <w:rFonts w:ascii="Aptos" w:hAnsi="Aptos" w:cstheme="minorHAnsi"/>
                <w:szCs w:val="24"/>
              </w:rPr>
              <w:t xml:space="preserve"> </w:t>
            </w:r>
            <w:r w:rsidR="00245C28" w:rsidRPr="00001E7D">
              <w:rPr>
                <w:rFonts w:ascii="Aptos" w:hAnsi="Aptos" w:cstheme="minorHAnsi"/>
                <w:szCs w:val="24"/>
              </w:rPr>
              <w:t>ASYE assessor</w:t>
            </w:r>
            <w:r>
              <w:rPr>
                <w:rFonts w:ascii="Aptos" w:hAnsi="Aptos" w:cstheme="minorHAnsi"/>
                <w:szCs w:val="24"/>
              </w:rPr>
              <w:t>s</w:t>
            </w:r>
            <w:r w:rsidR="00245C28" w:rsidRPr="00001E7D">
              <w:rPr>
                <w:rFonts w:ascii="Aptos" w:hAnsi="Aptos" w:cstheme="minorHAnsi"/>
                <w:szCs w:val="24"/>
              </w:rPr>
              <w:t xml:space="preserve"> found the L&amp;D team helpful and supportive </w:t>
            </w:r>
            <w:r w:rsidR="004C4DFA">
              <w:rPr>
                <w:rFonts w:ascii="Aptos" w:hAnsi="Aptos" w:cstheme="minorHAnsi"/>
                <w:szCs w:val="24"/>
              </w:rPr>
              <w:t>for their role</w:t>
            </w:r>
            <w:r w:rsidR="00245C28" w:rsidRPr="00001E7D">
              <w:rPr>
                <w:rFonts w:ascii="Aptos" w:hAnsi="Aptos" w:cstheme="minorHAnsi"/>
                <w:szCs w:val="24"/>
              </w:rPr>
              <w:t xml:space="preserve"> and </w:t>
            </w:r>
            <w:r w:rsidR="003672A2">
              <w:rPr>
                <w:rFonts w:ascii="Aptos" w:hAnsi="Aptos" w:cstheme="minorHAnsi"/>
                <w:szCs w:val="24"/>
              </w:rPr>
              <w:t xml:space="preserve">for the </w:t>
            </w:r>
            <w:r w:rsidR="00245C28" w:rsidRPr="00001E7D">
              <w:rPr>
                <w:rFonts w:ascii="Aptos" w:hAnsi="Aptos" w:cstheme="minorHAnsi"/>
                <w:szCs w:val="24"/>
              </w:rPr>
              <w:t xml:space="preserve">professional development of NQSWs, including </w:t>
            </w:r>
            <w:r w:rsidR="00B46E93">
              <w:rPr>
                <w:rFonts w:ascii="Aptos" w:hAnsi="Aptos" w:cstheme="minorHAnsi"/>
                <w:szCs w:val="24"/>
              </w:rPr>
              <w:t xml:space="preserve">access to </w:t>
            </w:r>
            <w:r w:rsidR="00245C28" w:rsidRPr="00001E7D">
              <w:rPr>
                <w:rFonts w:ascii="Aptos" w:hAnsi="Aptos" w:cstheme="minorHAnsi"/>
                <w:szCs w:val="24"/>
              </w:rPr>
              <w:t>learning sessions, resources for supervision and</w:t>
            </w:r>
            <w:r w:rsidR="004C4DFA">
              <w:rPr>
                <w:rFonts w:ascii="Aptos" w:hAnsi="Aptos" w:cstheme="minorHAnsi"/>
                <w:szCs w:val="24"/>
              </w:rPr>
              <w:t xml:space="preserve"> for</w:t>
            </w:r>
            <w:r w:rsidR="00245C28" w:rsidRPr="00001E7D">
              <w:rPr>
                <w:rFonts w:ascii="Aptos" w:hAnsi="Aptos" w:cstheme="minorHAnsi"/>
                <w:szCs w:val="24"/>
              </w:rPr>
              <w:t xml:space="preserve"> advice on ASYE requirements. </w:t>
            </w:r>
          </w:p>
          <w:p w14:paraId="77627AA7" w14:textId="17E2B11F" w:rsidR="00DE7AD2" w:rsidRDefault="003672A2" w:rsidP="00245C28">
            <w:pPr>
              <w:pStyle w:val="NoSpacing"/>
              <w:numPr>
                <w:ilvl w:val="0"/>
                <w:numId w:val="35"/>
              </w:numPr>
              <w:rPr>
                <w:rFonts w:ascii="Aptos" w:hAnsi="Aptos" w:cstheme="minorHAnsi"/>
                <w:szCs w:val="24"/>
              </w:rPr>
            </w:pPr>
            <w:r>
              <w:rPr>
                <w:rFonts w:ascii="Aptos" w:hAnsi="Aptos" w:cstheme="minorHAnsi"/>
                <w:szCs w:val="24"/>
              </w:rPr>
              <w:t>Some NQSWs</w:t>
            </w:r>
            <w:r w:rsidR="00DE7AD2">
              <w:rPr>
                <w:rFonts w:ascii="Aptos" w:hAnsi="Aptos" w:cstheme="minorHAnsi"/>
                <w:szCs w:val="24"/>
              </w:rPr>
              <w:t xml:space="preserve"> </w:t>
            </w:r>
            <w:r>
              <w:rPr>
                <w:rFonts w:ascii="Aptos" w:hAnsi="Aptos" w:cstheme="minorHAnsi"/>
                <w:szCs w:val="24"/>
              </w:rPr>
              <w:t>shared how they feel they receive great support from their</w:t>
            </w:r>
            <w:r w:rsidR="002B64DD">
              <w:rPr>
                <w:rFonts w:ascii="Aptos" w:hAnsi="Aptos" w:cstheme="minorHAnsi"/>
                <w:szCs w:val="24"/>
              </w:rPr>
              <w:t xml:space="preserve"> </w:t>
            </w:r>
            <w:r w:rsidR="00DE7AD2">
              <w:rPr>
                <w:rFonts w:ascii="Aptos" w:hAnsi="Aptos" w:cstheme="minorHAnsi"/>
                <w:szCs w:val="24"/>
              </w:rPr>
              <w:t>assessors and managers</w:t>
            </w:r>
            <w:r w:rsidR="002B64DD">
              <w:rPr>
                <w:rFonts w:ascii="Aptos" w:hAnsi="Aptos" w:cstheme="minorHAnsi"/>
                <w:szCs w:val="24"/>
              </w:rPr>
              <w:t>.</w:t>
            </w:r>
            <w:r w:rsidR="00DE7AD2">
              <w:rPr>
                <w:rFonts w:ascii="Aptos" w:hAnsi="Aptos" w:cstheme="minorHAnsi"/>
                <w:szCs w:val="24"/>
              </w:rPr>
              <w:t xml:space="preserve"> </w:t>
            </w:r>
          </w:p>
          <w:p w14:paraId="065F1E94" w14:textId="1B910360" w:rsidR="00DE7AD2" w:rsidRDefault="00001E7D" w:rsidP="00245C28">
            <w:pPr>
              <w:pStyle w:val="NoSpacing"/>
              <w:numPr>
                <w:ilvl w:val="0"/>
                <w:numId w:val="35"/>
              </w:numPr>
              <w:rPr>
                <w:rFonts w:ascii="Aptos" w:hAnsi="Aptos" w:cstheme="minorHAnsi"/>
                <w:szCs w:val="24"/>
              </w:rPr>
            </w:pPr>
            <w:r>
              <w:rPr>
                <w:rFonts w:ascii="Aptos" w:hAnsi="Aptos" w:cstheme="minorHAnsi"/>
                <w:szCs w:val="24"/>
              </w:rPr>
              <w:t>Most people</w:t>
            </w:r>
            <w:r w:rsidR="00DE7AD2">
              <w:rPr>
                <w:rFonts w:ascii="Aptos" w:hAnsi="Aptos" w:cstheme="minorHAnsi"/>
                <w:szCs w:val="24"/>
              </w:rPr>
              <w:t xml:space="preserve"> felt </w:t>
            </w:r>
            <w:r>
              <w:rPr>
                <w:rFonts w:ascii="Aptos" w:hAnsi="Aptos" w:cstheme="minorHAnsi"/>
                <w:szCs w:val="24"/>
              </w:rPr>
              <w:t xml:space="preserve">our </w:t>
            </w:r>
            <w:r w:rsidR="00DE7AD2">
              <w:rPr>
                <w:rFonts w:ascii="Aptos" w:hAnsi="Aptos" w:cstheme="minorHAnsi"/>
                <w:szCs w:val="24"/>
              </w:rPr>
              <w:t xml:space="preserve">ASYE </w:t>
            </w:r>
            <w:r w:rsidR="004D4CC4">
              <w:rPr>
                <w:rFonts w:ascii="Aptos" w:hAnsi="Aptos" w:cstheme="minorHAnsi"/>
                <w:szCs w:val="24"/>
              </w:rPr>
              <w:t xml:space="preserve">programme </w:t>
            </w:r>
            <w:r w:rsidR="00DE7AD2">
              <w:rPr>
                <w:rFonts w:ascii="Aptos" w:hAnsi="Aptos" w:cstheme="minorHAnsi"/>
                <w:szCs w:val="24"/>
              </w:rPr>
              <w:t xml:space="preserve">focuses on critically reflective practice, with an individual approach to NQSW professional development. </w:t>
            </w:r>
          </w:p>
          <w:p w14:paraId="74448544" w14:textId="14229832" w:rsidR="00B46E93" w:rsidRPr="00CF334C" w:rsidRDefault="00B46E93" w:rsidP="00245C28">
            <w:pPr>
              <w:pStyle w:val="NoSpacing"/>
              <w:numPr>
                <w:ilvl w:val="0"/>
                <w:numId w:val="35"/>
              </w:numPr>
              <w:rPr>
                <w:rFonts w:ascii="Aptos" w:hAnsi="Aptos" w:cstheme="minorHAnsi"/>
                <w:szCs w:val="24"/>
              </w:rPr>
            </w:pPr>
            <w:r>
              <w:rPr>
                <w:rFonts w:ascii="Aptos" w:hAnsi="Aptos" w:cstheme="minorHAnsi"/>
                <w:szCs w:val="24"/>
              </w:rPr>
              <w:t xml:space="preserve">Overall themes from moderation show that </w:t>
            </w:r>
            <w:r w:rsidR="004C4DFA">
              <w:rPr>
                <w:rFonts w:ascii="Aptos" w:hAnsi="Aptos" w:cstheme="minorHAnsi"/>
                <w:szCs w:val="24"/>
              </w:rPr>
              <w:t xml:space="preserve">good </w:t>
            </w:r>
            <w:r>
              <w:rPr>
                <w:rFonts w:ascii="Aptos" w:hAnsi="Aptos" w:cstheme="minorHAnsi"/>
                <w:szCs w:val="24"/>
              </w:rPr>
              <w:t xml:space="preserve">quality ASYE portfolios are being produced, demonstrating </w:t>
            </w:r>
            <w:r w:rsidR="004C4DFA">
              <w:rPr>
                <w:rFonts w:ascii="Aptos" w:hAnsi="Aptos" w:cstheme="minorHAnsi"/>
                <w:szCs w:val="24"/>
              </w:rPr>
              <w:t>positive</w:t>
            </w:r>
            <w:r>
              <w:rPr>
                <w:rFonts w:ascii="Aptos" w:hAnsi="Aptos" w:cstheme="minorHAnsi"/>
                <w:szCs w:val="24"/>
              </w:rPr>
              <w:t xml:space="preserve"> learning and practice by NQSWs. </w:t>
            </w:r>
            <w:r w:rsidR="00B44E5C">
              <w:rPr>
                <w:rFonts w:ascii="Aptos" w:hAnsi="Aptos" w:cstheme="minorHAnsi"/>
                <w:szCs w:val="24"/>
              </w:rPr>
              <w:t>Also,</w:t>
            </w:r>
            <w:r>
              <w:rPr>
                <w:rFonts w:ascii="Aptos" w:hAnsi="Aptos" w:cstheme="minorHAnsi"/>
                <w:szCs w:val="24"/>
              </w:rPr>
              <w:t xml:space="preserve"> </w:t>
            </w:r>
            <w:r w:rsidR="00B44E5C">
              <w:rPr>
                <w:rFonts w:ascii="Aptos" w:hAnsi="Aptos" w:cstheme="minorHAnsi"/>
                <w:szCs w:val="24"/>
              </w:rPr>
              <w:t xml:space="preserve">that </w:t>
            </w:r>
            <w:r>
              <w:rPr>
                <w:rFonts w:ascii="Aptos" w:hAnsi="Aptos" w:cstheme="minorHAnsi"/>
                <w:szCs w:val="24"/>
              </w:rPr>
              <w:t xml:space="preserve">assessor reports </w:t>
            </w:r>
            <w:r w:rsidR="00B44E5C">
              <w:rPr>
                <w:rFonts w:ascii="Aptos" w:hAnsi="Aptos" w:cstheme="minorHAnsi"/>
                <w:szCs w:val="24"/>
              </w:rPr>
              <w:t>show</w:t>
            </w:r>
            <w:r>
              <w:rPr>
                <w:rFonts w:ascii="Aptos" w:hAnsi="Aptos" w:cstheme="minorHAnsi"/>
                <w:szCs w:val="24"/>
              </w:rPr>
              <w:t xml:space="preserve"> progressive development and triangulation of evidence to inform the assessment outcomes. </w:t>
            </w:r>
          </w:p>
          <w:p w14:paraId="0CBD000C" w14:textId="77777777" w:rsidR="006C4EF8" w:rsidRDefault="006C4EF8" w:rsidP="006C4EF8">
            <w:pPr>
              <w:pStyle w:val="NoSpacing"/>
              <w:rPr>
                <w:rFonts w:asciiTheme="minorHAnsi" w:hAnsiTheme="minorHAnsi" w:cstheme="minorHAnsi"/>
                <w:szCs w:val="24"/>
              </w:rPr>
            </w:pPr>
          </w:p>
          <w:p w14:paraId="49B77785" w14:textId="05ECF2A9" w:rsidR="006C4EF8" w:rsidRDefault="006C4EF8" w:rsidP="006C4EF8">
            <w:pPr>
              <w:pStyle w:val="NoSpacing"/>
              <w:rPr>
                <w:rFonts w:ascii="Aptos" w:hAnsi="Aptos" w:cstheme="minorHAnsi"/>
                <w:szCs w:val="24"/>
              </w:rPr>
            </w:pPr>
            <w:r w:rsidRPr="00DE7AD2">
              <w:rPr>
                <w:rFonts w:ascii="Aptos" w:hAnsi="Aptos" w:cstheme="minorHAnsi"/>
                <w:szCs w:val="24"/>
              </w:rPr>
              <w:t>There was feedback from NQSWs, ASYE assessors</w:t>
            </w:r>
            <w:r w:rsidR="004D4CC4">
              <w:rPr>
                <w:rFonts w:ascii="Aptos" w:hAnsi="Aptos" w:cstheme="minorHAnsi"/>
                <w:szCs w:val="24"/>
              </w:rPr>
              <w:t xml:space="preserve">, managers and themes </w:t>
            </w:r>
            <w:r w:rsidR="003672A2">
              <w:rPr>
                <w:rFonts w:ascii="Aptos" w:hAnsi="Aptos" w:cstheme="minorHAnsi"/>
                <w:szCs w:val="24"/>
              </w:rPr>
              <w:t>through</w:t>
            </w:r>
            <w:r w:rsidR="004D4CC4">
              <w:rPr>
                <w:rFonts w:ascii="Aptos" w:hAnsi="Aptos" w:cstheme="minorHAnsi"/>
                <w:szCs w:val="24"/>
              </w:rPr>
              <w:t xml:space="preserve"> moderation</w:t>
            </w:r>
            <w:r w:rsidRPr="00DE7AD2">
              <w:rPr>
                <w:rFonts w:ascii="Aptos" w:hAnsi="Aptos" w:cstheme="minorHAnsi"/>
                <w:szCs w:val="24"/>
              </w:rPr>
              <w:t xml:space="preserve">, highlighting challenges and areas </w:t>
            </w:r>
            <w:r w:rsidR="00E12929" w:rsidRPr="00DE7AD2">
              <w:rPr>
                <w:rFonts w:ascii="Aptos" w:hAnsi="Aptos" w:cstheme="minorHAnsi"/>
                <w:szCs w:val="24"/>
              </w:rPr>
              <w:t>for</w:t>
            </w:r>
            <w:r w:rsidRPr="00DE7AD2">
              <w:rPr>
                <w:rFonts w:ascii="Aptos" w:hAnsi="Aptos" w:cstheme="minorHAnsi"/>
                <w:szCs w:val="24"/>
              </w:rPr>
              <w:t xml:space="preserve"> improvement, themes included:</w:t>
            </w:r>
          </w:p>
          <w:p w14:paraId="710FD3AA" w14:textId="52C42288" w:rsidR="003F2D9D" w:rsidRDefault="003F2D9D" w:rsidP="00DE7AD2">
            <w:pPr>
              <w:pStyle w:val="NoSpacing"/>
              <w:numPr>
                <w:ilvl w:val="0"/>
                <w:numId w:val="36"/>
              </w:numPr>
              <w:rPr>
                <w:rFonts w:ascii="Aptos" w:hAnsi="Aptos" w:cstheme="minorHAnsi"/>
                <w:szCs w:val="24"/>
              </w:rPr>
            </w:pPr>
            <w:r>
              <w:rPr>
                <w:rFonts w:ascii="Aptos" w:hAnsi="Aptos" w:cstheme="minorHAnsi"/>
                <w:szCs w:val="24"/>
              </w:rPr>
              <w:t xml:space="preserve">The access to NQSW support arrangements is not consistent </w:t>
            </w:r>
            <w:r w:rsidR="00B44E5C">
              <w:rPr>
                <w:rFonts w:ascii="Aptos" w:hAnsi="Aptos" w:cstheme="minorHAnsi"/>
                <w:szCs w:val="24"/>
              </w:rPr>
              <w:t>for all</w:t>
            </w:r>
            <w:r>
              <w:rPr>
                <w:rFonts w:ascii="Aptos" w:hAnsi="Aptos" w:cstheme="minorHAnsi"/>
                <w:szCs w:val="24"/>
              </w:rPr>
              <w:t xml:space="preserve">, instances where supervision </w:t>
            </w:r>
            <w:r w:rsidR="004C4DFA">
              <w:rPr>
                <w:rFonts w:ascii="Aptos" w:hAnsi="Aptos" w:cstheme="minorHAnsi"/>
                <w:szCs w:val="24"/>
              </w:rPr>
              <w:t xml:space="preserve">has </w:t>
            </w:r>
            <w:r>
              <w:rPr>
                <w:rFonts w:ascii="Aptos" w:hAnsi="Aptos" w:cstheme="minorHAnsi"/>
                <w:szCs w:val="24"/>
              </w:rPr>
              <w:t xml:space="preserve">not </w:t>
            </w:r>
            <w:r w:rsidR="004C4DFA">
              <w:rPr>
                <w:rFonts w:ascii="Aptos" w:hAnsi="Aptos" w:cstheme="minorHAnsi"/>
                <w:szCs w:val="24"/>
              </w:rPr>
              <w:t xml:space="preserve">been </w:t>
            </w:r>
            <w:r>
              <w:rPr>
                <w:rFonts w:ascii="Aptos" w:hAnsi="Aptos" w:cstheme="minorHAnsi"/>
                <w:szCs w:val="24"/>
              </w:rPr>
              <w:t xml:space="preserve">maintained due to team pressures. </w:t>
            </w:r>
          </w:p>
          <w:p w14:paraId="2B2FBC68" w14:textId="4A65AD34" w:rsidR="00B46E93" w:rsidRPr="00B46E93" w:rsidRDefault="00B46E93" w:rsidP="00B46E93">
            <w:pPr>
              <w:pStyle w:val="ListParagraph"/>
              <w:numPr>
                <w:ilvl w:val="0"/>
                <w:numId w:val="36"/>
              </w:numPr>
              <w:rPr>
                <w:rFonts w:ascii="Aptos" w:hAnsi="Aptos" w:cstheme="minorHAnsi"/>
                <w:szCs w:val="24"/>
              </w:rPr>
            </w:pPr>
            <w:r w:rsidRPr="00B46E93">
              <w:rPr>
                <w:rFonts w:ascii="Aptos" w:hAnsi="Aptos" w:cstheme="minorHAnsi"/>
                <w:szCs w:val="24"/>
              </w:rPr>
              <w:t xml:space="preserve">NQSWs have different experiences of the ASYE programme dependent on the team they are based; as well as the experience and role of </w:t>
            </w:r>
            <w:r w:rsidR="004C4DFA">
              <w:rPr>
                <w:rFonts w:ascii="Aptos" w:hAnsi="Aptos" w:cstheme="minorHAnsi"/>
                <w:szCs w:val="24"/>
              </w:rPr>
              <w:t xml:space="preserve">the </w:t>
            </w:r>
            <w:r w:rsidRPr="00B46E93">
              <w:rPr>
                <w:rFonts w:ascii="Aptos" w:hAnsi="Aptos" w:cstheme="minorHAnsi"/>
                <w:szCs w:val="24"/>
              </w:rPr>
              <w:t>ASYE assessor</w:t>
            </w:r>
            <w:r>
              <w:rPr>
                <w:rFonts w:ascii="Aptos" w:hAnsi="Aptos" w:cstheme="minorHAnsi"/>
                <w:szCs w:val="24"/>
              </w:rPr>
              <w:t>.</w:t>
            </w:r>
          </w:p>
          <w:p w14:paraId="0958A037" w14:textId="67FFA3A5" w:rsidR="003F2D9D" w:rsidRDefault="003F2D9D" w:rsidP="00DE7AD2">
            <w:pPr>
              <w:pStyle w:val="NoSpacing"/>
              <w:numPr>
                <w:ilvl w:val="0"/>
                <w:numId w:val="36"/>
              </w:numPr>
              <w:rPr>
                <w:rFonts w:ascii="Aptos" w:hAnsi="Aptos" w:cstheme="minorHAnsi"/>
                <w:szCs w:val="24"/>
              </w:rPr>
            </w:pPr>
            <w:r>
              <w:rPr>
                <w:rFonts w:ascii="Aptos" w:hAnsi="Aptos" w:cstheme="minorHAnsi"/>
                <w:szCs w:val="24"/>
              </w:rPr>
              <w:t xml:space="preserve">Themes of NQSW work-life balance issues and periods of sickness apparent. </w:t>
            </w:r>
          </w:p>
          <w:p w14:paraId="43DDE925" w14:textId="598D6194" w:rsidR="003F2D9D" w:rsidRDefault="003F2D9D" w:rsidP="00DE7AD2">
            <w:pPr>
              <w:pStyle w:val="NoSpacing"/>
              <w:numPr>
                <w:ilvl w:val="0"/>
                <w:numId w:val="36"/>
              </w:numPr>
              <w:rPr>
                <w:rFonts w:ascii="Aptos" w:hAnsi="Aptos" w:cstheme="minorHAnsi"/>
                <w:szCs w:val="24"/>
              </w:rPr>
            </w:pPr>
            <w:r>
              <w:rPr>
                <w:rFonts w:ascii="Aptos" w:hAnsi="Aptos" w:cstheme="minorHAnsi"/>
                <w:szCs w:val="24"/>
              </w:rPr>
              <w:lastRenderedPageBreak/>
              <w:t xml:space="preserve">Staffing issues and high </w:t>
            </w:r>
            <w:r w:rsidR="00B44E5C">
              <w:rPr>
                <w:rFonts w:ascii="Aptos" w:hAnsi="Aptos" w:cstheme="minorHAnsi"/>
                <w:szCs w:val="24"/>
              </w:rPr>
              <w:t>turnover</w:t>
            </w:r>
            <w:r>
              <w:rPr>
                <w:rFonts w:ascii="Aptos" w:hAnsi="Aptos" w:cstheme="minorHAnsi"/>
                <w:szCs w:val="24"/>
              </w:rPr>
              <w:t xml:space="preserve"> </w:t>
            </w:r>
            <w:r w:rsidR="00B44E5C">
              <w:rPr>
                <w:rFonts w:ascii="Aptos" w:hAnsi="Aptos" w:cstheme="minorHAnsi"/>
                <w:szCs w:val="24"/>
              </w:rPr>
              <w:t xml:space="preserve">in </w:t>
            </w:r>
            <w:r>
              <w:rPr>
                <w:rFonts w:ascii="Aptos" w:hAnsi="Aptos" w:cstheme="minorHAnsi"/>
                <w:szCs w:val="24"/>
              </w:rPr>
              <w:t>management impacting NQSW experiences</w:t>
            </w:r>
            <w:r w:rsidR="004C4DFA">
              <w:rPr>
                <w:rFonts w:ascii="Aptos" w:hAnsi="Aptos" w:cstheme="minorHAnsi"/>
                <w:szCs w:val="24"/>
              </w:rPr>
              <w:t xml:space="preserve"> of ASYE</w:t>
            </w:r>
            <w:r w:rsidR="00B44E5C">
              <w:rPr>
                <w:rFonts w:ascii="Aptos" w:hAnsi="Aptos" w:cstheme="minorHAnsi"/>
                <w:szCs w:val="24"/>
              </w:rPr>
              <w:t xml:space="preserve">. </w:t>
            </w:r>
          </w:p>
          <w:p w14:paraId="7F8A7DF5" w14:textId="77777777" w:rsidR="00EF5125" w:rsidRDefault="003F2D9D" w:rsidP="00DE7AD2">
            <w:pPr>
              <w:pStyle w:val="NoSpacing"/>
              <w:numPr>
                <w:ilvl w:val="0"/>
                <w:numId w:val="36"/>
              </w:numPr>
              <w:rPr>
                <w:rFonts w:ascii="Aptos" w:hAnsi="Aptos" w:cstheme="minorHAnsi"/>
                <w:szCs w:val="24"/>
              </w:rPr>
            </w:pPr>
            <w:r>
              <w:rPr>
                <w:rFonts w:ascii="Aptos" w:hAnsi="Aptos" w:cstheme="minorHAnsi"/>
                <w:szCs w:val="24"/>
              </w:rPr>
              <w:t>Inconsistencies in recordings of NQSW individual learning needs</w:t>
            </w:r>
            <w:r w:rsidR="00B44E5C">
              <w:rPr>
                <w:rFonts w:ascii="Aptos" w:hAnsi="Aptos" w:cstheme="minorHAnsi"/>
                <w:szCs w:val="24"/>
              </w:rPr>
              <w:t xml:space="preserve"> in </w:t>
            </w:r>
            <w:r w:rsidR="004C4DFA">
              <w:rPr>
                <w:rFonts w:ascii="Aptos" w:hAnsi="Aptos" w:cstheme="minorHAnsi"/>
                <w:szCs w:val="24"/>
              </w:rPr>
              <w:t xml:space="preserve">the </w:t>
            </w:r>
          </w:p>
          <w:p w14:paraId="01538E97" w14:textId="77777777" w:rsidR="00EF5125" w:rsidRDefault="00EF5125" w:rsidP="00DE7AD2">
            <w:pPr>
              <w:pStyle w:val="NoSpacing"/>
              <w:numPr>
                <w:ilvl w:val="0"/>
                <w:numId w:val="36"/>
              </w:numPr>
              <w:rPr>
                <w:rFonts w:ascii="Aptos" w:hAnsi="Aptos" w:cstheme="minorHAnsi"/>
                <w:szCs w:val="24"/>
              </w:rPr>
            </w:pPr>
          </w:p>
          <w:p w14:paraId="0D439A3A" w14:textId="7F0F1989" w:rsidR="003F2D9D" w:rsidRDefault="00B44E5C" w:rsidP="00DE7AD2">
            <w:pPr>
              <w:pStyle w:val="NoSpacing"/>
              <w:numPr>
                <w:ilvl w:val="0"/>
                <w:numId w:val="36"/>
              </w:numPr>
              <w:rPr>
                <w:rFonts w:ascii="Aptos" w:hAnsi="Aptos" w:cstheme="minorHAnsi"/>
                <w:szCs w:val="24"/>
              </w:rPr>
            </w:pPr>
            <w:r>
              <w:rPr>
                <w:rFonts w:ascii="Aptos" w:hAnsi="Aptos" w:cstheme="minorHAnsi"/>
                <w:szCs w:val="24"/>
              </w:rPr>
              <w:t>support and assessment agreement</w:t>
            </w:r>
            <w:r w:rsidR="003F2D9D">
              <w:rPr>
                <w:rFonts w:ascii="Aptos" w:hAnsi="Aptos" w:cstheme="minorHAnsi"/>
                <w:szCs w:val="24"/>
              </w:rPr>
              <w:t xml:space="preserve"> to make </w:t>
            </w:r>
            <w:r>
              <w:rPr>
                <w:rFonts w:ascii="Aptos" w:hAnsi="Aptos" w:cstheme="minorHAnsi"/>
                <w:szCs w:val="24"/>
              </w:rPr>
              <w:t xml:space="preserve">the </w:t>
            </w:r>
            <w:r w:rsidR="003F2D9D">
              <w:rPr>
                <w:rFonts w:ascii="Aptos" w:hAnsi="Aptos" w:cstheme="minorHAnsi"/>
                <w:szCs w:val="24"/>
              </w:rPr>
              <w:t xml:space="preserve">ASYE programme accessible. </w:t>
            </w:r>
          </w:p>
          <w:p w14:paraId="4D95A8F3" w14:textId="7F3A0CF3" w:rsidR="002B64DD" w:rsidRDefault="002B64DD" w:rsidP="00DE7AD2">
            <w:pPr>
              <w:pStyle w:val="NoSpacing"/>
              <w:numPr>
                <w:ilvl w:val="0"/>
                <w:numId w:val="36"/>
              </w:numPr>
              <w:rPr>
                <w:rFonts w:ascii="Aptos" w:hAnsi="Aptos" w:cstheme="minorHAnsi"/>
                <w:szCs w:val="24"/>
              </w:rPr>
            </w:pPr>
            <w:r>
              <w:rPr>
                <w:rFonts w:ascii="Aptos" w:hAnsi="Aptos" w:cstheme="minorHAnsi"/>
                <w:szCs w:val="24"/>
              </w:rPr>
              <w:t>More support needed for assessors, including workload considerations, that although protected time is available it cannot readily be taken.</w:t>
            </w:r>
          </w:p>
          <w:p w14:paraId="0D6D8B2C" w14:textId="6FF82A0E" w:rsidR="002B64DD" w:rsidRDefault="001A1F02" w:rsidP="00DE7AD2">
            <w:pPr>
              <w:pStyle w:val="NoSpacing"/>
              <w:numPr>
                <w:ilvl w:val="0"/>
                <w:numId w:val="36"/>
              </w:numPr>
              <w:rPr>
                <w:rFonts w:ascii="Aptos" w:hAnsi="Aptos" w:cstheme="minorHAnsi"/>
                <w:szCs w:val="24"/>
              </w:rPr>
            </w:pPr>
            <w:r>
              <w:rPr>
                <w:rFonts w:ascii="Aptos" w:hAnsi="Aptos" w:cstheme="minorHAnsi"/>
                <w:szCs w:val="24"/>
              </w:rPr>
              <w:t>Some found the</w:t>
            </w:r>
            <w:r w:rsidR="002B64DD">
              <w:rPr>
                <w:rFonts w:ascii="Aptos" w:hAnsi="Aptos" w:cstheme="minorHAnsi"/>
                <w:szCs w:val="24"/>
              </w:rPr>
              <w:t xml:space="preserve"> guideline of 10% reduction is not a helpful gauge</w:t>
            </w:r>
            <w:r w:rsidR="003672A2">
              <w:rPr>
                <w:rFonts w:ascii="Aptos" w:hAnsi="Aptos" w:cstheme="minorHAnsi"/>
                <w:szCs w:val="24"/>
              </w:rPr>
              <w:t xml:space="preserve"> for workloads</w:t>
            </w:r>
            <w:r w:rsidR="002B64DD">
              <w:rPr>
                <w:rFonts w:ascii="Aptos" w:hAnsi="Aptos" w:cstheme="minorHAnsi"/>
                <w:szCs w:val="24"/>
              </w:rPr>
              <w:t xml:space="preserve">, as workloads fluctuate </w:t>
            </w:r>
            <w:r w:rsidR="004D4CC4">
              <w:rPr>
                <w:rFonts w:ascii="Aptos" w:hAnsi="Aptos" w:cstheme="minorHAnsi"/>
                <w:szCs w:val="24"/>
              </w:rPr>
              <w:t>i</w:t>
            </w:r>
            <w:r w:rsidR="002B64DD">
              <w:rPr>
                <w:rFonts w:ascii="Aptos" w:hAnsi="Aptos" w:cstheme="minorHAnsi"/>
                <w:szCs w:val="24"/>
              </w:rPr>
              <w:t xml:space="preserve">n complexity. </w:t>
            </w:r>
          </w:p>
          <w:p w14:paraId="74669C6C" w14:textId="4B2D34FC" w:rsidR="002B64DD" w:rsidRDefault="002B64DD" w:rsidP="00DE7AD2">
            <w:pPr>
              <w:pStyle w:val="NoSpacing"/>
              <w:numPr>
                <w:ilvl w:val="0"/>
                <w:numId w:val="36"/>
              </w:numPr>
              <w:rPr>
                <w:rFonts w:ascii="Aptos" w:hAnsi="Aptos" w:cstheme="minorHAnsi"/>
                <w:szCs w:val="24"/>
              </w:rPr>
            </w:pPr>
            <w:r>
              <w:rPr>
                <w:rFonts w:ascii="Aptos" w:hAnsi="Aptos" w:cstheme="minorHAnsi"/>
                <w:szCs w:val="24"/>
              </w:rPr>
              <w:t xml:space="preserve">Not much support </w:t>
            </w:r>
            <w:r w:rsidR="001D29DE">
              <w:rPr>
                <w:rFonts w:ascii="Aptos" w:hAnsi="Aptos" w:cstheme="minorHAnsi"/>
                <w:szCs w:val="24"/>
              </w:rPr>
              <w:t xml:space="preserve">and advice </w:t>
            </w:r>
            <w:r>
              <w:rPr>
                <w:rFonts w:ascii="Aptos" w:hAnsi="Aptos" w:cstheme="minorHAnsi"/>
                <w:szCs w:val="24"/>
              </w:rPr>
              <w:t>provided to managers on ASYE</w:t>
            </w:r>
            <w:r w:rsidR="001D29DE">
              <w:rPr>
                <w:rFonts w:ascii="Aptos" w:hAnsi="Aptos" w:cstheme="minorHAnsi"/>
                <w:szCs w:val="24"/>
              </w:rPr>
              <w:t>, only if acting as an ASYE assessor</w:t>
            </w:r>
            <w:r>
              <w:rPr>
                <w:rFonts w:ascii="Aptos" w:hAnsi="Aptos" w:cstheme="minorHAnsi"/>
                <w:szCs w:val="24"/>
              </w:rPr>
              <w:t>.</w:t>
            </w:r>
          </w:p>
          <w:p w14:paraId="13A7F6B8" w14:textId="3EF3248A" w:rsidR="002B64DD" w:rsidRDefault="002B64DD" w:rsidP="00DE7AD2">
            <w:pPr>
              <w:pStyle w:val="NoSpacing"/>
              <w:numPr>
                <w:ilvl w:val="0"/>
                <w:numId w:val="36"/>
              </w:numPr>
              <w:rPr>
                <w:rFonts w:ascii="Aptos" w:hAnsi="Aptos" w:cstheme="minorHAnsi"/>
                <w:szCs w:val="24"/>
              </w:rPr>
            </w:pPr>
            <w:r>
              <w:rPr>
                <w:rFonts w:ascii="Aptos" w:hAnsi="Aptos" w:cstheme="minorHAnsi"/>
                <w:szCs w:val="24"/>
              </w:rPr>
              <w:t xml:space="preserve">Senior management are </w:t>
            </w:r>
            <w:r w:rsidR="001D29DE">
              <w:rPr>
                <w:rFonts w:ascii="Aptos" w:hAnsi="Aptos" w:cstheme="minorHAnsi"/>
                <w:szCs w:val="24"/>
              </w:rPr>
              <w:t xml:space="preserve">not </w:t>
            </w:r>
            <w:r>
              <w:rPr>
                <w:rFonts w:ascii="Aptos" w:hAnsi="Aptos" w:cstheme="minorHAnsi"/>
                <w:szCs w:val="24"/>
              </w:rPr>
              <w:t>aware of the impact having several NQSWs in teams, including</w:t>
            </w:r>
            <w:r w:rsidR="003672A2">
              <w:rPr>
                <w:rFonts w:ascii="Aptos" w:hAnsi="Aptos" w:cstheme="minorHAnsi"/>
                <w:szCs w:val="24"/>
              </w:rPr>
              <w:t xml:space="preserve"> the impacts</w:t>
            </w:r>
            <w:r>
              <w:rPr>
                <w:rFonts w:ascii="Aptos" w:hAnsi="Aptos" w:cstheme="minorHAnsi"/>
                <w:szCs w:val="24"/>
              </w:rPr>
              <w:t xml:space="preserve"> on assessors; there could be more to link senior leadership into ASYE. </w:t>
            </w:r>
          </w:p>
          <w:p w14:paraId="65E8A813" w14:textId="77777777" w:rsidR="00E861CF" w:rsidRDefault="00E861CF" w:rsidP="00E861CF">
            <w:pPr>
              <w:pStyle w:val="NoSpacing"/>
              <w:numPr>
                <w:ilvl w:val="0"/>
                <w:numId w:val="36"/>
              </w:numPr>
              <w:rPr>
                <w:rFonts w:ascii="Aptos" w:hAnsi="Aptos" w:cstheme="minorHAnsi"/>
                <w:szCs w:val="24"/>
              </w:rPr>
            </w:pPr>
            <w:r>
              <w:rPr>
                <w:rFonts w:ascii="Aptos" w:hAnsi="Aptos" w:cstheme="minorHAnsi"/>
                <w:szCs w:val="24"/>
              </w:rPr>
              <w:t xml:space="preserve">There could be improvement in the way feedback is gathered from others to make a meaningful contribution to ASYE. </w:t>
            </w:r>
          </w:p>
          <w:p w14:paraId="0DB03A52" w14:textId="47547F26" w:rsidR="00E861CF" w:rsidRDefault="003F2D9D" w:rsidP="00E861CF">
            <w:pPr>
              <w:pStyle w:val="NoSpacing"/>
              <w:numPr>
                <w:ilvl w:val="0"/>
                <w:numId w:val="36"/>
              </w:numPr>
              <w:rPr>
                <w:rFonts w:ascii="Aptos" w:hAnsi="Aptos" w:cstheme="minorHAnsi"/>
                <w:szCs w:val="24"/>
              </w:rPr>
            </w:pPr>
            <w:r>
              <w:rPr>
                <w:rFonts w:ascii="Aptos" w:hAnsi="Aptos" w:cstheme="minorHAnsi"/>
                <w:szCs w:val="24"/>
              </w:rPr>
              <w:t xml:space="preserve">There is a need to strengthen </w:t>
            </w:r>
            <w:r w:rsidR="00E861CF" w:rsidRPr="00E861CF">
              <w:rPr>
                <w:rFonts w:ascii="Aptos" w:hAnsi="Aptos" w:cstheme="minorHAnsi"/>
                <w:szCs w:val="24"/>
              </w:rPr>
              <w:t xml:space="preserve">assessment outcomes </w:t>
            </w:r>
            <w:r w:rsidR="00E861CF">
              <w:rPr>
                <w:rFonts w:ascii="Aptos" w:hAnsi="Aptos" w:cstheme="minorHAnsi"/>
                <w:szCs w:val="24"/>
              </w:rPr>
              <w:t>to ensure</w:t>
            </w:r>
            <w:r w:rsidR="00E861CF" w:rsidRPr="00E861CF">
              <w:rPr>
                <w:rFonts w:ascii="Aptos" w:hAnsi="Aptos" w:cstheme="minorHAnsi"/>
                <w:szCs w:val="24"/>
              </w:rPr>
              <w:t xml:space="preserve"> accuracy, validity</w:t>
            </w:r>
            <w:r w:rsidR="00E861CF">
              <w:rPr>
                <w:rFonts w:ascii="Aptos" w:hAnsi="Aptos" w:cstheme="minorHAnsi"/>
                <w:szCs w:val="24"/>
              </w:rPr>
              <w:t>, robustness and sufficiency</w:t>
            </w:r>
            <w:r>
              <w:rPr>
                <w:rFonts w:ascii="Aptos" w:hAnsi="Aptos" w:cstheme="minorHAnsi"/>
                <w:szCs w:val="24"/>
              </w:rPr>
              <w:t>. Also ensure portfolios focus on critically reflective social work practice.</w:t>
            </w:r>
          </w:p>
          <w:p w14:paraId="50A384DD" w14:textId="24AD5017" w:rsidR="003F2D9D" w:rsidRDefault="003F2D9D" w:rsidP="00E861CF">
            <w:pPr>
              <w:pStyle w:val="NoSpacing"/>
              <w:numPr>
                <w:ilvl w:val="0"/>
                <w:numId w:val="36"/>
              </w:numPr>
              <w:rPr>
                <w:rFonts w:ascii="Aptos" w:hAnsi="Aptos" w:cstheme="minorHAnsi"/>
                <w:szCs w:val="24"/>
              </w:rPr>
            </w:pPr>
            <w:r>
              <w:rPr>
                <w:rFonts w:ascii="Aptos" w:hAnsi="Aptos" w:cstheme="minorHAnsi"/>
                <w:szCs w:val="24"/>
              </w:rPr>
              <w:t xml:space="preserve">Feedback from both external and national moderation </w:t>
            </w:r>
            <w:r w:rsidR="00B44E5C">
              <w:rPr>
                <w:rFonts w:ascii="Aptos" w:hAnsi="Aptos" w:cstheme="minorHAnsi"/>
                <w:szCs w:val="24"/>
              </w:rPr>
              <w:t>has shown that recordings in our internal moderation forms needs to improve.</w:t>
            </w:r>
          </w:p>
          <w:p w14:paraId="62A4E304" w14:textId="2F74474E" w:rsidR="00E861CF" w:rsidRDefault="00E861CF" w:rsidP="00E861CF">
            <w:pPr>
              <w:pStyle w:val="NoSpacing"/>
              <w:numPr>
                <w:ilvl w:val="0"/>
                <w:numId w:val="36"/>
              </w:numPr>
              <w:rPr>
                <w:rFonts w:ascii="Aptos" w:hAnsi="Aptos" w:cstheme="minorHAnsi"/>
                <w:szCs w:val="24"/>
              </w:rPr>
            </w:pPr>
            <w:r>
              <w:rPr>
                <w:rFonts w:ascii="Aptos" w:hAnsi="Aptos" w:cstheme="minorHAnsi"/>
                <w:szCs w:val="24"/>
              </w:rPr>
              <w:t>The</w:t>
            </w:r>
            <w:r w:rsidR="00B44E5C">
              <w:rPr>
                <w:rFonts w:ascii="Aptos" w:hAnsi="Aptos" w:cstheme="minorHAnsi"/>
                <w:szCs w:val="24"/>
              </w:rPr>
              <w:t>re</w:t>
            </w:r>
            <w:r>
              <w:rPr>
                <w:rFonts w:ascii="Aptos" w:hAnsi="Aptos" w:cstheme="minorHAnsi"/>
                <w:szCs w:val="24"/>
              </w:rPr>
              <w:t xml:space="preserve"> </w:t>
            </w:r>
            <w:r w:rsidR="00B44E5C">
              <w:rPr>
                <w:rFonts w:ascii="Aptos" w:hAnsi="Aptos" w:cstheme="minorHAnsi"/>
                <w:szCs w:val="24"/>
              </w:rPr>
              <w:t xml:space="preserve">is a </w:t>
            </w:r>
            <w:r>
              <w:rPr>
                <w:rFonts w:ascii="Aptos" w:hAnsi="Aptos" w:cstheme="minorHAnsi"/>
                <w:szCs w:val="24"/>
              </w:rPr>
              <w:t>need to strengthen EDI in ASYE to support NQSWs of Global Majority background, as this is presenting a weaker area.</w:t>
            </w:r>
          </w:p>
          <w:p w14:paraId="598872B1" w14:textId="36CF8F1D" w:rsidR="00E861CF" w:rsidRPr="00E861CF" w:rsidRDefault="00E861CF" w:rsidP="00E861CF">
            <w:pPr>
              <w:pStyle w:val="NoSpacing"/>
              <w:numPr>
                <w:ilvl w:val="0"/>
                <w:numId w:val="36"/>
              </w:numPr>
              <w:rPr>
                <w:rFonts w:ascii="Aptos" w:hAnsi="Aptos" w:cstheme="minorHAnsi"/>
                <w:szCs w:val="24"/>
              </w:rPr>
            </w:pPr>
            <w:r>
              <w:rPr>
                <w:rFonts w:ascii="Aptos" w:hAnsi="Aptos" w:cstheme="minorHAnsi"/>
                <w:szCs w:val="24"/>
              </w:rPr>
              <w:t>Some feedback that ASYE does not consider NQSWs background, possible discrimination has occurred and assessors not aware of their biases.</w:t>
            </w:r>
          </w:p>
          <w:p w14:paraId="2EF109B3" w14:textId="77777777" w:rsidR="006C4EF8" w:rsidRDefault="006C4EF8" w:rsidP="006C4EF8">
            <w:pPr>
              <w:pStyle w:val="NoSpacing"/>
              <w:rPr>
                <w:rFonts w:asciiTheme="minorHAnsi" w:hAnsiTheme="minorHAnsi" w:cstheme="minorHAnsi"/>
                <w:szCs w:val="24"/>
              </w:rPr>
            </w:pPr>
          </w:p>
          <w:p w14:paraId="655272E7" w14:textId="3F5BB7B1" w:rsidR="004D4CC4" w:rsidRPr="00CF334C" w:rsidRDefault="006C4EF8" w:rsidP="006C4EF8">
            <w:pPr>
              <w:pStyle w:val="NoSpacing"/>
              <w:rPr>
                <w:rFonts w:ascii="Aptos" w:hAnsi="Aptos" w:cstheme="minorHAnsi"/>
                <w:szCs w:val="24"/>
              </w:rPr>
            </w:pPr>
            <w:r w:rsidRPr="00CF334C">
              <w:rPr>
                <w:rFonts w:ascii="Aptos" w:hAnsi="Aptos" w:cstheme="minorHAnsi"/>
                <w:szCs w:val="24"/>
              </w:rPr>
              <w:t xml:space="preserve">Cumulatively these themes will be used to define the programme areas of development </w:t>
            </w:r>
            <w:r w:rsidR="00F17362">
              <w:rPr>
                <w:rFonts w:ascii="Aptos" w:hAnsi="Aptos" w:cstheme="minorHAnsi"/>
                <w:szCs w:val="24"/>
              </w:rPr>
              <w:t>for the</w:t>
            </w:r>
            <w:r w:rsidRPr="00CF334C">
              <w:rPr>
                <w:rFonts w:ascii="Aptos" w:hAnsi="Aptos" w:cstheme="minorHAnsi"/>
                <w:szCs w:val="24"/>
              </w:rPr>
              <w:t xml:space="preserve"> next twelve months. The comments and themes </w:t>
            </w:r>
            <w:r w:rsidR="006F2E72" w:rsidRPr="00CF334C">
              <w:rPr>
                <w:rFonts w:ascii="Aptos" w:hAnsi="Aptos" w:cstheme="minorHAnsi"/>
                <w:szCs w:val="24"/>
              </w:rPr>
              <w:t xml:space="preserve">detailed </w:t>
            </w:r>
            <w:r w:rsidRPr="00CF334C">
              <w:rPr>
                <w:rFonts w:ascii="Aptos" w:hAnsi="Aptos" w:cstheme="minorHAnsi"/>
                <w:szCs w:val="24"/>
              </w:rPr>
              <w:t>above are not exhaustive, however highlight key areas of development which require initial attention.</w:t>
            </w:r>
            <w:r w:rsidR="004D4CC4">
              <w:rPr>
                <w:rFonts w:ascii="Aptos" w:hAnsi="Aptos" w:cstheme="minorHAnsi"/>
                <w:szCs w:val="24"/>
              </w:rPr>
              <w:t xml:space="preserve"> </w:t>
            </w:r>
            <w:r w:rsidR="001A1F02">
              <w:rPr>
                <w:rFonts w:ascii="Aptos" w:hAnsi="Aptos" w:cstheme="minorHAnsi"/>
                <w:szCs w:val="24"/>
              </w:rPr>
              <w:t>Please note, there</w:t>
            </w:r>
            <w:r w:rsidR="00F17362">
              <w:rPr>
                <w:rFonts w:ascii="Aptos" w:hAnsi="Aptos" w:cstheme="minorHAnsi"/>
                <w:szCs w:val="24"/>
              </w:rPr>
              <w:t xml:space="preserve"> are certain </w:t>
            </w:r>
            <w:r w:rsidR="001A1F02">
              <w:rPr>
                <w:rFonts w:ascii="Aptos" w:hAnsi="Aptos" w:cstheme="minorHAnsi"/>
                <w:szCs w:val="24"/>
              </w:rPr>
              <w:t xml:space="preserve">actions which are within the power and remit of </w:t>
            </w:r>
            <w:r w:rsidR="001C4F01">
              <w:rPr>
                <w:rFonts w:ascii="Aptos" w:hAnsi="Aptos" w:cstheme="minorHAnsi"/>
                <w:szCs w:val="24"/>
              </w:rPr>
              <w:t xml:space="preserve">the ASYE coordinator and </w:t>
            </w:r>
            <w:r w:rsidR="001A1F02">
              <w:rPr>
                <w:rFonts w:ascii="Aptos" w:hAnsi="Aptos" w:cstheme="minorHAnsi"/>
                <w:szCs w:val="24"/>
              </w:rPr>
              <w:t>Learning and Development team to implement</w:t>
            </w:r>
            <w:r w:rsidR="00F17362">
              <w:rPr>
                <w:rFonts w:ascii="Aptos" w:hAnsi="Aptos" w:cstheme="minorHAnsi"/>
                <w:szCs w:val="24"/>
              </w:rPr>
              <w:t xml:space="preserve">. However other </w:t>
            </w:r>
            <w:r w:rsidR="001A1F02">
              <w:rPr>
                <w:rFonts w:ascii="Aptos" w:hAnsi="Aptos" w:cstheme="minorHAnsi"/>
                <w:szCs w:val="24"/>
              </w:rPr>
              <w:t>actions w</w:t>
            </w:r>
            <w:r w:rsidR="001C4F01">
              <w:rPr>
                <w:rFonts w:ascii="Aptos" w:hAnsi="Aptos" w:cstheme="minorHAnsi"/>
                <w:szCs w:val="24"/>
              </w:rPr>
              <w:t>ill require</w:t>
            </w:r>
            <w:r w:rsidR="001A1F02">
              <w:rPr>
                <w:rFonts w:ascii="Aptos" w:hAnsi="Aptos" w:cstheme="minorHAnsi"/>
                <w:szCs w:val="24"/>
              </w:rPr>
              <w:t xml:space="preserve"> the commitment and involvement of other stakeholders such as senior leads </w:t>
            </w:r>
            <w:r w:rsidR="001C4F01">
              <w:rPr>
                <w:rFonts w:ascii="Aptos" w:hAnsi="Aptos" w:cstheme="minorHAnsi"/>
                <w:szCs w:val="24"/>
              </w:rPr>
              <w:t>and management as</w:t>
            </w:r>
            <w:r w:rsidR="001A1F02">
              <w:rPr>
                <w:rFonts w:ascii="Aptos" w:hAnsi="Aptos" w:cstheme="minorHAnsi"/>
                <w:szCs w:val="24"/>
              </w:rPr>
              <w:t xml:space="preserve"> required. </w:t>
            </w:r>
            <w:r w:rsidR="00F17362">
              <w:rPr>
                <w:rFonts w:ascii="Aptos" w:hAnsi="Aptos" w:cstheme="minorHAnsi"/>
                <w:szCs w:val="24"/>
              </w:rPr>
              <w:t>The actions set are in the absence of the ASYE Lead Assessor as the post is currently vacant and updates will be made once someone is in post.</w:t>
            </w:r>
          </w:p>
          <w:p w14:paraId="24998F0F" w14:textId="334EC615" w:rsidR="006467A5" w:rsidRDefault="006467A5" w:rsidP="006C4EF8">
            <w:pPr>
              <w:pStyle w:val="NoSpacing"/>
              <w:rPr>
                <w:szCs w:val="24"/>
                <w:lang w:val="en-US"/>
              </w:rPr>
            </w:pPr>
          </w:p>
        </w:tc>
      </w:tr>
      <w:bookmarkEnd w:id="0"/>
      <w:tr w:rsidR="007A2358" w:rsidRPr="007A2358" w14:paraId="035FF7DE" w14:textId="77777777" w:rsidTr="007A2358">
        <w:trPr>
          <w:trHeight w:val="570"/>
        </w:trPr>
        <w:tc>
          <w:tcPr>
            <w:tcW w:w="9016" w:type="dxa"/>
            <w:gridSpan w:val="2"/>
            <w:shd w:val="clear" w:color="auto" w:fill="auto"/>
          </w:tcPr>
          <w:p w14:paraId="11258101" w14:textId="3C3900EE" w:rsidR="000C205D" w:rsidRPr="007A2358" w:rsidRDefault="00A11827" w:rsidP="003D2C60">
            <w:pPr>
              <w:pStyle w:val="NoSpacing"/>
              <w:rPr>
                <w:b/>
                <w:bCs/>
                <w:szCs w:val="24"/>
                <w:lang w:val="en-US"/>
              </w:rPr>
            </w:pPr>
            <w:r w:rsidRPr="007A2358">
              <w:rPr>
                <w:b/>
                <w:bCs/>
                <w:szCs w:val="24"/>
                <w:lang w:val="en-US"/>
              </w:rPr>
              <w:lastRenderedPageBreak/>
              <w:t>Optional: what impact ha</w:t>
            </w:r>
            <w:r w:rsidR="00976B0E" w:rsidRPr="007A2358">
              <w:rPr>
                <w:b/>
                <w:bCs/>
                <w:szCs w:val="24"/>
                <w:lang w:val="en-US"/>
              </w:rPr>
              <w:t xml:space="preserve">ve these developments had </w:t>
            </w:r>
            <w:r w:rsidRPr="007A2358">
              <w:rPr>
                <w:b/>
                <w:bCs/>
                <w:szCs w:val="24"/>
                <w:lang w:val="en-US"/>
              </w:rPr>
              <w:t xml:space="preserve">on the NQSWs’ experience of the </w:t>
            </w:r>
            <w:r w:rsidR="0075494D">
              <w:rPr>
                <w:b/>
                <w:bCs/>
                <w:szCs w:val="24"/>
                <w:lang w:val="en-US"/>
              </w:rPr>
              <w:t>programme</w:t>
            </w:r>
            <w:r w:rsidRPr="007A2358">
              <w:rPr>
                <w:b/>
                <w:bCs/>
                <w:szCs w:val="24"/>
                <w:lang w:val="en-US"/>
              </w:rPr>
              <w:t>?</w:t>
            </w:r>
          </w:p>
          <w:p w14:paraId="7B799BEE" w14:textId="77777777" w:rsidR="000C205D" w:rsidRPr="007A2358" w:rsidRDefault="000C205D" w:rsidP="003D2C60">
            <w:pPr>
              <w:pStyle w:val="NoSpacing"/>
              <w:rPr>
                <w:b/>
                <w:bCs/>
                <w:szCs w:val="24"/>
                <w:lang w:val="en-US"/>
              </w:rPr>
            </w:pPr>
          </w:p>
        </w:tc>
      </w:tr>
      <w:tr w:rsidR="000C205D" w14:paraId="4A933BF2" w14:textId="77777777" w:rsidTr="007A2358">
        <w:trPr>
          <w:trHeight w:val="1180"/>
        </w:trPr>
        <w:tc>
          <w:tcPr>
            <w:tcW w:w="9016" w:type="dxa"/>
            <w:gridSpan w:val="2"/>
          </w:tcPr>
          <w:p w14:paraId="2E172FD8" w14:textId="461711B8" w:rsidR="000C205D" w:rsidRPr="00356270" w:rsidRDefault="001A3201" w:rsidP="003D2C60">
            <w:pPr>
              <w:pStyle w:val="NoSpacing"/>
              <w:rPr>
                <w:rFonts w:ascii="Aptos" w:hAnsi="Aptos" w:cstheme="majorHAnsi"/>
                <w:szCs w:val="24"/>
                <w:lang w:val="en-US"/>
              </w:rPr>
            </w:pPr>
            <w:r w:rsidRPr="00356270">
              <w:rPr>
                <w:rFonts w:ascii="Aptos" w:hAnsi="Aptos" w:cstheme="majorHAnsi"/>
                <w:szCs w:val="24"/>
                <w:lang w:val="en-US"/>
              </w:rPr>
              <w:t>This is information has been covered in discussions detailed above.</w:t>
            </w:r>
          </w:p>
        </w:tc>
      </w:tr>
      <w:tr w:rsidR="007A2358" w:rsidRPr="007A2358" w14:paraId="1B0F85F6" w14:textId="77777777" w:rsidTr="007A2358">
        <w:tc>
          <w:tcPr>
            <w:tcW w:w="9016" w:type="dxa"/>
            <w:gridSpan w:val="2"/>
            <w:shd w:val="clear" w:color="auto" w:fill="auto"/>
          </w:tcPr>
          <w:p w14:paraId="37F9451C" w14:textId="77777777" w:rsidR="00D6107E" w:rsidRPr="007A2358" w:rsidRDefault="00D6107E" w:rsidP="003D2C60">
            <w:pPr>
              <w:pStyle w:val="NoSpacing"/>
              <w:rPr>
                <w:szCs w:val="24"/>
                <w:lang w:val="en-US"/>
              </w:rPr>
            </w:pPr>
          </w:p>
          <w:p w14:paraId="6DA90E05" w14:textId="0EB4FCC4" w:rsidR="00B414A1" w:rsidRPr="00C871B3" w:rsidRDefault="0075494D" w:rsidP="003D2C60">
            <w:pPr>
              <w:pStyle w:val="NoSpacing"/>
              <w:rPr>
                <w:b/>
                <w:bCs/>
                <w:szCs w:val="24"/>
                <w:lang w:val="en-US"/>
              </w:rPr>
            </w:pPr>
            <w:r>
              <w:rPr>
                <w:b/>
                <w:bCs/>
                <w:szCs w:val="24"/>
                <w:lang w:val="en-US"/>
              </w:rPr>
              <w:t>Programme</w:t>
            </w:r>
            <w:r w:rsidR="003271B1" w:rsidRPr="00C871B3">
              <w:rPr>
                <w:b/>
                <w:bCs/>
                <w:szCs w:val="24"/>
                <w:lang w:val="en-US"/>
              </w:rPr>
              <w:t xml:space="preserve"> a</w:t>
            </w:r>
            <w:r w:rsidR="00F96775" w:rsidRPr="00C871B3">
              <w:rPr>
                <w:b/>
                <w:bCs/>
                <w:szCs w:val="24"/>
                <w:lang w:val="en-US"/>
              </w:rPr>
              <w:t xml:space="preserve">reas for </w:t>
            </w:r>
            <w:r w:rsidR="00F32266" w:rsidRPr="00C871B3">
              <w:rPr>
                <w:b/>
                <w:bCs/>
                <w:szCs w:val="24"/>
                <w:lang w:val="en-US"/>
              </w:rPr>
              <w:t xml:space="preserve">development </w:t>
            </w:r>
            <w:r w:rsidR="0022743D" w:rsidRPr="00C871B3">
              <w:rPr>
                <w:b/>
                <w:bCs/>
                <w:szCs w:val="24"/>
                <w:lang w:val="en-US"/>
              </w:rPr>
              <w:t>during</w:t>
            </w:r>
            <w:r w:rsidR="00F96775" w:rsidRPr="00C871B3">
              <w:rPr>
                <w:b/>
                <w:bCs/>
                <w:szCs w:val="24"/>
                <w:lang w:val="en-US"/>
              </w:rPr>
              <w:t xml:space="preserve"> the next 12 months</w:t>
            </w:r>
          </w:p>
          <w:p w14:paraId="50098454" w14:textId="3865C6E9" w:rsidR="00B414A1" w:rsidRPr="007A2358" w:rsidRDefault="00B414A1" w:rsidP="003D2C60">
            <w:pPr>
              <w:pStyle w:val="NoSpacing"/>
              <w:rPr>
                <w:szCs w:val="24"/>
                <w:lang w:val="en-US"/>
              </w:rPr>
            </w:pPr>
          </w:p>
          <w:p w14:paraId="0D014D44" w14:textId="6801B6B5" w:rsidR="00905061" w:rsidRPr="007A2358" w:rsidRDefault="008E2755" w:rsidP="003D2C60">
            <w:pPr>
              <w:pStyle w:val="NoSpacing"/>
              <w:rPr>
                <w:szCs w:val="24"/>
                <w:lang w:val="en-US"/>
              </w:rPr>
            </w:pPr>
            <w:r w:rsidRPr="007A2358">
              <w:rPr>
                <w:szCs w:val="24"/>
                <w:lang w:val="en-US"/>
              </w:rPr>
              <w:lastRenderedPageBreak/>
              <w:t xml:space="preserve">When thinking about the </w:t>
            </w:r>
            <w:r w:rsidR="00905061" w:rsidRPr="007A2358">
              <w:rPr>
                <w:szCs w:val="24"/>
                <w:lang w:val="en-US"/>
              </w:rPr>
              <w:t xml:space="preserve">areas of your </w:t>
            </w:r>
            <w:r w:rsidR="0075494D">
              <w:rPr>
                <w:szCs w:val="24"/>
                <w:lang w:val="en-US"/>
              </w:rPr>
              <w:t>programme</w:t>
            </w:r>
            <w:r w:rsidR="00905061" w:rsidRPr="007A2358">
              <w:rPr>
                <w:szCs w:val="24"/>
                <w:lang w:val="en-US"/>
              </w:rPr>
              <w:t xml:space="preserve"> to </w:t>
            </w:r>
            <w:r w:rsidR="000A6147" w:rsidRPr="007A2358">
              <w:rPr>
                <w:szCs w:val="24"/>
                <w:lang w:val="en-US"/>
              </w:rPr>
              <w:t>develop</w:t>
            </w:r>
            <w:r w:rsidR="00905061" w:rsidRPr="007A2358">
              <w:rPr>
                <w:szCs w:val="24"/>
                <w:lang w:val="en-US"/>
              </w:rPr>
              <w:t>:</w:t>
            </w:r>
          </w:p>
          <w:p w14:paraId="6A7EB849" w14:textId="0596AEA7" w:rsidR="00905061" w:rsidRPr="007A2358" w:rsidRDefault="00905061" w:rsidP="003D2C60">
            <w:pPr>
              <w:pStyle w:val="NoSpacing"/>
              <w:numPr>
                <w:ilvl w:val="0"/>
                <w:numId w:val="7"/>
              </w:numPr>
              <w:rPr>
                <w:szCs w:val="24"/>
                <w:lang w:val="en-US"/>
              </w:rPr>
            </w:pPr>
            <w:r w:rsidRPr="007A2358">
              <w:rPr>
                <w:szCs w:val="24"/>
                <w:lang w:val="en-US"/>
              </w:rPr>
              <w:t>u</w:t>
            </w:r>
            <w:r w:rsidR="00B35CA1" w:rsidRPr="007A2358">
              <w:rPr>
                <w:szCs w:val="24"/>
                <w:lang w:val="en-US"/>
              </w:rPr>
              <w:t xml:space="preserve">se the </w:t>
            </w:r>
            <w:r w:rsidR="009E7C8E" w:rsidRPr="007A2358">
              <w:rPr>
                <w:szCs w:val="24"/>
                <w:lang w:val="en-US"/>
              </w:rPr>
              <w:t>information</w:t>
            </w:r>
            <w:r w:rsidR="00B12C80" w:rsidRPr="007A2358">
              <w:rPr>
                <w:szCs w:val="24"/>
                <w:lang w:val="en-US"/>
              </w:rPr>
              <w:t>/</w:t>
            </w:r>
            <w:r w:rsidR="009E7C8E" w:rsidRPr="007A2358">
              <w:rPr>
                <w:szCs w:val="24"/>
                <w:lang w:val="en-US"/>
              </w:rPr>
              <w:t>evidence gathered</w:t>
            </w:r>
            <w:r w:rsidR="00D22739" w:rsidRPr="007A2358">
              <w:rPr>
                <w:szCs w:val="24"/>
                <w:lang w:val="en-US"/>
              </w:rPr>
              <w:t xml:space="preserve"> and</w:t>
            </w:r>
            <w:r w:rsidR="00B12C80" w:rsidRPr="007A2358">
              <w:rPr>
                <w:szCs w:val="24"/>
                <w:lang w:val="en-US"/>
              </w:rPr>
              <w:t xml:space="preserve"> its evaluation and </w:t>
            </w:r>
          </w:p>
          <w:p w14:paraId="338C987C" w14:textId="3C3D5A68" w:rsidR="00395C96" w:rsidRPr="007A2358" w:rsidRDefault="00B12C80" w:rsidP="003D2C60">
            <w:pPr>
              <w:pStyle w:val="NoSpacing"/>
              <w:numPr>
                <w:ilvl w:val="0"/>
                <w:numId w:val="7"/>
              </w:numPr>
              <w:rPr>
                <w:szCs w:val="24"/>
                <w:lang w:val="en-US"/>
              </w:rPr>
            </w:pPr>
            <w:r w:rsidRPr="007A2358">
              <w:rPr>
                <w:szCs w:val="24"/>
                <w:lang w:val="en-US"/>
              </w:rPr>
              <w:t xml:space="preserve">consider </w:t>
            </w:r>
            <w:r w:rsidR="00D22739" w:rsidRPr="007A2358">
              <w:rPr>
                <w:szCs w:val="24"/>
                <w:lang w:val="en-US"/>
              </w:rPr>
              <w:t xml:space="preserve">the </w:t>
            </w:r>
            <w:r w:rsidR="00C871B3">
              <w:rPr>
                <w:szCs w:val="24"/>
                <w:lang w:val="en-US"/>
              </w:rPr>
              <w:t>n</w:t>
            </w:r>
            <w:r w:rsidR="00E8620F" w:rsidRPr="007A2358">
              <w:rPr>
                <w:szCs w:val="24"/>
                <w:lang w:val="en-US"/>
              </w:rPr>
              <w:t xml:space="preserve">ational </w:t>
            </w:r>
            <w:r w:rsidR="00C871B3">
              <w:rPr>
                <w:szCs w:val="24"/>
                <w:lang w:val="en-US"/>
              </w:rPr>
              <w:t>e</w:t>
            </w:r>
            <w:r w:rsidR="00E8620F" w:rsidRPr="007A2358">
              <w:rPr>
                <w:szCs w:val="24"/>
                <w:lang w:val="en-US"/>
              </w:rPr>
              <w:t xml:space="preserve">valuation </w:t>
            </w:r>
            <w:r w:rsidR="00C871B3">
              <w:rPr>
                <w:szCs w:val="24"/>
                <w:lang w:val="en-US"/>
              </w:rPr>
              <w:t>c</w:t>
            </w:r>
            <w:r w:rsidR="00E8620F" w:rsidRPr="007A2358">
              <w:rPr>
                <w:szCs w:val="24"/>
                <w:lang w:val="en-US"/>
              </w:rPr>
              <w:t>riteria</w:t>
            </w:r>
            <w:r w:rsidR="00803FA2" w:rsidRPr="007A2358">
              <w:rPr>
                <w:szCs w:val="24"/>
                <w:lang w:val="en-US"/>
              </w:rPr>
              <w:t xml:space="preserve"> (NEC)</w:t>
            </w:r>
            <w:r w:rsidR="00D22739" w:rsidRPr="007A2358">
              <w:rPr>
                <w:szCs w:val="24"/>
                <w:lang w:val="en-US"/>
              </w:rPr>
              <w:t xml:space="preserve"> </w:t>
            </w:r>
            <w:r w:rsidRPr="007A2358">
              <w:rPr>
                <w:szCs w:val="24"/>
                <w:lang w:val="en-US"/>
              </w:rPr>
              <w:t>to support you</w:t>
            </w:r>
            <w:r w:rsidR="007D71DD" w:rsidRPr="007A2358">
              <w:rPr>
                <w:szCs w:val="24"/>
                <w:lang w:val="en-US"/>
              </w:rPr>
              <w:t xml:space="preserve"> in</w:t>
            </w:r>
            <w:r w:rsidRPr="007A2358">
              <w:rPr>
                <w:szCs w:val="24"/>
                <w:lang w:val="en-US"/>
              </w:rPr>
              <w:t xml:space="preserve"> identifying areas for </w:t>
            </w:r>
            <w:r w:rsidR="000A6147" w:rsidRPr="007A2358">
              <w:rPr>
                <w:szCs w:val="24"/>
                <w:lang w:val="en-US"/>
              </w:rPr>
              <w:t>development</w:t>
            </w:r>
            <w:r w:rsidR="00317E81" w:rsidRPr="007A2358">
              <w:rPr>
                <w:szCs w:val="24"/>
                <w:lang w:val="en-US"/>
              </w:rPr>
              <w:t xml:space="preserve">. </w:t>
            </w:r>
          </w:p>
          <w:p w14:paraId="11081B3D" w14:textId="7F09A06A" w:rsidR="004957F2" w:rsidRPr="007A2358" w:rsidRDefault="004957F2" w:rsidP="003D2C60">
            <w:pPr>
              <w:pStyle w:val="NoSpacing"/>
              <w:rPr>
                <w:szCs w:val="24"/>
                <w:lang w:val="en-US"/>
              </w:rPr>
            </w:pPr>
          </w:p>
          <w:p w14:paraId="2ED36C6D" w14:textId="631AF51F" w:rsidR="001A58D5" w:rsidRPr="007A2358" w:rsidRDefault="00394D4A" w:rsidP="003D2C60">
            <w:pPr>
              <w:pStyle w:val="NoSpacing"/>
              <w:rPr>
                <w:szCs w:val="24"/>
                <w:lang w:val="en-US"/>
              </w:rPr>
            </w:pPr>
            <w:r w:rsidRPr="007A2358">
              <w:rPr>
                <w:szCs w:val="24"/>
                <w:lang w:val="en-US"/>
              </w:rPr>
              <w:t xml:space="preserve">When </w:t>
            </w:r>
            <w:r w:rsidR="009D590B" w:rsidRPr="007A2358">
              <w:rPr>
                <w:szCs w:val="24"/>
                <w:lang w:val="en-US"/>
              </w:rPr>
              <w:t>deciding</w:t>
            </w:r>
            <w:r w:rsidR="00442400" w:rsidRPr="007A2358">
              <w:rPr>
                <w:szCs w:val="24"/>
                <w:lang w:val="en-US"/>
              </w:rPr>
              <w:t xml:space="preserve"> the desired outcome </w:t>
            </w:r>
            <w:r w:rsidR="00552020" w:rsidRPr="007A2358">
              <w:rPr>
                <w:szCs w:val="24"/>
                <w:lang w:val="en-US"/>
              </w:rPr>
              <w:t xml:space="preserve">from the </w:t>
            </w:r>
            <w:r w:rsidR="009D590B" w:rsidRPr="007A2358">
              <w:rPr>
                <w:szCs w:val="24"/>
                <w:lang w:val="en-US"/>
              </w:rPr>
              <w:t>development</w:t>
            </w:r>
            <w:r w:rsidR="001A58D5" w:rsidRPr="007A2358">
              <w:rPr>
                <w:szCs w:val="24"/>
                <w:lang w:val="en-US"/>
              </w:rPr>
              <w:t>:</w:t>
            </w:r>
          </w:p>
          <w:p w14:paraId="547A6D61" w14:textId="6B623238" w:rsidR="001A58D5" w:rsidRPr="007A2358" w:rsidRDefault="002B2CDA" w:rsidP="003D2C60">
            <w:pPr>
              <w:pStyle w:val="NoSpacing"/>
              <w:numPr>
                <w:ilvl w:val="0"/>
                <w:numId w:val="8"/>
              </w:numPr>
              <w:rPr>
                <w:szCs w:val="24"/>
                <w:lang w:val="en-US"/>
              </w:rPr>
            </w:pPr>
            <w:r w:rsidRPr="007A2358">
              <w:rPr>
                <w:szCs w:val="24"/>
                <w:lang w:val="en-US"/>
              </w:rPr>
              <w:t xml:space="preserve">write it in a </w:t>
            </w:r>
            <w:r w:rsidR="004957F2" w:rsidRPr="007A2358">
              <w:rPr>
                <w:szCs w:val="24"/>
                <w:lang w:val="en-US"/>
              </w:rPr>
              <w:t xml:space="preserve">SMART (Specific, Measurable, </w:t>
            </w:r>
            <w:r w:rsidR="00A52684" w:rsidRPr="007A2358">
              <w:rPr>
                <w:szCs w:val="24"/>
                <w:lang w:val="en-US"/>
              </w:rPr>
              <w:t>Achievable</w:t>
            </w:r>
            <w:r w:rsidR="004957F2" w:rsidRPr="007A2358">
              <w:rPr>
                <w:szCs w:val="24"/>
                <w:lang w:val="en-US"/>
              </w:rPr>
              <w:t xml:space="preserve">, </w:t>
            </w:r>
            <w:r w:rsidR="007E023F" w:rsidRPr="007A2358">
              <w:rPr>
                <w:szCs w:val="24"/>
                <w:lang w:val="en-US"/>
              </w:rPr>
              <w:t>Realistic</w:t>
            </w:r>
            <w:r w:rsidR="004957F2" w:rsidRPr="007A2358">
              <w:rPr>
                <w:szCs w:val="24"/>
                <w:lang w:val="en-US"/>
              </w:rPr>
              <w:t xml:space="preserve"> and Timely) </w:t>
            </w:r>
            <w:r w:rsidRPr="007A2358">
              <w:rPr>
                <w:szCs w:val="24"/>
                <w:lang w:val="en-US"/>
              </w:rPr>
              <w:t>way</w:t>
            </w:r>
          </w:p>
          <w:p w14:paraId="13E1E8DD" w14:textId="51EB7781" w:rsidR="00B414A1" w:rsidRPr="007A2358" w:rsidRDefault="001A58D5" w:rsidP="003D2C60">
            <w:pPr>
              <w:pStyle w:val="NoSpacing"/>
              <w:numPr>
                <w:ilvl w:val="0"/>
                <w:numId w:val="8"/>
              </w:numPr>
              <w:rPr>
                <w:szCs w:val="24"/>
                <w:lang w:val="en-US"/>
              </w:rPr>
            </w:pPr>
            <w:r w:rsidRPr="007A2358">
              <w:rPr>
                <w:szCs w:val="24"/>
                <w:lang w:val="en-US"/>
              </w:rPr>
              <w:t xml:space="preserve">link it to a specific criteria from the </w:t>
            </w:r>
            <w:r w:rsidR="008F417F" w:rsidRPr="007A2358">
              <w:rPr>
                <w:szCs w:val="24"/>
                <w:lang w:val="en-US"/>
              </w:rPr>
              <w:t xml:space="preserve">NEC </w:t>
            </w:r>
            <w:r w:rsidR="00C871B3" w:rsidRPr="007A2358">
              <w:rPr>
                <w:szCs w:val="24"/>
                <w:lang w:val="en-US"/>
              </w:rPr>
              <w:t>e.g.</w:t>
            </w:r>
            <w:r w:rsidR="008F417F" w:rsidRPr="007A2358">
              <w:rPr>
                <w:szCs w:val="24"/>
                <w:lang w:val="en-US"/>
              </w:rPr>
              <w:t xml:space="preserve"> NEC A3</w:t>
            </w:r>
            <w:r w:rsidR="004957F2" w:rsidRPr="007A2358">
              <w:rPr>
                <w:szCs w:val="24"/>
                <w:lang w:val="en-US"/>
              </w:rPr>
              <w:t>.</w:t>
            </w:r>
          </w:p>
          <w:p w14:paraId="1735111B" w14:textId="69DDF9B2" w:rsidR="00D56FF5" w:rsidRPr="007A2358" w:rsidRDefault="00D56FF5" w:rsidP="003D2C60">
            <w:pPr>
              <w:pStyle w:val="NoSpacing"/>
              <w:rPr>
                <w:szCs w:val="24"/>
                <w:lang w:val="en-US"/>
              </w:rPr>
            </w:pPr>
          </w:p>
          <w:p w14:paraId="03C1070C" w14:textId="081CEEC6" w:rsidR="00D56FF5" w:rsidRPr="007A2358" w:rsidRDefault="00D56FF5" w:rsidP="003D2C60">
            <w:pPr>
              <w:pStyle w:val="NoSpacing"/>
              <w:rPr>
                <w:szCs w:val="24"/>
                <w:lang w:val="en-US"/>
              </w:rPr>
            </w:pPr>
            <w:r w:rsidRPr="007A2358">
              <w:rPr>
                <w:szCs w:val="24"/>
                <w:lang w:val="en-US"/>
              </w:rPr>
              <w:t>Further areas for development can be added</w:t>
            </w:r>
            <w:r w:rsidR="00D44EA5" w:rsidRPr="007A2358">
              <w:rPr>
                <w:szCs w:val="24"/>
                <w:lang w:val="en-US"/>
              </w:rPr>
              <w:t xml:space="preserve"> </w:t>
            </w:r>
            <w:r w:rsidR="00072B75" w:rsidRPr="007A2358">
              <w:rPr>
                <w:szCs w:val="24"/>
                <w:lang w:val="en-US"/>
              </w:rPr>
              <w:t>if necessary</w:t>
            </w:r>
            <w:r w:rsidR="00A7625B">
              <w:rPr>
                <w:szCs w:val="24"/>
                <w:lang w:val="en-US"/>
              </w:rPr>
              <w:t>.</w:t>
            </w:r>
          </w:p>
          <w:p w14:paraId="74667E7D" w14:textId="18266448" w:rsidR="00B414A1" w:rsidRPr="007A2358" w:rsidRDefault="00B414A1" w:rsidP="003D2C60">
            <w:pPr>
              <w:pStyle w:val="NoSpacing"/>
              <w:rPr>
                <w:szCs w:val="24"/>
                <w:lang w:val="en-US"/>
              </w:rPr>
            </w:pPr>
          </w:p>
        </w:tc>
      </w:tr>
      <w:tr w:rsidR="00B81A59" w14:paraId="48CC17AC" w14:textId="537114C8" w:rsidTr="00F9017E">
        <w:tc>
          <w:tcPr>
            <w:tcW w:w="2950" w:type="dxa"/>
            <w:shd w:val="clear" w:color="auto" w:fill="auto"/>
          </w:tcPr>
          <w:p w14:paraId="1A5372E7" w14:textId="058F9A35" w:rsidR="00D102C0" w:rsidRDefault="00D102C0" w:rsidP="003D2C60">
            <w:pPr>
              <w:pStyle w:val="NoSpacing"/>
              <w:rPr>
                <w:szCs w:val="24"/>
                <w:lang w:val="en-US"/>
              </w:rPr>
            </w:pPr>
          </w:p>
          <w:p w14:paraId="711B8CB0" w14:textId="42FB6E4C" w:rsidR="00D102C0" w:rsidRDefault="00D102C0" w:rsidP="003D2C60">
            <w:pPr>
              <w:pStyle w:val="NoSpacing"/>
              <w:rPr>
                <w:b/>
                <w:bCs/>
                <w:szCs w:val="24"/>
                <w:lang w:val="en-US"/>
              </w:rPr>
            </w:pPr>
            <w:r w:rsidRPr="00831C97">
              <w:rPr>
                <w:b/>
                <w:bCs/>
                <w:szCs w:val="24"/>
                <w:lang w:val="en-US"/>
              </w:rPr>
              <w:t>Specific area</w:t>
            </w:r>
            <w:r w:rsidR="0026305B" w:rsidRPr="00831C97">
              <w:rPr>
                <w:b/>
                <w:bCs/>
                <w:szCs w:val="24"/>
                <w:lang w:val="en-US"/>
              </w:rPr>
              <w:t xml:space="preserve"> (1)</w:t>
            </w:r>
          </w:p>
          <w:p w14:paraId="42C32822" w14:textId="39FF5AB2" w:rsidR="003071DA" w:rsidRPr="00026B91" w:rsidRDefault="00026B91" w:rsidP="003D2C60">
            <w:pPr>
              <w:pStyle w:val="NoSpacing"/>
              <w:rPr>
                <w:szCs w:val="24"/>
                <w:lang w:val="en-US"/>
              </w:rPr>
            </w:pPr>
            <w:r w:rsidRPr="00026B91">
              <w:rPr>
                <w:szCs w:val="24"/>
                <w:lang w:val="en-US"/>
              </w:rPr>
              <w:t>(</w:t>
            </w:r>
            <w:r w:rsidR="00C871B3" w:rsidRPr="00026B91">
              <w:rPr>
                <w:szCs w:val="24"/>
                <w:lang w:val="en-US"/>
              </w:rPr>
              <w:t>e.g.</w:t>
            </w:r>
            <w:r w:rsidRPr="00026B91">
              <w:rPr>
                <w:szCs w:val="24"/>
                <w:lang w:val="en-US"/>
              </w:rPr>
              <w:t xml:space="preserve"> </w:t>
            </w:r>
            <w:r w:rsidR="00F9017E">
              <w:rPr>
                <w:szCs w:val="24"/>
                <w:lang w:val="en-US"/>
              </w:rPr>
              <w:t>n</w:t>
            </w:r>
            <w:r w:rsidR="00803FA2">
              <w:rPr>
                <w:szCs w:val="24"/>
                <w:lang w:val="en-US"/>
              </w:rPr>
              <w:t xml:space="preserve">ational </w:t>
            </w:r>
            <w:r w:rsidR="00F9017E">
              <w:rPr>
                <w:szCs w:val="24"/>
                <w:lang w:val="en-US"/>
              </w:rPr>
              <w:t>e</w:t>
            </w:r>
            <w:r w:rsidR="00803FA2">
              <w:rPr>
                <w:szCs w:val="24"/>
                <w:lang w:val="en-US"/>
              </w:rPr>
              <w:t>valua</w:t>
            </w:r>
            <w:r w:rsidR="005815DA">
              <w:rPr>
                <w:szCs w:val="24"/>
                <w:lang w:val="en-US"/>
              </w:rPr>
              <w:t xml:space="preserve">tion </w:t>
            </w:r>
            <w:r w:rsidR="00F9017E">
              <w:rPr>
                <w:szCs w:val="24"/>
                <w:lang w:val="en-US"/>
              </w:rPr>
              <w:t>c</w:t>
            </w:r>
            <w:r w:rsidR="005815DA">
              <w:rPr>
                <w:szCs w:val="24"/>
                <w:lang w:val="en-US"/>
              </w:rPr>
              <w:t xml:space="preserve">riteria </w:t>
            </w:r>
            <w:r w:rsidRPr="00026B91">
              <w:rPr>
                <w:szCs w:val="24"/>
                <w:lang w:val="en-US"/>
              </w:rPr>
              <w:t>NEC A3 or NEC+ D</w:t>
            </w:r>
            <w:r w:rsidR="000A54AF">
              <w:rPr>
                <w:szCs w:val="24"/>
                <w:lang w:val="en-US"/>
              </w:rPr>
              <w:t>7</w:t>
            </w:r>
            <w:r w:rsidRPr="00026B91">
              <w:rPr>
                <w:szCs w:val="24"/>
                <w:lang w:val="en-US"/>
              </w:rPr>
              <w:t>)</w:t>
            </w:r>
          </w:p>
          <w:p w14:paraId="3D92EE48" w14:textId="2CAC5D26" w:rsidR="00D102C0" w:rsidRDefault="00D102C0" w:rsidP="003D2C60">
            <w:pPr>
              <w:pStyle w:val="NoSpacing"/>
              <w:rPr>
                <w:szCs w:val="24"/>
                <w:lang w:val="en-US"/>
              </w:rPr>
            </w:pPr>
          </w:p>
        </w:tc>
        <w:tc>
          <w:tcPr>
            <w:tcW w:w="6066" w:type="dxa"/>
            <w:shd w:val="clear" w:color="auto" w:fill="auto"/>
          </w:tcPr>
          <w:p w14:paraId="23D6F0DB" w14:textId="77777777" w:rsidR="002A1F8D" w:rsidRPr="001C4F01" w:rsidRDefault="002A1F8D" w:rsidP="000204C2">
            <w:pPr>
              <w:pStyle w:val="NoSpacing"/>
              <w:rPr>
                <w:rFonts w:ascii="Aptos" w:hAnsi="Aptos" w:cstheme="minorHAnsi"/>
                <w:b/>
                <w:bCs/>
                <w:color w:val="4472C4" w:themeColor="accent1"/>
                <w:szCs w:val="24"/>
                <w:lang w:val="en-US"/>
              </w:rPr>
            </w:pPr>
          </w:p>
          <w:p w14:paraId="630F5A00" w14:textId="77777777" w:rsidR="001C4F01" w:rsidRPr="001C4F01" w:rsidRDefault="001C4F01" w:rsidP="001C4F01">
            <w:pPr>
              <w:pStyle w:val="NoSpacing"/>
              <w:rPr>
                <w:rFonts w:ascii="Aptos" w:hAnsi="Aptos" w:cstheme="minorHAnsi"/>
                <w:b/>
                <w:bCs/>
                <w:color w:val="0070C0"/>
                <w:szCs w:val="24"/>
                <w:lang w:val="en-US"/>
              </w:rPr>
            </w:pPr>
            <w:r w:rsidRPr="001C4F01">
              <w:rPr>
                <w:rFonts w:ascii="Aptos" w:hAnsi="Aptos" w:cstheme="minorHAnsi"/>
                <w:b/>
                <w:bCs/>
                <w:color w:val="0070C0"/>
                <w:szCs w:val="24"/>
                <w:lang w:val="en-US"/>
              </w:rPr>
              <w:t>Improving the NQSW experience of ASYE to promote consistency in support arrangements (for supervision, workload and protected time) across teams, with an emphasis on well-being</w:t>
            </w:r>
          </w:p>
          <w:p w14:paraId="5EFC9DBF" w14:textId="77777777" w:rsidR="001C4F01" w:rsidRPr="001C4F01" w:rsidRDefault="001C4F01" w:rsidP="001C4F01">
            <w:pPr>
              <w:pStyle w:val="NoSpacing"/>
              <w:rPr>
                <w:rFonts w:ascii="Aptos" w:hAnsi="Aptos" w:cstheme="minorHAnsi"/>
                <w:szCs w:val="24"/>
                <w:lang w:val="en-US"/>
              </w:rPr>
            </w:pPr>
          </w:p>
          <w:p w14:paraId="1C3C89DF"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ASYE coordinator to continue providing explanation for the purpose of support arrangements, when completing introductory sessions with NQSWs and assessors. Also, checking support arrangements when attending reviews and holistically seeking steps for resolution if arrangements are not being maintained.  </w:t>
            </w:r>
          </w:p>
          <w:p w14:paraId="5981EF8D" w14:textId="77777777" w:rsidR="001C4F01" w:rsidRPr="001C4F01" w:rsidRDefault="001C4F01" w:rsidP="001C4F01">
            <w:pPr>
              <w:pStyle w:val="NoSpacing"/>
              <w:rPr>
                <w:rFonts w:ascii="Aptos" w:hAnsi="Aptos" w:cstheme="minorHAnsi"/>
                <w:szCs w:val="24"/>
                <w:lang w:val="en-US"/>
              </w:rPr>
            </w:pPr>
          </w:p>
          <w:p w14:paraId="68CFCF42" w14:textId="2C595F12"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Ensuring all ASYE assessors have completed the 1-day assessor programme within next 6 months, to promote a shared understanding of key principles for support arrangements and NQSW well-being in ASYE. All new assessors to complete the training before their NQSWs commence ASYE.</w:t>
            </w:r>
          </w:p>
          <w:p w14:paraId="074F0B6B" w14:textId="77777777" w:rsidR="001C4F01" w:rsidRPr="001C4F01" w:rsidRDefault="001C4F01" w:rsidP="001C4F01">
            <w:pPr>
              <w:pStyle w:val="NoSpacing"/>
              <w:rPr>
                <w:rFonts w:ascii="Aptos" w:hAnsi="Aptos" w:cstheme="minorHAnsi"/>
                <w:szCs w:val="24"/>
                <w:lang w:val="en-US"/>
              </w:rPr>
            </w:pPr>
          </w:p>
          <w:p w14:paraId="7E75C5AF"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Ideally, the line manager to attend the Support and Assessment Agreement (SAA) meeting with their NQSW and Assessor, to agree and have a clear understanding of support arrangements within individual teams. Send email to managers with this request along with rationale.</w:t>
            </w:r>
          </w:p>
          <w:p w14:paraId="072DC529" w14:textId="77777777" w:rsidR="001C4F01" w:rsidRPr="001C4F01" w:rsidRDefault="001C4F01" w:rsidP="001C4F01">
            <w:pPr>
              <w:pStyle w:val="NoSpacing"/>
              <w:rPr>
                <w:rFonts w:ascii="Aptos" w:hAnsi="Aptos" w:cstheme="minorHAnsi"/>
                <w:szCs w:val="24"/>
                <w:lang w:val="en-US"/>
              </w:rPr>
            </w:pPr>
          </w:p>
          <w:p w14:paraId="01F16FAB"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NQSWs to continue being encouraged to share information about their individual learning approaches, disability and/or cultural related needs to support make the programme accessible to their needs. Information about accessibility in ASYE will be incorporated into the next ASYE handbook revision. </w:t>
            </w:r>
          </w:p>
          <w:p w14:paraId="2655A852" w14:textId="77777777" w:rsidR="001C4F01" w:rsidRPr="001C4F01" w:rsidRDefault="001C4F01" w:rsidP="001C4F01">
            <w:pPr>
              <w:pStyle w:val="NoSpacing"/>
              <w:rPr>
                <w:rFonts w:ascii="Aptos" w:hAnsi="Aptos" w:cstheme="minorHAnsi"/>
                <w:szCs w:val="24"/>
                <w:lang w:val="en-US"/>
              </w:rPr>
            </w:pPr>
          </w:p>
          <w:p w14:paraId="3F272A48"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NQSW well-being to continue being embedded into the ASYE rolling programme of events, personal </w:t>
            </w:r>
            <w:r w:rsidRPr="001C4F01">
              <w:rPr>
                <w:rFonts w:ascii="Aptos" w:hAnsi="Aptos" w:cstheme="minorHAnsi"/>
                <w:szCs w:val="24"/>
                <w:lang w:val="en-US"/>
              </w:rPr>
              <w:lastRenderedPageBreak/>
              <w:t xml:space="preserve">development planning and within key ASYE guides and documents. </w:t>
            </w:r>
          </w:p>
          <w:p w14:paraId="5C8DEA7D" w14:textId="77777777" w:rsidR="001C4F01" w:rsidRPr="001C4F01" w:rsidRDefault="001C4F01" w:rsidP="001C4F01">
            <w:pPr>
              <w:pStyle w:val="NoSpacing"/>
              <w:rPr>
                <w:rFonts w:ascii="Aptos" w:hAnsi="Aptos" w:cstheme="minorHAnsi"/>
                <w:szCs w:val="24"/>
                <w:lang w:val="en-US"/>
              </w:rPr>
            </w:pPr>
          </w:p>
          <w:p w14:paraId="4B69B18C"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Develop a simple reporting mechanism in the event of issues that pertain to NQSW support arrangements, excessive workload and well-being concerns. A reporting mechanism to be used when issues have not been resolved through actions between the NQSW, Assessor, Manager and L&amp;D team. These issues may be escalated to Senior Leadership, particularly when staffing issues are having an impact on ASYE, with limited contingencies in place. </w:t>
            </w:r>
          </w:p>
          <w:p w14:paraId="123BDF76" w14:textId="4CD636A4" w:rsidR="00FA68C8" w:rsidRDefault="00FA68C8" w:rsidP="00356270">
            <w:pPr>
              <w:pStyle w:val="NoSpacing"/>
              <w:rPr>
                <w:rFonts w:ascii="Aptos" w:hAnsi="Aptos" w:cstheme="minorHAnsi"/>
                <w:szCs w:val="24"/>
                <w:lang w:val="en-US"/>
              </w:rPr>
            </w:pPr>
          </w:p>
          <w:p w14:paraId="1880BA51" w14:textId="55458DB9" w:rsidR="001C4F01" w:rsidRPr="001C4F01" w:rsidRDefault="001C4F01" w:rsidP="001C4F01">
            <w:pPr>
              <w:pStyle w:val="NoSpacing"/>
              <w:rPr>
                <w:rFonts w:ascii="Aptos" w:hAnsi="Aptos" w:cstheme="minorHAnsi"/>
                <w:b/>
                <w:bCs/>
                <w:color w:val="000000" w:themeColor="text1"/>
                <w:szCs w:val="24"/>
                <w:lang w:val="en-US"/>
              </w:rPr>
            </w:pPr>
            <w:r w:rsidRPr="00627D76">
              <w:rPr>
                <w:rFonts w:ascii="Aptos" w:hAnsi="Aptos" w:cstheme="minorHAnsi"/>
                <w:b/>
                <w:bCs/>
                <w:color w:val="000000" w:themeColor="text1"/>
                <w:szCs w:val="24"/>
                <w:lang w:val="en-US"/>
              </w:rPr>
              <w:t>A2</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A3</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B4</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B5</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B6</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B13</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C3</w:t>
            </w:r>
            <w:r>
              <w:rPr>
                <w:rFonts w:ascii="Aptos" w:hAnsi="Aptos" w:cstheme="minorHAnsi"/>
                <w:b/>
                <w:bCs/>
                <w:color w:val="000000" w:themeColor="text1"/>
                <w:szCs w:val="24"/>
                <w:lang w:val="en-US"/>
              </w:rPr>
              <w:t xml:space="preserve">, </w:t>
            </w:r>
            <w:r w:rsidRPr="00627D76">
              <w:rPr>
                <w:rFonts w:ascii="Aptos" w:hAnsi="Aptos" w:cstheme="minorHAnsi"/>
                <w:b/>
                <w:bCs/>
                <w:color w:val="000000" w:themeColor="text1"/>
                <w:szCs w:val="24"/>
                <w:lang w:val="en-US"/>
              </w:rPr>
              <w:t>D5</w:t>
            </w:r>
          </w:p>
          <w:p w14:paraId="771AD23B" w14:textId="77777777" w:rsidR="001C4F01" w:rsidRPr="001C4F01" w:rsidRDefault="001C4F01" w:rsidP="00356270">
            <w:pPr>
              <w:pStyle w:val="NoSpacing"/>
              <w:rPr>
                <w:rFonts w:ascii="Aptos" w:hAnsi="Aptos" w:cstheme="minorHAnsi"/>
                <w:szCs w:val="24"/>
                <w:lang w:val="en-US"/>
              </w:rPr>
            </w:pPr>
          </w:p>
          <w:p w14:paraId="34372E53" w14:textId="4D3A8865" w:rsidR="00FA68C8" w:rsidRPr="001C4F01" w:rsidRDefault="00FA68C8" w:rsidP="00356270">
            <w:pPr>
              <w:pStyle w:val="NoSpacing"/>
              <w:rPr>
                <w:rFonts w:ascii="Aptos" w:hAnsi="Aptos" w:cstheme="minorHAnsi"/>
                <w:szCs w:val="24"/>
                <w:lang w:val="en-US"/>
              </w:rPr>
            </w:pPr>
          </w:p>
        </w:tc>
      </w:tr>
      <w:tr w:rsidR="00B81A59" w14:paraId="31D7C4E0" w14:textId="3983D635" w:rsidTr="00F9017E">
        <w:tc>
          <w:tcPr>
            <w:tcW w:w="2950" w:type="dxa"/>
            <w:shd w:val="clear" w:color="auto" w:fill="auto"/>
          </w:tcPr>
          <w:p w14:paraId="768BAB23" w14:textId="77777777" w:rsidR="00D44EA5" w:rsidRDefault="00D44EA5" w:rsidP="003D2C60">
            <w:pPr>
              <w:pStyle w:val="NoSpacing"/>
              <w:rPr>
                <w:szCs w:val="24"/>
                <w:lang w:val="en-US"/>
              </w:rPr>
            </w:pPr>
          </w:p>
          <w:p w14:paraId="7157013F" w14:textId="6A7A02E0" w:rsidR="0026305B" w:rsidRDefault="00D44EA5" w:rsidP="003D2C60">
            <w:pPr>
              <w:pStyle w:val="NoSpacing"/>
              <w:rPr>
                <w:szCs w:val="24"/>
                <w:lang w:val="en-US"/>
              </w:rPr>
            </w:pPr>
            <w:r>
              <w:rPr>
                <w:szCs w:val="24"/>
                <w:lang w:val="en-US"/>
              </w:rPr>
              <w:t>S</w:t>
            </w:r>
            <w:r w:rsidR="008905E2">
              <w:rPr>
                <w:szCs w:val="24"/>
                <w:lang w:val="en-US"/>
              </w:rPr>
              <w:t>upport needed</w:t>
            </w:r>
          </w:p>
        </w:tc>
        <w:tc>
          <w:tcPr>
            <w:tcW w:w="6066" w:type="dxa"/>
            <w:shd w:val="clear" w:color="auto" w:fill="auto"/>
          </w:tcPr>
          <w:p w14:paraId="79FB2686"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Line managers to attend the Support and Assessment Agreement meetings. </w:t>
            </w:r>
          </w:p>
          <w:p w14:paraId="3301CDFA" w14:textId="77777777" w:rsidR="001C4F01" w:rsidRPr="001C4F01" w:rsidRDefault="001C4F01" w:rsidP="001C4F01">
            <w:pPr>
              <w:pStyle w:val="NoSpacing"/>
              <w:rPr>
                <w:rFonts w:ascii="Aptos" w:hAnsi="Aptos" w:cstheme="minorHAnsi"/>
                <w:szCs w:val="24"/>
                <w:lang w:val="en-US"/>
              </w:rPr>
            </w:pPr>
          </w:p>
          <w:p w14:paraId="6747CDDA"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ASYE assessors to be provided protected time to undertake 1 day assessor training programme. </w:t>
            </w:r>
          </w:p>
          <w:p w14:paraId="48B122D3" w14:textId="77777777" w:rsidR="001C4F01" w:rsidRPr="001C4F01" w:rsidRDefault="001C4F01" w:rsidP="001C4F01">
            <w:pPr>
              <w:pStyle w:val="NoSpacing"/>
              <w:rPr>
                <w:rFonts w:ascii="Aptos" w:hAnsi="Aptos" w:cstheme="minorHAnsi"/>
                <w:szCs w:val="24"/>
                <w:lang w:val="en-US"/>
              </w:rPr>
            </w:pPr>
          </w:p>
          <w:p w14:paraId="4E91D171"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Including an accessibility section in the next revision of our ASYE handbook.</w:t>
            </w:r>
          </w:p>
          <w:p w14:paraId="4B1CBF41" w14:textId="77777777" w:rsidR="001C4F01" w:rsidRPr="001C4F01" w:rsidRDefault="001C4F01" w:rsidP="001C4F01">
            <w:pPr>
              <w:pStyle w:val="NoSpacing"/>
              <w:rPr>
                <w:rFonts w:ascii="Aptos" w:hAnsi="Aptos" w:cstheme="minorHAnsi"/>
                <w:szCs w:val="24"/>
                <w:lang w:val="en-US"/>
              </w:rPr>
            </w:pPr>
          </w:p>
          <w:p w14:paraId="28E20D56"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Senior management to agree to reporting mechanism in the event of escalating concerns.</w:t>
            </w:r>
          </w:p>
          <w:p w14:paraId="11BD8F3D" w14:textId="19B64783" w:rsidR="006D0697" w:rsidRPr="000A2423" w:rsidRDefault="006D0697" w:rsidP="00356270">
            <w:pPr>
              <w:pStyle w:val="NoSpacing"/>
              <w:rPr>
                <w:rFonts w:asciiTheme="minorHAnsi" w:hAnsiTheme="minorHAnsi" w:cstheme="minorHAnsi"/>
                <w:szCs w:val="24"/>
                <w:lang w:val="en-US"/>
              </w:rPr>
            </w:pPr>
          </w:p>
        </w:tc>
      </w:tr>
      <w:tr w:rsidR="00B81A59" w14:paraId="24538592" w14:textId="76CA129B" w:rsidTr="00F9017E">
        <w:tc>
          <w:tcPr>
            <w:tcW w:w="2950" w:type="dxa"/>
            <w:shd w:val="clear" w:color="auto" w:fill="auto"/>
          </w:tcPr>
          <w:p w14:paraId="2006982D" w14:textId="77777777" w:rsidR="0026305B" w:rsidRDefault="0026305B" w:rsidP="003D2C60">
            <w:pPr>
              <w:pStyle w:val="NoSpacing"/>
              <w:rPr>
                <w:szCs w:val="24"/>
                <w:lang w:val="en-US"/>
              </w:rPr>
            </w:pPr>
          </w:p>
          <w:p w14:paraId="3808CB2B" w14:textId="351BCA9D" w:rsidR="0026305B" w:rsidRPr="00831C97" w:rsidRDefault="0026305B" w:rsidP="003D2C60">
            <w:pPr>
              <w:pStyle w:val="NoSpacing"/>
              <w:rPr>
                <w:b/>
                <w:bCs/>
                <w:szCs w:val="24"/>
                <w:lang w:val="en-US"/>
              </w:rPr>
            </w:pPr>
            <w:r w:rsidRPr="00831C97">
              <w:rPr>
                <w:b/>
                <w:bCs/>
                <w:szCs w:val="24"/>
                <w:lang w:val="en-US"/>
              </w:rPr>
              <w:t>Specific area (</w:t>
            </w:r>
            <w:r w:rsidR="008905E2" w:rsidRPr="00831C97">
              <w:rPr>
                <w:b/>
                <w:bCs/>
                <w:szCs w:val="24"/>
                <w:lang w:val="en-US"/>
              </w:rPr>
              <w:t>2</w:t>
            </w:r>
            <w:r w:rsidRPr="00831C97">
              <w:rPr>
                <w:b/>
                <w:bCs/>
                <w:szCs w:val="24"/>
                <w:lang w:val="en-US"/>
              </w:rPr>
              <w:t>)</w:t>
            </w:r>
          </w:p>
          <w:p w14:paraId="1EFE7ECF" w14:textId="1608C2DC" w:rsidR="0026305B" w:rsidRDefault="0026305B" w:rsidP="003D2C60">
            <w:pPr>
              <w:pStyle w:val="NoSpacing"/>
              <w:rPr>
                <w:szCs w:val="24"/>
                <w:lang w:val="en-US"/>
              </w:rPr>
            </w:pPr>
          </w:p>
        </w:tc>
        <w:tc>
          <w:tcPr>
            <w:tcW w:w="6066" w:type="dxa"/>
            <w:shd w:val="clear" w:color="auto" w:fill="auto"/>
          </w:tcPr>
          <w:p w14:paraId="71C2DB17" w14:textId="77777777" w:rsidR="001C4F01" w:rsidRPr="001C4F01" w:rsidRDefault="001C4F01" w:rsidP="001C4F01">
            <w:pPr>
              <w:pStyle w:val="NoSpacing"/>
              <w:rPr>
                <w:rFonts w:ascii="Aptos" w:hAnsi="Aptos" w:cstheme="minorHAnsi"/>
                <w:b/>
                <w:bCs/>
                <w:color w:val="0070C0"/>
                <w:szCs w:val="24"/>
                <w:lang w:val="en-US"/>
              </w:rPr>
            </w:pPr>
            <w:r w:rsidRPr="001C4F01">
              <w:rPr>
                <w:rFonts w:ascii="Aptos" w:hAnsi="Aptos" w:cstheme="minorHAnsi"/>
                <w:b/>
                <w:bCs/>
                <w:color w:val="0070C0"/>
                <w:szCs w:val="24"/>
                <w:lang w:val="en-US"/>
              </w:rPr>
              <w:t>Improving our programme for ASYE assessors to promote consistency in approaches to reflective supervision and assessment of social work practice</w:t>
            </w:r>
          </w:p>
          <w:p w14:paraId="5B5BF6C4" w14:textId="77777777" w:rsidR="001C4F01" w:rsidRPr="001C4F01" w:rsidRDefault="001C4F01" w:rsidP="001C4F01">
            <w:pPr>
              <w:pStyle w:val="NoSpacing"/>
              <w:rPr>
                <w:rFonts w:ascii="Aptos" w:hAnsi="Aptos" w:cs="Arial"/>
                <w:lang w:val="en-US"/>
              </w:rPr>
            </w:pPr>
          </w:p>
          <w:p w14:paraId="7216AF51" w14:textId="77777777" w:rsidR="001C4F01" w:rsidRPr="001C4F01" w:rsidRDefault="001C4F01" w:rsidP="001C4F01">
            <w:pPr>
              <w:pStyle w:val="NoSpacing"/>
              <w:rPr>
                <w:rFonts w:ascii="Aptos" w:hAnsi="Aptos" w:cs="Arial"/>
                <w:lang w:val="en-US"/>
              </w:rPr>
            </w:pPr>
            <w:r w:rsidRPr="001C4F01">
              <w:rPr>
                <w:rFonts w:ascii="Aptos" w:hAnsi="Aptos" w:cs="Arial"/>
                <w:lang w:val="en-US"/>
              </w:rPr>
              <w:t xml:space="preserve">Developing a programme of CPD for ASYE assessors, with bimonthly sessions on topics such as: </w:t>
            </w:r>
          </w:p>
          <w:p w14:paraId="6B50A8C4" w14:textId="77777777" w:rsidR="001C4F01" w:rsidRPr="001C4F01" w:rsidRDefault="001C4F01" w:rsidP="001C4F01">
            <w:pPr>
              <w:pStyle w:val="NoSpacing"/>
              <w:numPr>
                <w:ilvl w:val="0"/>
                <w:numId w:val="38"/>
              </w:numPr>
              <w:rPr>
                <w:rFonts w:ascii="Aptos" w:hAnsi="Aptos" w:cs="Arial"/>
                <w:lang w:val="en-US"/>
              </w:rPr>
            </w:pPr>
            <w:r w:rsidRPr="001C4F01">
              <w:rPr>
                <w:rFonts w:ascii="Aptos" w:hAnsi="Aptos" w:cs="Arial"/>
              </w:rPr>
              <w:t xml:space="preserve">Supervision and reflective practice </w:t>
            </w:r>
          </w:p>
          <w:p w14:paraId="1067483D" w14:textId="77777777" w:rsidR="001C4F01" w:rsidRPr="001C4F01" w:rsidRDefault="001C4F01" w:rsidP="001C4F01">
            <w:pPr>
              <w:pStyle w:val="NoSpacing"/>
              <w:numPr>
                <w:ilvl w:val="0"/>
                <w:numId w:val="38"/>
              </w:numPr>
              <w:rPr>
                <w:rFonts w:ascii="Aptos" w:hAnsi="Aptos" w:cs="Arial"/>
                <w:lang w:val="en-US"/>
              </w:rPr>
            </w:pPr>
            <w:r w:rsidRPr="001C4F01">
              <w:rPr>
                <w:rFonts w:ascii="Aptos" w:hAnsi="Aptos" w:cs="Arial"/>
              </w:rPr>
              <w:t>Personal development planning</w:t>
            </w:r>
          </w:p>
          <w:p w14:paraId="654B0853" w14:textId="77777777" w:rsidR="001C4F01" w:rsidRPr="001C4F01" w:rsidRDefault="001C4F01" w:rsidP="001C4F01">
            <w:pPr>
              <w:pStyle w:val="NoSpacing"/>
              <w:numPr>
                <w:ilvl w:val="0"/>
                <w:numId w:val="38"/>
              </w:numPr>
              <w:rPr>
                <w:rFonts w:ascii="Aptos" w:hAnsi="Aptos" w:cs="Arial"/>
                <w:lang w:val="en-US"/>
              </w:rPr>
            </w:pPr>
            <w:r w:rsidRPr="001C4F01">
              <w:rPr>
                <w:rFonts w:ascii="Aptos" w:hAnsi="Aptos" w:cs="Arial"/>
              </w:rPr>
              <w:t>Holistic report writing</w:t>
            </w:r>
          </w:p>
          <w:p w14:paraId="0A8B52E3" w14:textId="77777777" w:rsidR="001C4F01" w:rsidRPr="001C4F01" w:rsidRDefault="001C4F01" w:rsidP="001C4F01">
            <w:pPr>
              <w:pStyle w:val="NoSpacing"/>
              <w:numPr>
                <w:ilvl w:val="0"/>
                <w:numId w:val="38"/>
              </w:numPr>
              <w:rPr>
                <w:rFonts w:ascii="Aptos" w:hAnsi="Aptos" w:cs="Arial"/>
                <w:lang w:val="en-US"/>
              </w:rPr>
            </w:pPr>
            <w:r w:rsidRPr="001C4F01">
              <w:rPr>
                <w:rFonts w:ascii="Aptos" w:hAnsi="Aptos" w:cs="Arial"/>
              </w:rPr>
              <w:t>Providing feedback; appraisal and constructive</w:t>
            </w:r>
          </w:p>
          <w:p w14:paraId="1DF7962C" w14:textId="77777777" w:rsidR="001C4F01" w:rsidRPr="001C4F01" w:rsidRDefault="001C4F01" w:rsidP="001C4F01">
            <w:pPr>
              <w:pStyle w:val="NoSpacing"/>
              <w:numPr>
                <w:ilvl w:val="0"/>
                <w:numId w:val="38"/>
              </w:numPr>
              <w:rPr>
                <w:rFonts w:ascii="Aptos" w:hAnsi="Aptos" w:cs="Arial"/>
                <w:lang w:val="en-US"/>
              </w:rPr>
            </w:pPr>
            <w:r w:rsidRPr="001C4F01">
              <w:rPr>
                <w:rFonts w:ascii="Aptos" w:hAnsi="Aptos" w:cs="Arial"/>
              </w:rPr>
              <w:t>Use of social graces and MANDELA model to build supervisory relationships.</w:t>
            </w:r>
          </w:p>
          <w:p w14:paraId="3E48E94E" w14:textId="77777777" w:rsidR="001C4F01" w:rsidRPr="001C4F01" w:rsidRDefault="001C4F01" w:rsidP="001C4F01">
            <w:pPr>
              <w:pStyle w:val="NoSpacing"/>
              <w:rPr>
                <w:rFonts w:ascii="Aptos" w:hAnsi="Aptos" w:cs="Arial"/>
              </w:rPr>
            </w:pPr>
          </w:p>
          <w:p w14:paraId="0E2B2E94" w14:textId="77777777" w:rsidR="001C4F01" w:rsidRPr="001C4F01" w:rsidRDefault="001C4F01" w:rsidP="001C4F01">
            <w:pPr>
              <w:pStyle w:val="NoSpacing"/>
              <w:rPr>
                <w:rFonts w:ascii="Aptos" w:hAnsi="Aptos" w:cs="Arial"/>
                <w:lang w:val="en-US"/>
              </w:rPr>
            </w:pPr>
            <w:r w:rsidRPr="001C4F01">
              <w:rPr>
                <w:rFonts w:ascii="Aptos" w:hAnsi="Aptos" w:cs="Arial"/>
                <w:lang w:val="en-US"/>
              </w:rPr>
              <w:t xml:space="preserve">Developing and facilitating a session for ASYE assessors on working with individual differences, learning needs and reasonable adjustments. Seek input from Occupational Health to contribute material and resources to supplement. </w:t>
            </w:r>
          </w:p>
          <w:p w14:paraId="29A6A40E" w14:textId="77777777" w:rsidR="001C4F01" w:rsidRPr="001C4F01" w:rsidRDefault="001C4F01" w:rsidP="001C4F01">
            <w:pPr>
              <w:pStyle w:val="NoSpacing"/>
              <w:rPr>
                <w:rFonts w:ascii="Aptos" w:hAnsi="Aptos" w:cstheme="minorHAnsi"/>
                <w:szCs w:val="24"/>
                <w:lang w:val="en-US"/>
              </w:rPr>
            </w:pPr>
          </w:p>
          <w:p w14:paraId="78F08114"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lastRenderedPageBreak/>
              <w:t xml:space="preserve">Seek input from senior leadership team (including the PSW) to attend at least part of one assessor learning event, to promote an open culture for assessors to share their views on their roles and more broadly on NQSW development in our workforce. </w:t>
            </w:r>
          </w:p>
          <w:p w14:paraId="3D94CDDB" w14:textId="77777777" w:rsidR="001C4F01" w:rsidRPr="001C4F01" w:rsidRDefault="001C4F01" w:rsidP="001C4F01">
            <w:pPr>
              <w:pStyle w:val="NoSpacing"/>
              <w:rPr>
                <w:rFonts w:ascii="Aptos" w:hAnsi="Aptos" w:cstheme="minorHAnsi"/>
                <w:szCs w:val="24"/>
                <w:lang w:val="en-US"/>
              </w:rPr>
            </w:pPr>
          </w:p>
          <w:p w14:paraId="10AA327D" w14:textId="77777777" w:rsidR="001C4F01" w:rsidRPr="001C4F01" w:rsidRDefault="001C4F01" w:rsidP="001C4F01">
            <w:pPr>
              <w:pStyle w:val="NoSpacing"/>
              <w:rPr>
                <w:rFonts w:ascii="Aptos" w:hAnsi="Aptos" w:cs="Arial"/>
                <w:lang w:val="en-US"/>
              </w:rPr>
            </w:pPr>
            <w:r w:rsidRPr="001C4F01">
              <w:rPr>
                <w:rFonts w:ascii="Aptos" w:hAnsi="Aptos" w:cstheme="minorHAnsi"/>
                <w:szCs w:val="24"/>
                <w:lang w:val="en-US"/>
              </w:rPr>
              <w:t>Continue promoting use of protected time for ASYE assessors, with a periodic reminder to management if required. A guide detailing the purpose and use of assessor protected time is included on the ASC information hub. This guide has an escalation pathway</w:t>
            </w:r>
            <w:r w:rsidRPr="001C4F01">
              <w:rPr>
                <w:rFonts w:ascii="Aptos" w:hAnsi="Aptos" w:cs="Arial"/>
                <w:lang w:val="en-US"/>
              </w:rPr>
              <w:t xml:space="preserve"> in the instances assessors are experiencing difficulties accessing their protected time which has not been resolved through discussions with their line managers. </w:t>
            </w:r>
          </w:p>
          <w:p w14:paraId="6C5F9669" w14:textId="77777777" w:rsidR="001C4F01" w:rsidRPr="001C4F01" w:rsidRDefault="001C4F01" w:rsidP="001C4F01">
            <w:pPr>
              <w:pStyle w:val="NoSpacing"/>
              <w:rPr>
                <w:rFonts w:ascii="Aptos" w:hAnsi="Aptos" w:cstheme="minorHAnsi"/>
                <w:szCs w:val="24"/>
                <w:lang w:val="en-US"/>
              </w:rPr>
            </w:pPr>
          </w:p>
          <w:p w14:paraId="2A1A3268"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Offering the opportunity for assessors to have their reports quality assured to ensure there is validity, sufficiency, accuracy and robustness. This offer will only be provided on a need’s basis, e.g. first-time assessors, assessors with their own learning needs, or assessors experiencing difficulties because their NQSW is struggling.</w:t>
            </w:r>
          </w:p>
          <w:p w14:paraId="4A0C87C9" w14:textId="77777777" w:rsidR="001C4F01" w:rsidRPr="001C4F01" w:rsidRDefault="001C4F01" w:rsidP="001C4F01">
            <w:pPr>
              <w:pStyle w:val="NoSpacing"/>
              <w:rPr>
                <w:rFonts w:ascii="Aptos" w:hAnsi="Aptos" w:cstheme="minorHAnsi"/>
                <w:szCs w:val="24"/>
                <w:lang w:val="en-US"/>
              </w:rPr>
            </w:pPr>
          </w:p>
          <w:p w14:paraId="5DC21936"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Providing anonymized assessor reports (RSPAs) for 3, 6 and 12 months, as exemplars. The reports will be available at individual request for learning purposes to share best practice in holistic report writing. </w:t>
            </w:r>
          </w:p>
          <w:p w14:paraId="7A4E1BBC" w14:textId="77777777" w:rsidR="001C4F01" w:rsidRPr="001C4F01" w:rsidRDefault="001C4F01" w:rsidP="001C4F01">
            <w:pPr>
              <w:pStyle w:val="NoSpacing"/>
              <w:rPr>
                <w:rFonts w:ascii="Aptos" w:hAnsi="Aptos" w:cstheme="minorHAnsi"/>
                <w:szCs w:val="24"/>
                <w:lang w:val="en-US"/>
              </w:rPr>
            </w:pPr>
          </w:p>
          <w:p w14:paraId="218AE373"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The following guides are being developed to support assessors in their professional decision-making of </w:t>
            </w:r>
            <w:r w:rsidRPr="001C4F01">
              <w:rPr>
                <w:rFonts w:ascii="Aptos" w:hAnsi="Aptos" w:cstheme="minorHAnsi"/>
              </w:rPr>
              <w:t xml:space="preserve">NQSW’s progressive development and meeting the required assessment frameworks (PCF &amp; PQS): </w:t>
            </w:r>
          </w:p>
          <w:p w14:paraId="684478D5" w14:textId="77777777" w:rsidR="001C4F01" w:rsidRPr="001C4F01" w:rsidRDefault="001C4F01" w:rsidP="001C4F01">
            <w:pPr>
              <w:pStyle w:val="NoSpacing"/>
              <w:numPr>
                <w:ilvl w:val="0"/>
                <w:numId w:val="39"/>
              </w:numPr>
              <w:rPr>
                <w:rFonts w:ascii="Aptos" w:hAnsi="Aptos" w:cstheme="minorHAnsi"/>
                <w:szCs w:val="24"/>
                <w:lang w:val="en-US"/>
              </w:rPr>
            </w:pPr>
            <w:r w:rsidRPr="001C4F01">
              <w:rPr>
                <w:rFonts w:ascii="Aptos" w:hAnsi="Aptos" w:cstheme="minorHAnsi"/>
                <w:szCs w:val="24"/>
                <w:lang w:val="en-US"/>
              </w:rPr>
              <w:t>NQSW Workload</w:t>
            </w:r>
          </w:p>
          <w:p w14:paraId="25DC7D37" w14:textId="77777777" w:rsidR="001C4F01" w:rsidRPr="001C4F01" w:rsidRDefault="001C4F01" w:rsidP="001C4F01">
            <w:pPr>
              <w:pStyle w:val="NoSpacing"/>
              <w:numPr>
                <w:ilvl w:val="0"/>
                <w:numId w:val="39"/>
              </w:numPr>
              <w:rPr>
                <w:rFonts w:ascii="Aptos" w:hAnsi="Aptos" w:cstheme="minorHAnsi"/>
                <w:szCs w:val="24"/>
                <w:lang w:val="en-US"/>
              </w:rPr>
            </w:pPr>
            <w:r w:rsidRPr="001C4F01">
              <w:rPr>
                <w:rFonts w:ascii="Aptos" w:hAnsi="Aptos" w:cstheme="minorHAnsi"/>
                <w:szCs w:val="24"/>
                <w:lang w:val="en-US"/>
              </w:rPr>
              <w:t>Skills and Standards</w:t>
            </w:r>
          </w:p>
          <w:p w14:paraId="16BC67CC" w14:textId="77777777" w:rsidR="001C4F01" w:rsidRDefault="001C4F01" w:rsidP="001C4F01">
            <w:pPr>
              <w:pStyle w:val="NoSpacing"/>
              <w:numPr>
                <w:ilvl w:val="0"/>
                <w:numId w:val="39"/>
              </w:numPr>
              <w:rPr>
                <w:rFonts w:ascii="Aptos" w:hAnsi="Aptos" w:cstheme="minorHAnsi"/>
                <w:szCs w:val="24"/>
                <w:lang w:val="en-US"/>
              </w:rPr>
            </w:pPr>
            <w:r w:rsidRPr="001C4F01">
              <w:rPr>
                <w:rFonts w:ascii="Aptos" w:hAnsi="Aptos" w:cstheme="minorHAnsi"/>
                <w:szCs w:val="24"/>
                <w:lang w:val="en-US"/>
              </w:rPr>
              <w:t>Concerns</w:t>
            </w:r>
          </w:p>
          <w:p w14:paraId="330BBF0A" w14:textId="77777777" w:rsidR="001C4F01" w:rsidRDefault="001C4F01" w:rsidP="001C4F01">
            <w:pPr>
              <w:pStyle w:val="NoSpacing"/>
              <w:rPr>
                <w:rFonts w:ascii="Aptos" w:hAnsi="Aptos" w:cstheme="minorHAnsi"/>
                <w:szCs w:val="24"/>
                <w:lang w:val="en-US"/>
              </w:rPr>
            </w:pPr>
          </w:p>
          <w:p w14:paraId="0911AAAC" w14:textId="3CF6816D" w:rsidR="001C4F01" w:rsidRPr="00627D76" w:rsidRDefault="001C4F01" w:rsidP="001C4F01">
            <w:pPr>
              <w:pStyle w:val="NoSpacing"/>
              <w:rPr>
                <w:rFonts w:ascii="Aptos" w:hAnsi="Aptos" w:cstheme="minorHAnsi"/>
                <w:b/>
                <w:bCs/>
                <w:szCs w:val="24"/>
                <w:lang w:val="en-US"/>
              </w:rPr>
            </w:pPr>
            <w:r w:rsidRPr="00627D76">
              <w:rPr>
                <w:rFonts w:ascii="Aptos" w:hAnsi="Aptos" w:cstheme="minorHAnsi"/>
                <w:b/>
                <w:bCs/>
                <w:szCs w:val="24"/>
                <w:lang w:val="en-US"/>
              </w:rPr>
              <w:t>B</w:t>
            </w:r>
            <w:r w:rsidR="008213B6">
              <w:rPr>
                <w:rFonts w:ascii="Aptos" w:hAnsi="Aptos" w:cstheme="minorHAnsi"/>
                <w:b/>
                <w:bCs/>
                <w:szCs w:val="24"/>
                <w:lang w:val="en-US"/>
              </w:rPr>
              <w:t xml:space="preserve">7, B9, B11, </w:t>
            </w:r>
            <w:r w:rsidRPr="00627D76">
              <w:rPr>
                <w:rFonts w:ascii="Aptos" w:hAnsi="Aptos" w:cstheme="minorHAnsi"/>
                <w:b/>
                <w:bCs/>
                <w:szCs w:val="24"/>
                <w:lang w:val="en-US"/>
              </w:rPr>
              <w:t>B13</w:t>
            </w:r>
            <w:r w:rsidR="008213B6">
              <w:rPr>
                <w:rFonts w:ascii="Aptos" w:hAnsi="Aptos" w:cstheme="minorHAnsi"/>
                <w:b/>
                <w:bCs/>
                <w:szCs w:val="24"/>
                <w:lang w:val="en-US"/>
              </w:rPr>
              <w:t xml:space="preserve">, B14, B17, </w:t>
            </w:r>
            <w:r w:rsidRPr="00627D76">
              <w:rPr>
                <w:rFonts w:ascii="Aptos" w:hAnsi="Aptos" w:cstheme="minorHAnsi"/>
                <w:b/>
                <w:bCs/>
                <w:szCs w:val="24"/>
                <w:lang w:val="en-US"/>
              </w:rPr>
              <w:t>C3</w:t>
            </w:r>
            <w:r w:rsidR="008213B6">
              <w:rPr>
                <w:rFonts w:ascii="Aptos" w:hAnsi="Aptos" w:cstheme="minorHAnsi"/>
                <w:b/>
                <w:bCs/>
                <w:szCs w:val="24"/>
                <w:lang w:val="en-US"/>
              </w:rPr>
              <w:t xml:space="preserve">, </w:t>
            </w:r>
            <w:r w:rsidRPr="00627D76">
              <w:rPr>
                <w:rFonts w:ascii="Aptos" w:hAnsi="Aptos" w:cstheme="minorHAnsi"/>
                <w:b/>
                <w:bCs/>
                <w:szCs w:val="24"/>
                <w:lang w:val="en-US"/>
              </w:rPr>
              <w:t>D5</w:t>
            </w:r>
          </w:p>
          <w:p w14:paraId="4FFE3431" w14:textId="77777777" w:rsidR="001C4F01" w:rsidRPr="001C4F01" w:rsidRDefault="001C4F01" w:rsidP="001C4F01">
            <w:pPr>
              <w:pStyle w:val="NoSpacing"/>
              <w:rPr>
                <w:rFonts w:ascii="Aptos" w:hAnsi="Aptos" w:cstheme="minorHAnsi"/>
                <w:szCs w:val="24"/>
                <w:lang w:val="en-US"/>
              </w:rPr>
            </w:pPr>
          </w:p>
          <w:p w14:paraId="4138C928" w14:textId="6B9902FC" w:rsidR="00CD4531" w:rsidRPr="001C4F01" w:rsidRDefault="00CD4531" w:rsidP="001C4F01">
            <w:pPr>
              <w:pStyle w:val="NoSpacing"/>
              <w:rPr>
                <w:rFonts w:ascii="Aptos" w:hAnsi="Aptos" w:cstheme="minorHAnsi"/>
                <w:szCs w:val="24"/>
                <w:lang w:val="en-US"/>
              </w:rPr>
            </w:pPr>
          </w:p>
        </w:tc>
      </w:tr>
      <w:tr w:rsidR="00B81A59" w14:paraId="7AC9AFA1" w14:textId="1DA03A69" w:rsidTr="00F9017E">
        <w:tc>
          <w:tcPr>
            <w:tcW w:w="2950" w:type="dxa"/>
            <w:shd w:val="clear" w:color="auto" w:fill="auto"/>
          </w:tcPr>
          <w:p w14:paraId="41AF0A46" w14:textId="77777777" w:rsidR="00D44EA5" w:rsidRDefault="00D44EA5" w:rsidP="003D2C60">
            <w:pPr>
              <w:pStyle w:val="NoSpacing"/>
              <w:rPr>
                <w:szCs w:val="24"/>
                <w:lang w:val="en-US"/>
              </w:rPr>
            </w:pPr>
          </w:p>
          <w:p w14:paraId="0549C9A7" w14:textId="2AD9CE6C" w:rsidR="008905E2" w:rsidRDefault="00D44EA5" w:rsidP="003D2C60">
            <w:pPr>
              <w:pStyle w:val="NoSpacing"/>
              <w:rPr>
                <w:szCs w:val="24"/>
                <w:lang w:val="en-US"/>
              </w:rPr>
            </w:pPr>
            <w:r>
              <w:rPr>
                <w:szCs w:val="24"/>
                <w:lang w:val="en-US"/>
              </w:rPr>
              <w:t>S</w:t>
            </w:r>
            <w:r w:rsidR="008905E2">
              <w:rPr>
                <w:szCs w:val="24"/>
                <w:lang w:val="en-US"/>
              </w:rPr>
              <w:t>upport needed</w:t>
            </w:r>
          </w:p>
        </w:tc>
        <w:tc>
          <w:tcPr>
            <w:tcW w:w="6066" w:type="dxa"/>
            <w:shd w:val="clear" w:color="auto" w:fill="auto"/>
          </w:tcPr>
          <w:p w14:paraId="22523E8C"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Input and expertise from Occupational Health re. reasonable adjustments and advice on well-being services to benefit NQSWs.</w:t>
            </w:r>
          </w:p>
          <w:p w14:paraId="48365813" w14:textId="77777777" w:rsidR="001C4F01" w:rsidRPr="001C4F01" w:rsidRDefault="001C4F01" w:rsidP="001C4F01">
            <w:pPr>
              <w:pStyle w:val="NoSpacing"/>
              <w:rPr>
                <w:rFonts w:ascii="Aptos" w:hAnsi="Aptos" w:cstheme="minorHAnsi"/>
                <w:szCs w:val="24"/>
                <w:lang w:val="en-US"/>
              </w:rPr>
            </w:pPr>
          </w:p>
          <w:p w14:paraId="67DDBB39"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PSW and representatives from senior leadership and management, to join an ASYE assessor learning session.</w:t>
            </w:r>
          </w:p>
          <w:p w14:paraId="4064703E" w14:textId="77777777" w:rsidR="001C4F01" w:rsidRPr="001C4F01" w:rsidRDefault="001C4F01" w:rsidP="001C4F01">
            <w:pPr>
              <w:pStyle w:val="NoSpacing"/>
              <w:rPr>
                <w:rFonts w:ascii="Aptos" w:hAnsi="Aptos" w:cstheme="minorHAnsi"/>
                <w:szCs w:val="24"/>
                <w:lang w:val="en-US"/>
              </w:rPr>
            </w:pPr>
          </w:p>
          <w:p w14:paraId="6832E1FF"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lastRenderedPageBreak/>
              <w:t>Agreement senior management to agree to reporting mechanism in the event of escalating concerns.</w:t>
            </w:r>
          </w:p>
          <w:p w14:paraId="47DF0300" w14:textId="77777777" w:rsidR="0060346E" w:rsidRDefault="0060346E" w:rsidP="003D2C60">
            <w:pPr>
              <w:pStyle w:val="NoSpacing"/>
              <w:rPr>
                <w:rFonts w:asciiTheme="minorHAnsi" w:hAnsiTheme="minorHAnsi" w:cstheme="minorHAnsi"/>
                <w:szCs w:val="24"/>
                <w:lang w:val="en-US"/>
              </w:rPr>
            </w:pPr>
          </w:p>
          <w:p w14:paraId="26EDA118" w14:textId="2A0E6E39" w:rsidR="0060346E" w:rsidRPr="0060346E" w:rsidRDefault="0060346E" w:rsidP="003D2C60">
            <w:pPr>
              <w:pStyle w:val="NoSpacing"/>
              <w:rPr>
                <w:rFonts w:asciiTheme="minorHAnsi" w:hAnsiTheme="minorHAnsi" w:cstheme="minorHAnsi"/>
                <w:szCs w:val="24"/>
                <w:lang w:val="en-US"/>
              </w:rPr>
            </w:pPr>
          </w:p>
        </w:tc>
      </w:tr>
      <w:tr w:rsidR="001C4F01" w14:paraId="5FEA1A20" w14:textId="2EEDF71C" w:rsidTr="00F9017E">
        <w:tc>
          <w:tcPr>
            <w:tcW w:w="2950" w:type="dxa"/>
            <w:shd w:val="clear" w:color="auto" w:fill="auto"/>
          </w:tcPr>
          <w:p w14:paraId="0A12D4A4" w14:textId="77777777" w:rsidR="001C4F01" w:rsidRDefault="001C4F01" w:rsidP="001C4F01">
            <w:pPr>
              <w:pStyle w:val="NoSpacing"/>
              <w:rPr>
                <w:szCs w:val="24"/>
                <w:lang w:val="en-US"/>
              </w:rPr>
            </w:pPr>
          </w:p>
          <w:p w14:paraId="0F744044" w14:textId="4BD7EEB1" w:rsidR="001C4F01" w:rsidRPr="00831C97" w:rsidRDefault="001C4F01" w:rsidP="001C4F01">
            <w:pPr>
              <w:pStyle w:val="NoSpacing"/>
              <w:rPr>
                <w:b/>
                <w:bCs/>
                <w:szCs w:val="24"/>
                <w:lang w:val="en-US"/>
              </w:rPr>
            </w:pPr>
            <w:r w:rsidRPr="00831C97">
              <w:rPr>
                <w:b/>
                <w:bCs/>
                <w:szCs w:val="24"/>
                <w:lang w:val="en-US"/>
              </w:rPr>
              <w:t>Specific area (3)</w:t>
            </w:r>
          </w:p>
          <w:p w14:paraId="7B434CE6" w14:textId="77777777" w:rsidR="001C4F01" w:rsidRDefault="001C4F01" w:rsidP="001C4F01">
            <w:pPr>
              <w:pStyle w:val="NoSpacing"/>
              <w:rPr>
                <w:szCs w:val="24"/>
                <w:lang w:val="en-US"/>
              </w:rPr>
            </w:pPr>
          </w:p>
        </w:tc>
        <w:tc>
          <w:tcPr>
            <w:tcW w:w="6066" w:type="dxa"/>
            <w:shd w:val="clear" w:color="auto" w:fill="auto"/>
          </w:tcPr>
          <w:p w14:paraId="7124714F" w14:textId="77777777" w:rsidR="001C4F01" w:rsidRDefault="001C4F01" w:rsidP="001C4F01">
            <w:pPr>
              <w:pStyle w:val="NoSpacing"/>
              <w:rPr>
                <w:rFonts w:ascii="Aptos" w:hAnsi="Aptos" w:cstheme="minorHAnsi"/>
                <w:b/>
                <w:bCs/>
                <w:color w:val="0070C0"/>
                <w:szCs w:val="24"/>
                <w:lang w:val="en-US"/>
              </w:rPr>
            </w:pPr>
            <w:r w:rsidRPr="00D92438">
              <w:rPr>
                <w:rFonts w:ascii="Aptos" w:hAnsi="Aptos" w:cstheme="minorHAnsi"/>
                <w:b/>
                <w:bCs/>
                <w:color w:val="0070C0"/>
                <w:szCs w:val="24"/>
                <w:lang w:val="en-US"/>
              </w:rPr>
              <w:t xml:space="preserve">Strengthen the EDI Framework in </w:t>
            </w:r>
            <w:r>
              <w:rPr>
                <w:rFonts w:ascii="Aptos" w:hAnsi="Aptos" w:cstheme="minorHAnsi"/>
                <w:b/>
                <w:bCs/>
                <w:color w:val="0070C0"/>
                <w:szCs w:val="24"/>
                <w:lang w:val="en-US"/>
              </w:rPr>
              <w:t xml:space="preserve">our </w:t>
            </w:r>
            <w:r w:rsidRPr="00D92438">
              <w:rPr>
                <w:rFonts w:ascii="Aptos" w:hAnsi="Aptos" w:cstheme="minorHAnsi"/>
                <w:b/>
                <w:bCs/>
                <w:color w:val="0070C0"/>
                <w:szCs w:val="24"/>
                <w:lang w:val="en-US"/>
              </w:rPr>
              <w:t xml:space="preserve">ASYE </w:t>
            </w:r>
            <w:r>
              <w:rPr>
                <w:rFonts w:ascii="Aptos" w:hAnsi="Aptos" w:cstheme="minorHAnsi"/>
                <w:b/>
                <w:bCs/>
                <w:color w:val="0070C0"/>
                <w:szCs w:val="24"/>
                <w:lang w:val="en-US"/>
              </w:rPr>
              <w:t>Programme</w:t>
            </w:r>
          </w:p>
          <w:p w14:paraId="1E1BDC90" w14:textId="77777777" w:rsidR="001C4F01" w:rsidRDefault="001C4F01" w:rsidP="001C4F01">
            <w:pPr>
              <w:pStyle w:val="NoSpacing"/>
              <w:rPr>
                <w:rFonts w:ascii="Aptos" w:hAnsi="Aptos" w:cstheme="minorHAnsi"/>
                <w:b/>
                <w:bCs/>
                <w:color w:val="0070C0"/>
                <w:szCs w:val="24"/>
                <w:lang w:val="en-US"/>
              </w:rPr>
            </w:pPr>
          </w:p>
          <w:p w14:paraId="2DE93357" w14:textId="77777777" w:rsidR="001C4F01" w:rsidRDefault="001C4F01" w:rsidP="001C4F01">
            <w:pPr>
              <w:rPr>
                <w:rFonts w:ascii="Aptos" w:hAnsi="Aptos" w:cstheme="minorHAnsi"/>
                <w:szCs w:val="24"/>
              </w:rPr>
            </w:pPr>
            <w:r>
              <w:rPr>
                <w:rFonts w:ascii="Aptos" w:hAnsi="Aptos" w:cstheme="minorHAnsi"/>
                <w:szCs w:val="24"/>
              </w:rPr>
              <w:t xml:space="preserve">ASYE Coordinator to actively continue discussing EDI with NQSWs and assessors at the start of the programme. </w:t>
            </w:r>
          </w:p>
          <w:p w14:paraId="66635ED4" w14:textId="77777777" w:rsidR="001C4F01" w:rsidRDefault="001C4F01" w:rsidP="001C4F01">
            <w:pPr>
              <w:pStyle w:val="NoSpacing"/>
              <w:rPr>
                <w:rFonts w:ascii="Aptos" w:hAnsi="Aptos" w:cstheme="minorHAnsi"/>
                <w:b/>
                <w:bCs/>
                <w:color w:val="0070C0"/>
                <w:szCs w:val="24"/>
                <w:lang w:val="en-US"/>
              </w:rPr>
            </w:pPr>
          </w:p>
          <w:p w14:paraId="0D39DD23" w14:textId="77777777" w:rsidR="001C4F01" w:rsidRDefault="001C4F01" w:rsidP="001C4F01">
            <w:pPr>
              <w:pStyle w:val="NoSpacing"/>
              <w:rPr>
                <w:rFonts w:ascii="Aptos" w:hAnsi="Aptos" w:cstheme="minorHAnsi"/>
                <w:b/>
                <w:bCs/>
                <w:color w:val="0070C0"/>
                <w:szCs w:val="24"/>
                <w:lang w:val="en-US"/>
              </w:rPr>
            </w:pPr>
            <w:r w:rsidRPr="00DD4880">
              <w:rPr>
                <w:rFonts w:ascii="Aptos" w:hAnsi="Aptos" w:cstheme="minorHAnsi"/>
                <w:szCs w:val="24"/>
              </w:rPr>
              <w:t xml:space="preserve">A diverse range of theoretical perspectives and views of lived experiences from different groups, </w:t>
            </w:r>
            <w:r>
              <w:rPr>
                <w:rFonts w:ascii="Aptos" w:hAnsi="Aptos" w:cstheme="minorHAnsi"/>
                <w:szCs w:val="24"/>
              </w:rPr>
              <w:t>will continue to be</w:t>
            </w:r>
            <w:r w:rsidRPr="00DD4880">
              <w:rPr>
                <w:rFonts w:ascii="Aptos" w:hAnsi="Aptos" w:cstheme="minorHAnsi"/>
                <w:szCs w:val="24"/>
              </w:rPr>
              <w:t xml:space="preserve"> incorporated into ASYE reflective sessions</w:t>
            </w:r>
            <w:r>
              <w:rPr>
                <w:rFonts w:ascii="Aptos" w:hAnsi="Aptos" w:cstheme="minorHAnsi"/>
                <w:szCs w:val="24"/>
              </w:rPr>
              <w:t xml:space="preserve"> for NQSWs and assessors.</w:t>
            </w:r>
          </w:p>
          <w:p w14:paraId="7FE52D53" w14:textId="77777777" w:rsidR="001C4F01" w:rsidRDefault="001C4F01" w:rsidP="001C4F01">
            <w:pPr>
              <w:pStyle w:val="NoSpacing"/>
              <w:rPr>
                <w:rFonts w:ascii="Aptos" w:hAnsi="Aptos" w:cstheme="minorHAnsi"/>
                <w:b/>
                <w:bCs/>
                <w:color w:val="0070C0"/>
                <w:szCs w:val="24"/>
                <w:lang w:val="en-US"/>
              </w:rPr>
            </w:pPr>
          </w:p>
          <w:p w14:paraId="1608D067" w14:textId="77777777" w:rsidR="001C4F01" w:rsidRPr="00D92438" w:rsidRDefault="001C4F01" w:rsidP="001C4F01">
            <w:pPr>
              <w:pStyle w:val="NoSpacing"/>
              <w:rPr>
                <w:rFonts w:ascii="Aptos" w:hAnsi="Aptos" w:cstheme="minorHAnsi"/>
                <w:color w:val="000000" w:themeColor="text1"/>
                <w:szCs w:val="24"/>
                <w:lang w:val="en-US"/>
              </w:rPr>
            </w:pPr>
            <w:r>
              <w:rPr>
                <w:rFonts w:ascii="Aptos" w:hAnsi="Aptos" w:cstheme="minorHAnsi"/>
                <w:color w:val="000000" w:themeColor="text1"/>
                <w:szCs w:val="24"/>
                <w:lang w:val="en-US"/>
              </w:rPr>
              <w:t>Explore external training options on topics to strengthen our EDI approach, allyship, anti-racism, working with difference and the impacts of unconscious bias. Offering training to ASYE assessors and Team managers. External training would be subject to funding approval.</w:t>
            </w:r>
          </w:p>
          <w:p w14:paraId="6B2FADA5" w14:textId="77777777" w:rsidR="001C4F01" w:rsidRDefault="001C4F01" w:rsidP="001C4F01">
            <w:pPr>
              <w:pStyle w:val="NoSpacing"/>
              <w:rPr>
                <w:rFonts w:asciiTheme="minorHAnsi" w:hAnsiTheme="minorHAnsi" w:cstheme="minorHAnsi"/>
                <w:szCs w:val="24"/>
                <w:lang w:val="en-US"/>
              </w:rPr>
            </w:pPr>
          </w:p>
          <w:p w14:paraId="1F2595EB"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Including optional demographic questions into our anonymized surveys to be able to understand the experiences of ASYE from our diverse group of NQSWs, based on gender, disability, age, neurodivergence and/or ethnicity, including an intersection of these protected characteristics. </w:t>
            </w:r>
          </w:p>
          <w:p w14:paraId="7FF51F53" w14:textId="77777777" w:rsidR="001C4F01" w:rsidRPr="001C4F01" w:rsidRDefault="001C4F01" w:rsidP="001C4F01">
            <w:pPr>
              <w:pStyle w:val="NoSpacing"/>
              <w:rPr>
                <w:rFonts w:ascii="Aptos" w:hAnsi="Aptos" w:cstheme="minorHAnsi"/>
                <w:szCs w:val="24"/>
                <w:lang w:val="en-US"/>
              </w:rPr>
            </w:pPr>
          </w:p>
          <w:p w14:paraId="79BFB3E0" w14:textId="77777777" w:rsidR="001C4F01" w:rsidRDefault="001C4F01" w:rsidP="001C4F01">
            <w:pPr>
              <w:rPr>
                <w:rFonts w:ascii="Aptos" w:hAnsi="Aptos" w:cstheme="minorHAnsi"/>
                <w:szCs w:val="24"/>
              </w:rPr>
            </w:pPr>
            <w:r w:rsidRPr="001C4F01">
              <w:rPr>
                <w:rFonts w:ascii="Aptos" w:hAnsi="Aptos" w:cstheme="minorHAnsi"/>
                <w:szCs w:val="24"/>
                <w:lang w:val="en-US"/>
              </w:rPr>
              <w:t>The next renewal of the ASYE handbook will</w:t>
            </w:r>
            <w:r w:rsidRPr="001C4F01">
              <w:rPr>
                <w:rFonts w:ascii="Aptos" w:hAnsi="Aptos" w:cstheme="minorHAnsi"/>
                <w:szCs w:val="24"/>
              </w:rPr>
              <w:t xml:space="preserve"> contain a section on EDI, emphasising the importance of understanding the barrier/challenges NQSWs from marginalised groups potentially face and how to access support, if faced with discrimination. This will include access to our Adult Social Care (ASC) Equality Diversity Inclusion (EDI) group and Manager Guide for Responding to Discrimination.</w:t>
            </w:r>
          </w:p>
          <w:p w14:paraId="1B118EA9" w14:textId="77777777" w:rsidR="001C4F01" w:rsidRDefault="001C4F01" w:rsidP="001C4F01">
            <w:pPr>
              <w:rPr>
                <w:rFonts w:ascii="Aptos" w:hAnsi="Aptos" w:cstheme="minorHAnsi"/>
                <w:szCs w:val="24"/>
              </w:rPr>
            </w:pPr>
          </w:p>
          <w:p w14:paraId="46A61B7E" w14:textId="13EA1084" w:rsidR="001C4F01" w:rsidRPr="001C4F01" w:rsidRDefault="001C4F01" w:rsidP="001C4F01">
            <w:pPr>
              <w:pStyle w:val="NoSpacing"/>
              <w:rPr>
                <w:rFonts w:ascii="Aptos" w:hAnsi="Aptos" w:cstheme="minorHAnsi"/>
                <w:b/>
                <w:bCs/>
              </w:rPr>
            </w:pPr>
            <w:r w:rsidRPr="00627D76">
              <w:rPr>
                <w:rFonts w:ascii="Aptos" w:hAnsi="Aptos" w:cstheme="minorHAnsi"/>
                <w:b/>
                <w:bCs/>
              </w:rPr>
              <w:t>A</w:t>
            </w:r>
            <w:r>
              <w:rPr>
                <w:rFonts w:ascii="Aptos" w:hAnsi="Aptos" w:cstheme="minorHAnsi"/>
                <w:b/>
                <w:bCs/>
              </w:rPr>
              <w:t>1, A</w:t>
            </w:r>
            <w:r w:rsidRPr="00627D76">
              <w:rPr>
                <w:rFonts w:ascii="Aptos" w:hAnsi="Aptos" w:cstheme="minorHAnsi"/>
                <w:b/>
                <w:bCs/>
              </w:rPr>
              <w:t>4</w:t>
            </w:r>
            <w:r>
              <w:rPr>
                <w:rFonts w:ascii="Aptos" w:hAnsi="Aptos" w:cstheme="minorHAnsi"/>
                <w:b/>
                <w:bCs/>
              </w:rPr>
              <w:t xml:space="preserve">, </w:t>
            </w:r>
            <w:r w:rsidRPr="00627D76">
              <w:rPr>
                <w:rFonts w:ascii="Aptos" w:hAnsi="Aptos" w:cstheme="minorHAnsi"/>
                <w:b/>
                <w:bCs/>
              </w:rPr>
              <w:t>A5</w:t>
            </w:r>
            <w:r>
              <w:rPr>
                <w:rFonts w:ascii="Aptos" w:hAnsi="Aptos" w:cstheme="minorHAnsi"/>
                <w:b/>
                <w:bCs/>
              </w:rPr>
              <w:t xml:space="preserve">, </w:t>
            </w:r>
            <w:r w:rsidRPr="00627D76">
              <w:rPr>
                <w:rFonts w:ascii="Aptos" w:hAnsi="Aptos" w:cstheme="minorHAnsi"/>
                <w:b/>
                <w:bCs/>
              </w:rPr>
              <w:t>A6</w:t>
            </w:r>
            <w:r>
              <w:rPr>
                <w:rFonts w:ascii="Aptos" w:hAnsi="Aptos" w:cstheme="minorHAnsi"/>
                <w:b/>
                <w:bCs/>
              </w:rPr>
              <w:t xml:space="preserve">, </w:t>
            </w:r>
            <w:r w:rsidRPr="00627D76">
              <w:rPr>
                <w:rFonts w:ascii="Aptos" w:hAnsi="Aptos" w:cstheme="minorHAnsi"/>
                <w:b/>
                <w:bCs/>
              </w:rPr>
              <w:t>A7</w:t>
            </w:r>
          </w:p>
          <w:p w14:paraId="7A2DB7B9" w14:textId="69B4CFFD" w:rsidR="001C4F01" w:rsidRPr="00801BF3" w:rsidRDefault="001C4F01" w:rsidP="001C4F01">
            <w:pPr>
              <w:pStyle w:val="NoSpacing"/>
              <w:rPr>
                <w:rFonts w:asciiTheme="minorHAnsi" w:hAnsiTheme="minorHAnsi" w:cstheme="minorHAnsi"/>
                <w:szCs w:val="24"/>
                <w:lang w:val="en-US"/>
              </w:rPr>
            </w:pPr>
          </w:p>
        </w:tc>
      </w:tr>
      <w:tr w:rsidR="001C4F01" w14:paraId="3300667B" w14:textId="3CEA273A" w:rsidTr="00F9017E">
        <w:tc>
          <w:tcPr>
            <w:tcW w:w="2950" w:type="dxa"/>
            <w:shd w:val="clear" w:color="auto" w:fill="auto"/>
          </w:tcPr>
          <w:p w14:paraId="79D23C61" w14:textId="77777777" w:rsidR="001C4F01" w:rsidRDefault="001C4F01" w:rsidP="001C4F01">
            <w:pPr>
              <w:pStyle w:val="NoSpacing"/>
              <w:rPr>
                <w:szCs w:val="24"/>
                <w:lang w:val="en-US"/>
              </w:rPr>
            </w:pPr>
          </w:p>
          <w:p w14:paraId="58B50151" w14:textId="76A0A413" w:rsidR="001C4F01" w:rsidRDefault="001C4F01" w:rsidP="001C4F01">
            <w:pPr>
              <w:pStyle w:val="NoSpacing"/>
              <w:rPr>
                <w:szCs w:val="24"/>
                <w:lang w:val="en-US"/>
              </w:rPr>
            </w:pPr>
            <w:r>
              <w:rPr>
                <w:szCs w:val="24"/>
                <w:lang w:val="en-US"/>
              </w:rPr>
              <w:t>Support needed</w:t>
            </w:r>
          </w:p>
        </w:tc>
        <w:tc>
          <w:tcPr>
            <w:tcW w:w="6066" w:type="dxa"/>
            <w:shd w:val="clear" w:color="auto" w:fill="auto"/>
          </w:tcPr>
          <w:p w14:paraId="2CC49DE6" w14:textId="77777777" w:rsidR="001C4F01" w:rsidRPr="001C4F01" w:rsidRDefault="001C4F01" w:rsidP="001C4F01">
            <w:pPr>
              <w:pStyle w:val="NoSpacing"/>
              <w:rPr>
                <w:rFonts w:ascii="Aptos" w:hAnsi="Aptos"/>
                <w:szCs w:val="24"/>
                <w:lang w:val="en-US"/>
              </w:rPr>
            </w:pPr>
            <w:r w:rsidRPr="001C4F01">
              <w:rPr>
                <w:rFonts w:ascii="Aptos" w:hAnsi="Aptos"/>
                <w:szCs w:val="24"/>
                <w:lang w:val="en-US"/>
              </w:rPr>
              <w:t>Authorisation of funding to commission external training.</w:t>
            </w:r>
          </w:p>
          <w:p w14:paraId="0DEA4232" w14:textId="77777777" w:rsidR="001C4F01" w:rsidRPr="001C4F01" w:rsidRDefault="001C4F01" w:rsidP="001C4F01">
            <w:pPr>
              <w:pStyle w:val="NoSpacing"/>
              <w:rPr>
                <w:rFonts w:ascii="Aptos" w:hAnsi="Aptos"/>
                <w:szCs w:val="24"/>
                <w:lang w:val="en-US"/>
              </w:rPr>
            </w:pPr>
          </w:p>
          <w:p w14:paraId="6EFA3022" w14:textId="77777777" w:rsidR="001C4F01" w:rsidRPr="001C4F01" w:rsidRDefault="001C4F01" w:rsidP="001C4F01">
            <w:pPr>
              <w:pStyle w:val="NoSpacing"/>
              <w:rPr>
                <w:rFonts w:ascii="Aptos" w:hAnsi="Aptos" w:cstheme="minorHAnsi"/>
                <w:szCs w:val="24"/>
                <w:lang w:val="en-US"/>
              </w:rPr>
            </w:pPr>
            <w:r w:rsidRPr="001C4F01">
              <w:rPr>
                <w:rFonts w:ascii="Aptos" w:hAnsi="Aptos" w:cstheme="minorHAnsi"/>
                <w:szCs w:val="24"/>
                <w:lang w:val="en-US"/>
              </w:rPr>
              <w:t xml:space="preserve">Management to agree to reporting mechanism in the event of discrimination concerns </w:t>
            </w:r>
          </w:p>
          <w:p w14:paraId="7DEFB6BB" w14:textId="77777777" w:rsidR="001C4F01" w:rsidRDefault="001C4F01" w:rsidP="001C4F01">
            <w:pPr>
              <w:pStyle w:val="NoSpacing"/>
              <w:rPr>
                <w:szCs w:val="24"/>
                <w:lang w:val="en-US"/>
              </w:rPr>
            </w:pPr>
          </w:p>
        </w:tc>
      </w:tr>
    </w:tbl>
    <w:p w14:paraId="58126D5F" w14:textId="77777777" w:rsidR="00A11F0F" w:rsidRDefault="00A11F0F" w:rsidP="003D2C60">
      <w:pPr>
        <w:pStyle w:val="NoSpacing"/>
        <w:rPr>
          <w:szCs w:val="24"/>
          <w:lang w:val="en-US"/>
        </w:rPr>
      </w:pPr>
    </w:p>
    <w:p w14:paraId="1B2B3A21" w14:textId="6461D210" w:rsidR="005520B5" w:rsidRDefault="005520B5" w:rsidP="003D2C60">
      <w:pPr>
        <w:pStyle w:val="NoSpacing"/>
        <w:rPr>
          <w:szCs w:val="24"/>
          <w:lang w:val="en-US"/>
        </w:rPr>
      </w:pPr>
    </w:p>
    <w:tbl>
      <w:tblPr>
        <w:tblStyle w:val="TableGrid"/>
        <w:tblW w:w="0" w:type="auto"/>
        <w:tblLook w:val="04A0" w:firstRow="1" w:lastRow="0" w:firstColumn="1" w:lastColumn="0" w:noHBand="0" w:noVBand="1"/>
      </w:tblPr>
      <w:tblGrid>
        <w:gridCol w:w="2972"/>
        <w:gridCol w:w="6044"/>
      </w:tblGrid>
      <w:tr w:rsidR="00A7625B" w:rsidRPr="00A7625B" w14:paraId="40799C2A" w14:textId="77777777" w:rsidTr="00A7625B">
        <w:tc>
          <w:tcPr>
            <w:tcW w:w="2972" w:type="dxa"/>
            <w:shd w:val="clear" w:color="auto" w:fill="auto"/>
          </w:tcPr>
          <w:p w14:paraId="12DA2CE3" w14:textId="77777777" w:rsidR="00A11F0F" w:rsidRPr="00A7625B" w:rsidRDefault="00A11F0F" w:rsidP="003D2C60">
            <w:pPr>
              <w:pStyle w:val="NoSpacing"/>
              <w:rPr>
                <w:szCs w:val="24"/>
                <w:lang w:val="en-US"/>
              </w:rPr>
            </w:pPr>
          </w:p>
          <w:p w14:paraId="214F315E" w14:textId="05E6BFF8" w:rsidR="00A11F0F" w:rsidRPr="00A7625B" w:rsidRDefault="005815DA" w:rsidP="003D2C60">
            <w:pPr>
              <w:pStyle w:val="NoSpacing"/>
              <w:rPr>
                <w:szCs w:val="24"/>
                <w:lang w:val="en-US"/>
              </w:rPr>
            </w:pPr>
            <w:r w:rsidRPr="00A7625B">
              <w:rPr>
                <w:szCs w:val="24"/>
                <w:lang w:val="en-US"/>
              </w:rPr>
              <w:t>R</w:t>
            </w:r>
            <w:r w:rsidR="00A11F0F" w:rsidRPr="00A7625B">
              <w:rPr>
                <w:szCs w:val="24"/>
                <w:lang w:val="en-US"/>
              </w:rPr>
              <w:t>eview date (optional)</w:t>
            </w:r>
          </w:p>
          <w:p w14:paraId="44677187" w14:textId="56F8C94B" w:rsidR="00A11F0F" w:rsidRPr="00A7625B" w:rsidRDefault="00A11F0F" w:rsidP="003D2C60">
            <w:pPr>
              <w:pStyle w:val="NoSpacing"/>
              <w:rPr>
                <w:szCs w:val="24"/>
                <w:lang w:val="en-US"/>
              </w:rPr>
            </w:pPr>
          </w:p>
        </w:tc>
        <w:tc>
          <w:tcPr>
            <w:tcW w:w="6044" w:type="dxa"/>
            <w:shd w:val="clear" w:color="auto" w:fill="auto"/>
          </w:tcPr>
          <w:p w14:paraId="4F7B18F7" w14:textId="77777777" w:rsidR="00A11F0F" w:rsidRPr="00A7625B" w:rsidRDefault="00A11F0F" w:rsidP="00B46E93">
            <w:pPr>
              <w:pStyle w:val="NoSpacing"/>
              <w:rPr>
                <w:szCs w:val="24"/>
                <w:lang w:val="en-US"/>
              </w:rPr>
            </w:pPr>
          </w:p>
        </w:tc>
      </w:tr>
      <w:tr w:rsidR="00A7625B" w:rsidRPr="00A7625B" w14:paraId="6403FE67" w14:textId="77777777" w:rsidTr="00A7625B">
        <w:tc>
          <w:tcPr>
            <w:tcW w:w="2972" w:type="dxa"/>
            <w:shd w:val="clear" w:color="auto" w:fill="auto"/>
          </w:tcPr>
          <w:p w14:paraId="41A0E425" w14:textId="77777777" w:rsidR="00577E7F" w:rsidRPr="00A7625B" w:rsidRDefault="00577E7F" w:rsidP="003D2C60">
            <w:pPr>
              <w:pStyle w:val="NoSpacing"/>
              <w:rPr>
                <w:szCs w:val="24"/>
                <w:lang w:val="en-US"/>
              </w:rPr>
            </w:pPr>
          </w:p>
          <w:p w14:paraId="5FE2FD01" w14:textId="77777777" w:rsidR="00577E7F" w:rsidRPr="00A7625B" w:rsidRDefault="00577E7F" w:rsidP="003D2C60">
            <w:pPr>
              <w:pStyle w:val="NoSpacing"/>
              <w:rPr>
                <w:szCs w:val="24"/>
                <w:lang w:val="en-US"/>
              </w:rPr>
            </w:pPr>
            <w:r w:rsidRPr="00A7625B">
              <w:rPr>
                <w:szCs w:val="24"/>
                <w:lang w:val="en-US"/>
              </w:rPr>
              <w:t>12 month review date</w:t>
            </w:r>
          </w:p>
          <w:p w14:paraId="43BB2A26" w14:textId="1774335C" w:rsidR="00A10760" w:rsidRPr="00A7625B" w:rsidRDefault="00A10760" w:rsidP="003D2C60">
            <w:pPr>
              <w:pStyle w:val="NoSpacing"/>
              <w:rPr>
                <w:szCs w:val="24"/>
                <w:lang w:val="en-US"/>
              </w:rPr>
            </w:pPr>
          </w:p>
        </w:tc>
        <w:tc>
          <w:tcPr>
            <w:tcW w:w="6044" w:type="dxa"/>
            <w:shd w:val="clear" w:color="auto" w:fill="auto"/>
          </w:tcPr>
          <w:p w14:paraId="7E4CD13D" w14:textId="1328E3B8" w:rsidR="00577E7F" w:rsidRPr="005D337D" w:rsidRDefault="00577E7F" w:rsidP="003D2C60">
            <w:pPr>
              <w:pStyle w:val="NoSpacing"/>
              <w:rPr>
                <w:rFonts w:asciiTheme="majorHAnsi" w:hAnsiTheme="majorHAnsi" w:cstheme="majorHAnsi"/>
                <w:szCs w:val="24"/>
                <w:lang w:val="en-US"/>
              </w:rPr>
            </w:pPr>
          </w:p>
        </w:tc>
      </w:tr>
    </w:tbl>
    <w:p w14:paraId="17C493FF" w14:textId="6B6E4B7E" w:rsidR="005520B5" w:rsidRPr="00A7625B" w:rsidRDefault="005520B5" w:rsidP="003D2C60">
      <w:pPr>
        <w:pStyle w:val="NoSpacing"/>
        <w:rPr>
          <w:szCs w:val="24"/>
          <w:lang w:val="en-US"/>
        </w:rPr>
      </w:pPr>
    </w:p>
    <w:p w14:paraId="015300E9" w14:textId="68569FEB" w:rsidR="005520B5" w:rsidRPr="00A7625B" w:rsidRDefault="005520B5" w:rsidP="003D2C60">
      <w:pPr>
        <w:pStyle w:val="NoSpacing"/>
        <w:rPr>
          <w:szCs w:val="24"/>
          <w:lang w:val="en-US"/>
        </w:rPr>
      </w:pPr>
    </w:p>
    <w:p w14:paraId="5E41D9D4" w14:textId="1F4E8F0E" w:rsidR="005520B5" w:rsidRPr="00A7625B" w:rsidRDefault="005520B5" w:rsidP="003D2C60">
      <w:pPr>
        <w:pStyle w:val="NoSpacing"/>
        <w:rPr>
          <w:szCs w:val="24"/>
          <w:lang w:val="en-US"/>
        </w:rPr>
      </w:pPr>
    </w:p>
    <w:tbl>
      <w:tblPr>
        <w:tblStyle w:val="TableGrid"/>
        <w:tblW w:w="0" w:type="auto"/>
        <w:tblLook w:val="04A0" w:firstRow="1" w:lastRow="0" w:firstColumn="1" w:lastColumn="0" w:noHBand="0" w:noVBand="1"/>
      </w:tblPr>
      <w:tblGrid>
        <w:gridCol w:w="2830"/>
        <w:gridCol w:w="6186"/>
      </w:tblGrid>
      <w:tr w:rsidR="00A7625B" w:rsidRPr="00A7625B" w14:paraId="3B2EC893" w14:textId="77777777" w:rsidTr="00A7625B">
        <w:tc>
          <w:tcPr>
            <w:tcW w:w="9016" w:type="dxa"/>
            <w:gridSpan w:val="2"/>
            <w:shd w:val="clear" w:color="auto" w:fill="auto"/>
          </w:tcPr>
          <w:p w14:paraId="77EF43CE" w14:textId="77777777" w:rsidR="000F7863" w:rsidRPr="00A7625B" w:rsidRDefault="000F7863" w:rsidP="003D2C60">
            <w:pPr>
              <w:pStyle w:val="NoSpacing"/>
              <w:rPr>
                <w:szCs w:val="24"/>
                <w:lang w:val="en-US"/>
              </w:rPr>
            </w:pPr>
          </w:p>
          <w:p w14:paraId="0C5CBC9F" w14:textId="5008697F" w:rsidR="006B4CD9" w:rsidRPr="00A7625B" w:rsidRDefault="000F7863" w:rsidP="003D2C60">
            <w:pPr>
              <w:pStyle w:val="NoSpacing"/>
              <w:rPr>
                <w:szCs w:val="24"/>
                <w:lang w:val="en-US"/>
              </w:rPr>
            </w:pPr>
            <w:r w:rsidRPr="00A7625B">
              <w:rPr>
                <w:szCs w:val="24"/>
                <w:lang w:val="en-US"/>
              </w:rPr>
              <w:t xml:space="preserve">I am a </w:t>
            </w:r>
            <w:r w:rsidR="00A7625B">
              <w:rPr>
                <w:szCs w:val="24"/>
                <w:lang w:val="en-US"/>
              </w:rPr>
              <w:t>s</w:t>
            </w:r>
            <w:r w:rsidRPr="00A7625B">
              <w:rPr>
                <w:szCs w:val="24"/>
                <w:lang w:val="en-US"/>
              </w:rPr>
              <w:t xml:space="preserve">enior </w:t>
            </w:r>
            <w:r w:rsidR="00A7625B">
              <w:rPr>
                <w:szCs w:val="24"/>
                <w:lang w:val="en-US"/>
              </w:rPr>
              <w:t>m</w:t>
            </w:r>
            <w:r w:rsidRPr="00A7625B">
              <w:rPr>
                <w:szCs w:val="24"/>
                <w:lang w:val="en-US"/>
              </w:rPr>
              <w:t xml:space="preserve">anager with responsibility for the ASYE </w:t>
            </w:r>
            <w:r w:rsidR="0075494D">
              <w:rPr>
                <w:szCs w:val="24"/>
                <w:lang w:val="en-US"/>
              </w:rPr>
              <w:t>programme</w:t>
            </w:r>
            <w:r w:rsidR="009E05E4" w:rsidRPr="00A7625B">
              <w:rPr>
                <w:szCs w:val="24"/>
                <w:lang w:val="en-US"/>
              </w:rPr>
              <w:t xml:space="preserve"> or</w:t>
            </w:r>
            <w:r w:rsidR="00CB16FA" w:rsidRPr="00A7625B">
              <w:rPr>
                <w:szCs w:val="24"/>
                <w:lang w:val="en-US"/>
              </w:rPr>
              <w:t>,</w:t>
            </w:r>
            <w:r w:rsidR="009E05E4" w:rsidRPr="00A7625B">
              <w:rPr>
                <w:szCs w:val="24"/>
                <w:lang w:val="en-US"/>
              </w:rPr>
              <w:t xml:space="preserve"> have st</w:t>
            </w:r>
            <w:r w:rsidR="007B77A3" w:rsidRPr="00A7625B">
              <w:rPr>
                <w:szCs w:val="24"/>
                <w:lang w:val="en-US"/>
              </w:rPr>
              <w:t xml:space="preserve">rategic responsibility for the </w:t>
            </w:r>
            <w:r w:rsidR="0075494D">
              <w:rPr>
                <w:szCs w:val="24"/>
                <w:lang w:val="en-US"/>
              </w:rPr>
              <w:t>programme</w:t>
            </w:r>
            <w:r w:rsidR="00234290">
              <w:rPr>
                <w:szCs w:val="24"/>
                <w:lang w:val="en-US"/>
              </w:rPr>
              <w:t>,</w:t>
            </w:r>
            <w:r w:rsidRPr="00A7625B">
              <w:rPr>
                <w:szCs w:val="24"/>
                <w:lang w:val="en-US"/>
              </w:rPr>
              <w:t xml:space="preserve"> and confirm that I have worked with the ASYE </w:t>
            </w:r>
            <w:r w:rsidR="00234290">
              <w:rPr>
                <w:szCs w:val="24"/>
                <w:lang w:val="en-US"/>
              </w:rPr>
              <w:t>c</w:t>
            </w:r>
            <w:r w:rsidRPr="00A7625B">
              <w:rPr>
                <w:szCs w:val="24"/>
                <w:lang w:val="en-US"/>
              </w:rPr>
              <w:t xml:space="preserve">o-ordinator </w:t>
            </w:r>
            <w:r w:rsidR="00191764" w:rsidRPr="00A7625B">
              <w:rPr>
                <w:szCs w:val="24"/>
                <w:lang w:val="en-US"/>
              </w:rPr>
              <w:t xml:space="preserve">in considering the sources of evidence for developing this </w:t>
            </w:r>
            <w:r w:rsidR="00234290">
              <w:rPr>
                <w:szCs w:val="24"/>
                <w:lang w:val="en-US"/>
              </w:rPr>
              <w:t>a</w:t>
            </w:r>
            <w:r w:rsidR="00191764" w:rsidRPr="00A7625B">
              <w:rPr>
                <w:szCs w:val="24"/>
                <w:lang w:val="en-US"/>
              </w:rPr>
              <w:t xml:space="preserve">ction </w:t>
            </w:r>
            <w:r w:rsidR="00234290">
              <w:rPr>
                <w:szCs w:val="24"/>
                <w:lang w:val="en-US"/>
              </w:rPr>
              <w:t>p</w:t>
            </w:r>
            <w:r w:rsidR="00191764" w:rsidRPr="00A7625B">
              <w:rPr>
                <w:szCs w:val="24"/>
                <w:lang w:val="en-US"/>
              </w:rPr>
              <w:t>lan and in agreeing th</w:t>
            </w:r>
            <w:r w:rsidR="00DA5CE4" w:rsidRPr="00A7625B">
              <w:rPr>
                <w:szCs w:val="24"/>
                <w:lang w:val="en-US"/>
              </w:rPr>
              <w:t>e</w:t>
            </w:r>
            <w:r w:rsidR="006E2F03" w:rsidRPr="00A7625B">
              <w:rPr>
                <w:szCs w:val="24"/>
                <w:lang w:val="en-US"/>
              </w:rPr>
              <w:t xml:space="preserve"> </w:t>
            </w:r>
            <w:r w:rsidR="00234290">
              <w:rPr>
                <w:szCs w:val="24"/>
                <w:lang w:val="en-US"/>
              </w:rPr>
              <w:t>p</w:t>
            </w:r>
            <w:r w:rsidR="006E2F03" w:rsidRPr="00A7625B">
              <w:rPr>
                <w:szCs w:val="24"/>
                <w:lang w:val="en-US"/>
              </w:rPr>
              <w:t>lan for</w:t>
            </w:r>
            <w:r w:rsidR="00856C84" w:rsidRPr="00A7625B">
              <w:rPr>
                <w:szCs w:val="24"/>
                <w:lang w:val="en-US"/>
              </w:rPr>
              <w:t xml:space="preserve"> the next twelve months</w:t>
            </w:r>
            <w:r w:rsidR="006B4CD9" w:rsidRPr="00A7625B">
              <w:rPr>
                <w:szCs w:val="24"/>
                <w:lang w:val="en-US"/>
              </w:rPr>
              <w:t>.</w:t>
            </w:r>
          </w:p>
          <w:p w14:paraId="72E44B6F" w14:textId="31093118" w:rsidR="000F7863" w:rsidRPr="00A7625B" w:rsidRDefault="000F7863" w:rsidP="003D2C60">
            <w:pPr>
              <w:pStyle w:val="NoSpacing"/>
              <w:rPr>
                <w:szCs w:val="24"/>
                <w:lang w:val="en-US"/>
              </w:rPr>
            </w:pPr>
          </w:p>
        </w:tc>
      </w:tr>
      <w:tr w:rsidR="00A7625B" w:rsidRPr="00A7625B" w14:paraId="66D69B7F" w14:textId="77777777" w:rsidTr="00A7625B">
        <w:tc>
          <w:tcPr>
            <w:tcW w:w="2830" w:type="dxa"/>
            <w:shd w:val="clear" w:color="auto" w:fill="auto"/>
          </w:tcPr>
          <w:p w14:paraId="2779C6A0" w14:textId="77777777" w:rsidR="000F7863" w:rsidRPr="00A7625B" w:rsidRDefault="000F7863" w:rsidP="003D2C60">
            <w:pPr>
              <w:pStyle w:val="NoSpacing"/>
              <w:rPr>
                <w:szCs w:val="24"/>
                <w:lang w:val="en-US"/>
              </w:rPr>
            </w:pPr>
          </w:p>
          <w:p w14:paraId="0CD194EF" w14:textId="540C966D" w:rsidR="00856C84" w:rsidRPr="00A7625B" w:rsidRDefault="003973E5" w:rsidP="003D2C60">
            <w:pPr>
              <w:pStyle w:val="NoSpacing"/>
              <w:rPr>
                <w:szCs w:val="24"/>
                <w:lang w:val="en-US"/>
              </w:rPr>
            </w:pPr>
            <w:r w:rsidRPr="00A7625B">
              <w:rPr>
                <w:szCs w:val="24"/>
                <w:lang w:val="en-US"/>
              </w:rPr>
              <w:t>Name and title</w:t>
            </w:r>
          </w:p>
        </w:tc>
        <w:tc>
          <w:tcPr>
            <w:tcW w:w="6186" w:type="dxa"/>
            <w:shd w:val="clear" w:color="auto" w:fill="auto"/>
          </w:tcPr>
          <w:p w14:paraId="5F4B4D05" w14:textId="44E822B5" w:rsidR="00F25758" w:rsidRPr="00A7625B" w:rsidRDefault="00F25758" w:rsidP="003D2C60">
            <w:pPr>
              <w:pStyle w:val="NoSpacing"/>
              <w:rPr>
                <w:szCs w:val="24"/>
                <w:lang w:val="en-US"/>
              </w:rPr>
            </w:pPr>
            <w:r>
              <w:rPr>
                <w:szCs w:val="24"/>
                <w:lang w:val="en-US"/>
              </w:rPr>
              <w:t xml:space="preserve"> </w:t>
            </w:r>
            <w:r w:rsidR="006225A5">
              <w:rPr>
                <w:szCs w:val="24"/>
                <w:lang w:val="en-US"/>
              </w:rPr>
              <w:t xml:space="preserve">David Williams Head of Service </w:t>
            </w:r>
          </w:p>
        </w:tc>
      </w:tr>
      <w:tr w:rsidR="00A7625B" w:rsidRPr="00A7625B" w14:paraId="409650CF" w14:textId="77777777" w:rsidTr="00A7625B">
        <w:tc>
          <w:tcPr>
            <w:tcW w:w="2830" w:type="dxa"/>
            <w:shd w:val="clear" w:color="auto" w:fill="auto"/>
          </w:tcPr>
          <w:p w14:paraId="2254E1D9" w14:textId="77777777" w:rsidR="000F7863" w:rsidRPr="00A7625B" w:rsidRDefault="000F7863" w:rsidP="003D2C60">
            <w:pPr>
              <w:pStyle w:val="NoSpacing"/>
              <w:rPr>
                <w:szCs w:val="24"/>
                <w:lang w:val="en-US"/>
              </w:rPr>
            </w:pPr>
          </w:p>
          <w:p w14:paraId="52183971" w14:textId="38C3D04D" w:rsidR="00917976" w:rsidRPr="00A7625B" w:rsidRDefault="00917976" w:rsidP="003D2C60">
            <w:pPr>
              <w:pStyle w:val="NoSpacing"/>
              <w:rPr>
                <w:szCs w:val="24"/>
                <w:lang w:val="en-US"/>
              </w:rPr>
            </w:pPr>
            <w:r w:rsidRPr="00A7625B">
              <w:rPr>
                <w:szCs w:val="24"/>
                <w:lang w:val="en-US"/>
              </w:rPr>
              <w:t>Signature</w:t>
            </w:r>
          </w:p>
        </w:tc>
        <w:tc>
          <w:tcPr>
            <w:tcW w:w="6186" w:type="dxa"/>
            <w:shd w:val="clear" w:color="auto" w:fill="auto"/>
          </w:tcPr>
          <w:p w14:paraId="066089E2" w14:textId="3C67FD59" w:rsidR="000F7863" w:rsidRPr="00A7625B" w:rsidRDefault="006225A5" w:rsidP="003D2C60">
            <w:pPr>
              <w:pStyle w:val="NoSpacing"/>
              <w:rPr>
                <w:szCs w:val="24"/>
                <w:lang w:val="en-US"/>
              </w:rPr>
            </w:pPr>
            <w:r w:rsidRPr="000026B0">
              <w:rPr>
                <w:noProof/>
              </w:rPr>
              <w:drawing>
                <wp:inline distT="0" distB="0" distL="0" distR="0" wp14:anchorId="7C6F186B" wp14:editId="4D08BFF3">
                  <wp:extent cx="1195388" cy="342900"/>
                  <wp:effectExtent l="0" t="0" r="5080" b="0"/>
                  <wp:docPr id="1279913526" name="Picture 127991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908" cy="346205"/>
                          </a:xfrm>
                          <a:prstGeom prst="rect">
                            <a:avLst/>
                          </a:prstGeom>
                          <a:noFill/>
                          <a:ln>
                            <a:noFill/>
                          </a:ln>
                        </pic:spPr>
                      </pic:pic>
                    </a:graphicData>
                  </a:graphic>
                </wp:inline>
              </w:drawing>
            </w:r>
          </w:p>
        </w:tc>
      </w:tr>
      <w:tr w:rsidR="00A7625B" w:rsidRPr="00A7625B" w14:paraId="7A45444D" w14:textId="77777777" w:rsidTr="00A7625B">
        <w:tc>
          <w:tcPr>
            <w:tcW w:w="2830" w:type="dxa"/>
            <w:shd w:val="clear" w:color="auto" w:fill="auto"/>
          </w:tcPr>
          <w:p w14:paraId="74CB7037" w14:textId="77777777" w:rsidR="00917976" w:rsidRPr="00A7625B" w:rsidRDefault="00917976" w:rsidP="003D2C60">
            <w:pPr>
              <w:pStyle w:val="NoSpacing"/>
              <w:rPr>
                <w:szCs w:val="24"/>
                <w:lang w:val="en-US"/>
              </w:rPr>
            </w:pPr>
          </w:p>
          <w:p w14:paraId="4B452249" w14:textId="42169CEF" w:rsidR="00917976" w:rsidRPr="00A7625B" w:rsidRDefault="00917976" w:rsidP="003D2C60">
            <w:pPr>
              <w:pStyle w:val="NoSpacing"/>
              <w:rPr>
                <w:szCs w:val="24"/>
                <w:lang w:val="en-US"/>
              </w:rPr>
            </w:pPr>
            <w:r w:rsidRPr="00A7625B">
              <w:rPr>
                <w:szCs w:val="24"/>
                <w:lang w:val="en-US"/>
              </w:rPr>
              <w:t>Date</w:t>
            </w:r>
          </w:p>
        </w:tc>
        <w:tc>
          <w:tcPr>
            <w:tcW w:w="6186" w:type="dxa"/>
            <w:shd w:val="clear" w:color="auto" w:fill="auto"/>
          </w:tcPr>
          <w:p w14:paraId="36411812" w14:textId="2921D921" w:rsidR="00917976" w:rsidRPr="00A7625B" w:rsidRDefault="006225A5" w:rsidP="003D2C60">
            <w:pPr>
              <w:pStyle w:val="NoSpacing"/>
              <w:rPr>
                <w:szCs w:val="24"/>
                <w:lang w:val="en-US"/>
              </w:rPr>
            </w:pPr>
            <w:r>
              <w:rPr>
                <w:szCs w:val="24"/>
                <w:lang w:val="en-US"/>
              </w:rPr>
              <w:t>12.12.25</w:t>
            </w:r>
          </w:p>
        </w:tc>
      </w:tr>
    </w:tbl>
    <w:p w14:paraId="31E09162" w14:textId="470E77B4" w:rsidR="000F7863" w:rsidRPr="00A7625B" w:rsidRDefault="000F7863" w:rsidP="003D2C60">
      <w:pPr>
        <w:pStyle w:val="NoSpacing"/>
        <w:rPr>
          <w:szCs w:val="24"/>
          <w:lang w:val="en-US"/>
        </w:rPr>
      </w:pPr>
    </w:p>
    <w:tbl>
      <w:tblPr>
        <w:tblStyle w:val="TableGrid"/>
        <w:tblW w:w="0" w:type="auto"/>
        <w:tblLook w:val="04A0" w:firstRow="1" w:lastRow="0" w:firstColumn="1" w:lastColumn="0" w:noHBand="0" w:noVBand="1"/>
      </w:tblPr>
      <w:tblGrid>
        <w:gridCol w:w="2830"/>
        <w:gridCol w:w="6186"/>
      </w:tblGrid>
      <w:tr w:rsidR="00625F49" w:rsidRPr="00A7625B" w14:paraId="75C89414" w14:textId="77777777" w:rsidTr="000E3902">
        <w:tc>
          <w:tcPr>
            <w:tcW w:w="9016" w:type="dxa"/>
            <w:gridSpan w:val="2"/>
            <w:shd w:val="clear" w:color="auto" w:fill="auto"/>
          </w:tcPr>
          <w:p w14:paraId="57BE2E74" w14:textId="77777777" w:rsidR="00625F49" w:rsidRPr="00A7625B" w:rsidRDefault="00625F49" w:rsidP="000E3902">
            <w:pPr>
              <w:pStyle w:val="NoSpacing"/>
              <w:rPr>
                <w:szCs w:val="24"/>
                <w:lang w:val="en-US"/>
              </w:rPr>
            </w:pPr>
            <w:bookmarkStart w:id="3" w:name="_Hlk216429083"/>
          </w:p>
          <w:p w14:paraId="360900F7" w14:textId="77777777" w:rsidR="00625F49" w:rsidRPr="00A7625B" w:rsidRDefault="00625F49" w:rsidP="000E3902">
            <w:pPr>
              <w:pStyle w:val="NoSpacing"/>
              <w:rPr>
                <w:szCs w:val="24"/>
                <w:lang w:val="en-US"/>
              </w:rPr>
            </w:pPr>
            <w:r w:rsidRPr="00A7625B">
              <w:rPr>
                <w:szCs w:val="24"/>
                <w:lang w:val="en-US"/>
              </w:rPr>
              <w:t xml:space="preserve">I am a </w:t>
            </w:r>
            <w:r>
              <w:rPr>
                <w:szCs w:val="24"/>
                <w:lang w:val="en-US"/>
              </w:rPr>
              <w:t>s</w:t>
            </w:r>
            <w:r w:rsidRPr="00A7625B">
              <w:rPr>
                <w:szCs w:val="24"/>
                <w:lang w:val="en-US"/>
              </w:rPr>
              <w:t xml:space="preserve">enior </w:t>
            </w:r>
            <w:r>
              <w:rPr>
                <w:szCs w:val="24"/>
                <w:lang w:val="en-US"/>
              </w:rPr>
              <w:t>m</w:t>
            </w:r>
            <w:r w:rsidRPr="00A7625B">
              <w:rPr>
                <w:szCs w:val="24"/>
                <w:lang w:val="en-US"/>
              </w:rPr>
              <w:t xml:space="preserve">anager with responsibility for the ASYE </w:t>
            </w:r>
            <w:r>
              <w:rPr>
                <w:szCs w:val="24"/>
                <w:lang w:val="en-US"/>
              </w:rPr>
              <w:t>programme</w:t>
            </w:r>
            <w:r w:rsidRPr="00A7625B">
              <w:rPr>
                <w:szCs w:val="24"/>
                <w:lang w:val="en-US"/>
              </w:rPr>
              <w:t xml:space="preserve"> or, have strategic responsibility for the </w:t>
            </w:r>
            <w:r>
              <w:rPr>
                <w:szCs w:val="24"/>
                <w:lang w:val="en-US"/>
              </w:rPr>
              <w:t>programme,</w:t>
            </w:r>
            <w:r w:rsidRPr="00A7625B">
              <w:rPr>
                <w:szCs w:val="24"/>
                <w:lang w:val="en-US"/>
              </w:rPr>
              <w:t xml:space="preserve"> and confirm that I have worked with the ASYE </w:t>
            </w:r>
            <w:r>
              <w:rPr>
                <w:szCs w:val="24"/>
                <w:lang w:val="en-US"/>
              </w:rPr>
              <w:t>c</w:t>
            </w:r>
            <w:r w:rsidRPr="00A7625B">
              <w:rPr>
                <w:szCs w:val="24"/>
                <w:lang w:val="en-US"/>
              </w:rPr>
              <w:t xml:space="preserve">o-ordinator in considering the sources of evidence for developing this </w:t>
            </w:r>
            <w:r>
              <w:rPr>
                <w:szCs w:val="24"/>
                <w:lang w:val="en-US"/>
              </w:rPr>
              <w:t>a</w:t>
            </w:r>
            <w:r w:rsidRPr="00A7625B">
              <w:rPr>
                <w:szCs w:val="24"/>
                <w:lang w:val="en-US"/>
              </w:rPr>
              <w:t xml:space="preserve">ction </w:t>
            </w:r>
            <w:r>
              <w:rPr>
                <w:szCs w:val="24"/>
                <w:lang w:val="en-US"/>
              </w:rPr>
              <w:t>p</w:t>
            </w:r>
            <w:r w:rsidRPr="00A7625B">
              <w:rPr>
                <w:szCs w:val="24"/>
                <w:lang w:val="en-US"/>
              </w:rPr>
              <w:t xml:space="preserve">lan and in agreeing the </w:t>
            </w:r>
            <w:r>
              <w:rPr>
                <w:szCs w:val="24"/>
                <w:lang w:val="en-US"/>
              </w:rPr>
              <w:t>p</w:t>
            </w:r>
            <w:r w:rsidRPr="00A7625B">
              <w:rPr>
                <w:szCs w:val="24"/>
                <w:lang w:val="en-US"/>
              </w:rPr>
              <w:t>lan for the next twelve months.</w:t>
            </w:r>
          </w:p>
          <w:p w14:paraId="1276E1FE" w14:textId="77777777" w:rsidR="00625F49" w:rsidRPr="00A7625B" w:rsidRDefault="00625F49" w:rsidP="000E3902">
            <w:pPr>
              <w:pStyle w:val="NoSpacing"/>
              <w:rPr>
                <w:szCs w:val="24"/>
                <w:lang w:val="en-US"/>
              </w:rPr>
            </w:pPr>
          </w:p>
        </w:tc>
      </w:tr>
      <w:tr w:rsidR="00625F49" w:rsidRPr="00A7625B" w14:paraId="1AEBB8A7" w14:textId="77777777" w:rsidTr="000E3902">
        <w:tc>
          <w:tcPr>
            <w:tcW w:w="2830" w:type="dxa"/>
            <w:shd w:val="clear" w:color="auto" w:fill="auto"/>
          </w:tcPr>
          <w:p w14:paraId="2AE5B60F" w14:textId="77777777" w:rsidR="00625F49" w:rsidRPr="00A7625B" w:rsidRDefault="00625F49" w:rsidP="000E3902">
            <w:pPr>
              <w:pStyle w:val="NoSpacing"/>
              <w:rPr>
                <w:szCs w:val="24"/>
                <w:lang w:val="en-US"/>
              </w:rPr>
            </w:pPr>
          </w:p>
          <w:p w14:paraId="49861B6A" w14:textId="77777777" w:rsidR="00625F49" w:rsidRPr="00A7625B" w:rsidRDefault="00625F49" w:rsidP="000E3902">
            <w:pPr>
              <w:pStyle w:val="NoSpacing"/>
              <w:rPr>
                <w:szCs w:val="24"/>
                <w:lang w:val="en-US"/>
              </w:rPr>
            </w:pPr>
            <w:r w:rsidRPr="00A7625B">
              <w:rPr>
                <w:szCs w:val="24"/>
                <w:lang w:val="en-US"/>
              </w:rPr>
              <w:t>Name and title</w:t>
            </w:r>
          </w:p>
        </w:tc>
        <w:tc>
          <w:tcPr>
            <w:tcW w:w="6186" w:type="dxa"/>
            <w:shd w:val="clear" w:color="auto" w:fill="auto"/>
          </w:tcPr>
          <w:p w14:paraId="38D693AA" w14:textId="1DB978AE" w:rsidR="00625F49" w:rsidRPr="00A7625B" w:rsidRDefault="00370344" w:rsidP="000E3902">
            <w:pPr>
              <w:pStyle w:val="NoSpacing"/>
              <w:rPr>
                <w:szCs w:val="24"/>
                <w:lang w:val="en-US"/>
              </w:rPr>
            </w:pPr>
            <w:r>
              <w:rPr>
                <w:szCs w:val="24"/>
                <w:lang w:val="en-US"/>
              </w:rPr>
              <w:t>Martin Sexton, Principal Social Worker</w:t>
            </w:r>
          </w:p>
        </w:tc>
      </w:tr>
      <w:tr w:rsidR="00625F49" w:rsidRPr="00A7625B" w14:paraId="3E255504" w14:textId="77777777" w:rsidTr="000E3902">
        <w:tc>
          <w:tcPr>
            <w:tcW w:w="2830" w:type="dxa"/>
            <w:shd w:val="clear" w:color="auto" w:fill="auto"/>
          </w:tcPr>
          <w:p w14:paraId="6017949D" w14:textId="77777777" w:rsidR="00625F49" w:rsidRPr="00A7625B" w:rsidRDefault="00625F49" w:rsidP="000E3902">
            <w:pPr>
              <w:pStyle w:val="NoSpacing"/>
              <w:rPr>
                <w:szCs w:val="24"/>
                <w:lang w:val="en-US"/>
              </w:rPr>
            </w:pPr>
          </w:p>
          <w:p w14:paraId="03AD42D9" w14:textId="77777777" w:rsidR="00625F49" w:rsidRPr="00A7625B" w:rsidRDefault="00625F49" w:rsidP="000E3902">
            <w:pPr>
              <w:pStyle w:val="NoSpacing"/>
              <w:rPr>
                <w:szCs w:val="24"/>
                <w:lang w:val="en-US"/>
              </w:rPr>
            </w:pPr>
            <w:r w:rsidRPr="00A7625B">
              <w:rPr>
                <w:szCs w:val="24"/>
                <w:lang w:val="en-US"/>
              </w:rPr>
              <w:t>Signature</w:t>
            </w:r>
          </w:p>
        </w:tc>
        <w:tc>
          <w:tcPr>
            <w:tcW w:w="6186" w:type="dxa"/>
            <w:shd w:val="clear" w:color="auto" w:fill="auto"/>
          </w:tcPr>
          <w:p w14:paraId="28EA4351" w14:textId="16097B3F" w:rsidR="00625F49" w:rsidRPr="0003372B" w:rsidRDefault="00370344" w:rsidP="000E3902">
            <w:pPr>
              <w:pStyle w:val="NoSpacing"/>
              <w:rPr>
                <w:rFonts w:ascii="Lucida Handwriting" w:hAnsi="Lucida Handwriting"/>
                <w:szCs w:val="24"/>
                <w:lang w:val="en-US"/>
              </w:rPr>
            </w:pPr>
            <w:r>
              <w:rPr>
                <w:rFonts w:ascii="Lucida Handwriting" w:hAnsi="Lucida Handwriting"/>
                <w:szCs w:val="24"/>
                <w:lang w:val="en-US"/>
              </w:rPr>
              <w:t>Martin Sexton</w:t>
            </w:r>
          </w:p>
        </w:tc>
      </w:tr>
      <w:tr w:rsidR="00625F49" w:rsidRPr="00A7625B" w14:paraId="2E7DDFE8" w14:textId="77777777" w:rsidTr="000E3902">
        <w:tc>
          <w:tcPr>
            <w:tcW w:w="2830" w:type="dxa"/>
            <w:shd w:val="clear" w:color="auto" w:fill="auto"/>
          </w:tcPr>
          <w:p w14:paraId="393B4515" w14:textId="77777777" w:rsidR="00625F49" w:rsidRPr="00A7625B" w:rsidRDefault="00625F49" w:rsidP="000E3902">
            <w:pPr>
              <w:pStyle w:val="NoSpacing"/>
              <w:rPr>
                <w:szCs w:val="24"/>
                <w:lang w:val="en-US"/>
              </w:rPr>
            </w:pPr>
          </w:p>
          <w:p w14:paraId="31D60D2C" w14:textId="77777777" w:rsidR="00625F49" w:rsidRPr="00A7625B" w:rsidRDefault="00625F49" w:rsidP="000E3902">
            <w:pPr>
              <w:pStyle w:val="NoSpacing"/>
              <w:rPr>
                <w:szCs w:val="24"/>
                <w:lang w:val="en-US"/>
              </w:rPr>
            </w:pPr>
            <w:r w:rsidRPr="00A7625B">
              <w:rPr>
                <w:szCs w:val="24"/>
                <w:lang w:val="en-US"/>
              </w:rPr>
              <w:t>Date</w:t>
            </w:r>
          </w:p>
        </w:tc>
        <w:tc>
          <w:tcPr>
            <w:tcW w:w="6186" w:type="dxa"/>
            <w:shd w:val="clear" w:color="auto" w:fill="auto"/>
          </w:tcPr>
          <w:p w14:paraId="7BC422F4" w14:textId="5641AB3C" w:rsidR="00625F49" w:rsidRPr="00A7625B" w:rsidRDefault="00370344" w:rsidP="000E3902">
            <w:pPr>
              <w:pStyle w:val="NoSpacing"/>
              <w:rPr>
                <w:szCs w:val="24"/>
                <w:lang w:val="en-US"/>
              </w:rPr>
            </w:pPr>
            <w:r>
              <w:rPr>
                <w:szCs w:val="24"/>
                <w:lang w:val="en-US"/>
              </w:rPr>
              <w:t>14</w:t>
            </w:r>
            <w:r w:rsidRPr="00370344">
              <w:rPr>
                <w:szCs w:val="24"/>
                <w:vertAlign w:val="superscript"/>
                <w:lang w:val="en-US"/>
              </w:rPr>
              <w:t>th</w:t>
            </w:r>
            <w:r>
              <w:rPr>
                <w:szCs w:val="24"/>
                <w:lang w:val="en-US"/>
              </w:rPr>
              <w:t xml:space="preserve"> December 2025</w:t>
            </w:r>
          </w:p>
        </w:tc>
      </w:tr>
      <w:bookmarkEnd w:id="3"/>
    </w:tbl>
    <w:p w14:paraId="761B46C5" w14:textId="77777777" w:rsidR="00625F49" w:rsidRDefault="00625F49" w:rsidP="003D2C60">
      <w:pPr>
        <w:pStyle w:val="NoSpacing"/>
        <w:rPr>
          <w:szCs w:val="24"/>
          <w:lang w:val="en-US"/>
        </w:rPr>
      </w:pPr>
    </w:p>
    <w:tbl>
      <w:tblPr>
        <w:tblStyle w:val="TableGrid"/>
        <w:tblW w:w="0" w:type="auto"/>
        <w:tblLook w:val="04A0" w:firstRow="1" w:lastRow="0" w:firstColumn="1" w:lastColumn="0" w:noHBand="0" w:noVBand="1"/>
      </w:tblPr>
      <w:tblGrid>
        <w:gridCol w:w="2830"/>
        <w:gridCol w:w="6186"/>
      </w:tblGrid>
      <w:tr w:rsidR="00F17362" w:rsidRPr="00A7625B" w14:paraId="7E35A9BA" w14:textId="77777777" w:rsidTr="005D6507">
        <w:tc>
          <w:tcPr>
            <w:tcW w:w="9016" w:type="dxa"/>
            <w:gridSpan w:val="2"/>
            <w:shd w:val="clear" w:color="auto" w:fill="auto"/>
          </w:tcPr>
          <w:p w14:paraId="0015AF26" w14:textId="77777777" w:rsidR="00F17362" w:rsidRPr="00A7625B" w:rsidRDefault="00F17362" w:rsidP="005D6507">
            <w:pPr>
              <w:pStyle w:val="NoSpacing"/>
              <w:rPr>
                <w:szCs w:val="24"/>
                <w:lang w:val="en-US"/>
              </w:rPr>
            </w:pPr>
          </w:p>
          <w:p w14:paraId="5AECF92E" w14:textId="6A166A3A" w:rsidR="00F17362" w:rsidRPr="00A7625B" w:rsidRDefault="00F17362" w:rsidP="005D6507">
            <w:pPr>
              <w:pStyle w:val="NoSpacing"/>
              <w:rPr>
                <w:szCs w:val="24"/>
                <w:lang w:val="en-US"/>
              </w:rPr>
            </w:pPr>
            <w:r w:rsidRPr="00A7625B">
              <w:rPr>
                <w:szCs w:val="24"/>
                <w:lang w:val="en-US"/>
              </w:rPr>
              <w:t xml:space="preserve">I am a </w:t>
            </w:r>
            <w:r>
              <w:rPr>
                <w:szCs w:val="24"/>
                <w:lang w:val="en-US"/>
              </w:rPr>
              <w:t>m</w:t>
            </w:r>
            <w:r w:rsidRPr="00A7625B">
              <w:rPr>
                <w:szCs w:val="24"/>
                <w:lang w:val="en-US"/>
              </w:rPr>
              <w:t xml:space="preserve">anager with responsibility for the ASYE </w:t>
            </w:r>
            <w:r>
              <w:rPr>
                <w:szCs w:val="24"/>
                <w:lang w:val="en-US"/>
              </w:rPr>
              <w:t>programme</w:t>
            </w:r>
            <w:r w:rsidRPr="00A7625B">
              <w:rPr>
                <w:szCs w:val="24"/>
                <w:lang w:val="en-US"/>
              </w:rPr>
              <w:t xml:space="preserve"> </w:t>
            </w:r>
            <w:r w:rsidR="001F1390">
              <w:rPr>
                <w:szCs w:val="24"/>
                <w:lang w:val="en-US"/>
              </w:rPr>
              <w:t>and have</w:t>
            </w:r>
            <w:r w:rsidRPr="00A7625B">
              <w:rPr>
                <w:szCs w:val="24"/>
                <w:lang w:val="en-US"/>
              </w:rPr>
              <w:t xml:space="preserve"> responsibility for the </w:t>
            </w:r>
            <w:r>
              <w:rPr>
                <w:szCs w:val="24"/>
                <w:lang w:val="en-US"/>
              </w:rPr>
              <w:t>programme,</w:t>
            </w:r>
            <w:r w:rsidRPr="00A7625B">
              <w:rPr>
                <w:szCs w:val="24"/>
                <w:lang w:val="en-US"/>
              </w:rPr>
              <w:t xml:space="preserve"> and confirm that I have worked with the ASYE </w:t>
            </w:r>
            <w:r>
              <w:rPr>
                <w:szCs w:val="24"/>
                <w:lang w:val="en-US"/>
              </w:rPr>
              <w:t>c</w:t>
            </w:r>
            <w:r w:rsidRPr="00A7625B">
              <w:rPr>
                <w:szCs w:val="24"/>
                <w:lang w:val="en-US"/>
              </w:rPr>
              <w:t xml:space="preserve">o-ordinator in considering the sources of evidence for developing this </w:t>
            </w:r>
            <w:r>
              <w:rPr>
                <w:szCs w:val="24"/>
                <w:lang w:val="en-US"/>
              </w:rPr>
              <w:t>a</w:t>
            </w:r>
            <w:r w:rsidRPr="00A7625B">
              <w:rPr>
                <w:szCs w:val="24"/>
                <w:lang w:val="en-US"/>
              </w:rPr>
              <w:t xml:space="preserve">ction </w:t>
            </w:r>
            <w:r>
              <w:rPr>
                <w:szCs w:val="24"/>
                <w:lang w:val="en-US"/>
              </w:rPr>
              <w:t>p</w:t>
            </w:r>
            <w:r w:rsidRPr="00A7625B">
              <w:rPr>
                <w:szCs w:val="24"/>
                <w:lang w:val="en-US"/>
              </w:rPr>
              <w:t xml:space="preserve">lan and in agreeing the </w:t>
            </w:r>
            <w:r>
              <w:rPr>
                <w:szCs w:val="24"/>
                <w:lang w:val="en-US"/>
              </w:rPr>
              <w:t>p</w:t>
            </w:r>
            <w:r w:rsidRPr="00A7625B">
              <w:rPr>
                <w:szCs w:val="24"/>
                <w:lang w:val="en-US"/>
              </w:rPr>
              <w:t>lan for the next twelve months.</w:t>
            </w:r>
          </w:p>
          <w:p w14:paraId="50203247" w14:textId="77777777" w:rsidR="00F17362" w:rsidRPr="00A7625B" w:rsidRDefault="00F17362" w:rsidP="005D6507">
            <w:pPr>
              <w:pStyle w:val="NoSpacing"/>
              <w:rPr>
                <w:szCs w:val="24"/>
                <w:lang w:val="en-US"/>
              </w:rPr>
            </w:pPr>
          </w:p>
        </w:tc>
      </w:tr>
      <w:tr w:rsidR="00F17362" w:rsidRPr="00A7625B" w14:paraId="4BFB99F0" w14:textId="77777777" w:rsidTr="005D6507">
        <w:tc>
          <w:tcPr>
            <w:tcW w:w="2830" w:type="dxa"/>
            <w:shd w:val="clear" w:color="auto" w:fill="auto"/>
          </w:tcPr>
          <w:p w14:paraId="6BBD3FE6" w14:textId="77777777" w:rsidR="00F17362" w:rsidRPr="00A7625B" w:rsidRDefault="00F17362" w:rsidP="005D6507">
            <w:pPr>
              <w:pStyle w:val="NoSpacing"/>
              <w:rPr>
                <w:szCs w:val="24"/>
                <w:lang w:val="en-US"/>
              </w:rPr>
            </w:pPr>
          </w:p>
          <w:p w14:paraId="56495A28" w14:textId="77777777" w:rsidR="00F17362" w:rsidRPr="00A7625B" w:rsidRDefault="00F17362" w:rsidP="005D6507">
            <w:pPr>
              <w:pStyle w:val="NoSpacing"/>
              <w:rPr>
                <w:szCs w:val="24"/>
                <w:lang w:val="en-US"/>
              </w:rPr>
            </w:pPr>
            <w:r w:rsidRPr="00A7625B">
              <w:rPr>
                <w:szCs w:val="24"/>
                <w:lang w:val="en-US"/>
              </w:rPr>
              <w:t>Name and title</w:t>
            </w:r>
          </w:p>
        </w:tc>
        <w:tc>
          <w:tcPr>
            <w:tcW w:w="6186" w:type="dxa"/>
            <w:shd w:val="clear" w:color="auto" w:fill="auto"/>
          </w:tcPr>
          <w:p w14:paraId="57149742" w14:textId="67D25417" w:rsidR="00F17362" w:rsidRPr="00A7625B" w:rsidRDefault="00DC5607" w:rsidP="005D6507">
            <w:pPr>
              <w:pStyle w:val="NoSpacing"/>
              <w:rPr>
                <w:szCs w:val="24"/>
                <w:lang w:val="en-US"/>
              </w:rPr>
            </w:pPr>
            <w:r>
              <w:rPr>
                <w:szCs w:val="24"/>
                <w:lang w:val="en-US"/>
              </w:rPr>
              <w:t>Sarah Hardman, Learning and Development Team Manager</w:t>
            </w:r>
          </w:p>
        </w:tc>
      </w:tr>
      <w:tr w:rsidR="00F17362" w:rsidRPr="00A7625B" w14:paraId="6144C6DC" w14:textId="77777777" w:rsidTr="005D6507">
        <w:tc>
          <w:tcPr>
            <w:tcW w:w="2830" w:type="dxa"/>
            <w:shd w:val="clear" w:color="auto" w:fill="auto"/>
          </w:tcPr>
          <w:p w14:paraId="0E4D79A9" w14:textId="77777777" w:rsidR="00F17362" w:rsidRPr="00A7625B" w:rsidRDefault="00F17362" w:rsidP="005D6507">
            <w:pPr>
              <w:pStyle w:val="NoSpacing"/>
              <w:rPr>
                <w:szCs w:val="24"/>
                <w:lang w:val="en-US"/>
              </w:rPr>
            </w:pPr>
          </w:p>
          <w:p w14:paraId="4D410A55" w14:textId="77777777" w:rsidR="00F17362" w:rsidRPr="00A7625B" w:rsidRDefault="00F17362" w:rsidP="005D6507">
            <w:pPr>
              <w:pStyle w:val="NoSpacing"/>
              <w:rPr>
                <w:szCs w:val="24"/>
                <w:lang w:val="en-US"/>
              </w:rPr>
            </w:pPr>
            <w:r w:rsidRPr="00A7625B">
              <w:rPr>
                <w:szCs w:val="24"/>
                <w:lang w:val="en-US"/>
              </w:rPr>
              <w:t>Signature</w:t>
            </w:r>
          </w:p>
        </w:tc>
        <w:tc>
          <w:tcPr>
            <w:tcW w:w="6186" w:type="dxa"/>
            <w:shd w:val="clear" w:color="auto" w:fill="auto"/>
          </w:tcPr>
          <w:p w14:paraId="533632B9" w14:textId="74DBA2F2" w:rsidR="00F17362" w:rsidRPr="0003372B" w:rsidRDefault="00DC5607" w:rsidP="005D6507">
            <w:pPr>
              <w:pStyle w:val="NoSpacing"/>
              <w:rPr>
                <w:rFonts w:ascii="Lucida Handwriting" w:hAnsi="Lucida Handwriting"/>
                <w:szCs w:val="24"/>
                <w:lang w:val="en-US"/>
              </w:rPr>
            </w:pPr>
            <w:r>
              <w:rPr>
                <w:noProof/>
              </w:rPr>
              <w:drawing>
                <wp:inline distT="0" distB="0" distL="0" distR="0" wp14:anchorId="29070CF6" wp14:editId="0E88F457">
                  <wp:extent cx="1316387" cy="469900"/>
                  <wp:effectExtent l="0" t="0" r="0" b="6350"/>
                  <wp:docPr id="1862267935" name="Picture 186226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910" cy="472229"/>
                          </a:xfrm>
                          <a:prstGeom prst="rect">
                            <a:avLst/>
                          </a:prstGeom>
                          <a:noFill/>
                          <a:ln>
                            <a:noFill/>
                          </a:ln>
                        </pic:spPr>
                      </pic:pic>
                    </a:graphicData>
                  </a:graphic>
                </wp:inline>
              </w:drawing>
            </w:r>
          </w:p>
        </w:tc>
      </w:tr>
      <w:tr w:rsidR="00F17362" w:rsidRPr="00A7625B" w14:paraId="5D50AED5" w14:textId="77777777" w:rsidTr="005D6507">
        <w:tc>
          <w:tcPr>
            <w:tcW w:w="2830" w:type="dxa"/>
            <w:shd w:val="clear" w:color="auto" w:fill="auto"/>
          </w:tcPr>
          <w:p w14:paraId="268DD617" w14:textId="77777777" w:rsidR="00F17362" w:rsidRPr="00A7625B" w:rsidRDefault="00F17362" w:rsidP="005D6507">
            <w:pPr>
              <w:pStyle w:val="NoSpacing"/>
              <w:rPr>
                <w:szCs w:val="24"/>
                <w:lang w:val="en-US"/>
              </w:rPr>
            </w:pPr>
          </w:p>
          <w:p w14:paraId="2A5B06F9" w14:textId="77777777" w:rsidR="00F17362" w:rsidRPr="00A7625B" w:rsidRDefault="00F17362" w:rsidP="005D6507">
            <w:pPr>
              <w:pStyle w:val="NoSpacing"/>
              <w:rPr>
                <w:szCs w:val="24"/>
                <w:lang w:val="en-US"/>
              </w:rPr>
            </w:pPr>
            <w:r w:rsidRPr="00A7625B">
              <w:rPr>
                <w:szCs w:val="24"/>
                <w:lang w:val="en-US"/>
              </w:rPr>
              <w:t>Date</w:t>
            </w:r>
          </w:p>
        </w:tc>
        <w:tc>
          <w:tcPr>
            <w:tcW w:w="6186" w:type="dxa"/>
            <w:shd w:val="clear" w:color="auto" w:fill="auto"/>
          </w:tcPr>
          <w:p w14:paraId="01275767" w14:textId="7B59E95C" w:rsidR="00F17362" w:rsidRPr="00A7625B" w:rsidRDefault="00DC5607" w:rsidP="005D6507">
            <w:pPr>
              <w:pStyle w:val="NoSpacing"/>
              <w:rPr>
                <w:szCs w:val="24"/>
                <w:lang w:val="en-US"/>
              </w:rPr>
            </w:pPr>
            <w:r>
              <w:rPr>
                <w:szCs w:val="24"/>
                <w:lang w:val="en-US"/>
              </w:rPr>
              <w:t>12.12.25</w:t>
            </w:r>
          </w:p>
        </w:tc>
      </w:tr>
    </w:tbl>
    <w:p w14:paraId="625E53B5" w14:textId="77777777" w:rsidR="00625F49" w:rsidRDefault="00625F49" w:rsidP="003D2C60">
      <w:pPr>
        <w:pStyle w:val="NoSpacing"/>
        <w:rPr>
          <w:szCs w:val="24"/>
          <w:lang w:val="en-US"/>
        </w:rPr>
      </w:pPr>
    </w:p>
    <w:p w14:paraId="4645C3D9" w14:textId="77777777" w:rsidR="00F17362" w:rsidRDefault="00F17362" w:rsidP="003D2C60">
      <w:pPr>
        <w:pStyle w:val="NoSpacing"/>
        <w:rPr>
          <w:szCs w:val="24"/>
          <w:lang w:val="en-US"/>
        </w:rPr>
      </w:pPr>
    </w:p>
    <w:p w14:paraId="60C5FF7E" w14:textId="77777777" w:rsidR="00F17362" w:rsidRPr="00A7625B" w:rsidRDefault="00F17362" w:rsidP="003D2C60">
      <w:pPr>
        <w:pStyle w:val="NoSpacing"/>
        <w:rPr>
          <w:szCs w:val="24"/>
          <w:lang w:val="en-US"/>
        </w:rPr>
      </w:pPr>
    </w:p>
    <w:tbl>
      <w:tblPr>
        <w:tblStyle w:val="TableGrid"/>
        <w:tblW w:w="0" w:type="auto"/>
        <w:tblLook w:val="04A0" w:firstRow="1" w:lastRow="0" w:firstColumn="1" w:lastColumn="0" w:noHBand="0" w:noVBand="1"/>
      </w:tblPr>
      <w:tblGrid>
        <w:gridCol w:w="2830"/>
        <w:gridCol w:w="6186"/>
      </w:tblGrid>
      <w:tr w:rsidR="00A7625B" w:rsidRPr="00A7625B" w14:paraId="0971FCB1" w14:textId="77777777" w:rsidTr="00234290">
        <w:tc>
          <w:tcPr>
            <w:tcW w:w="2830" w:type="dxa"/>
            <w:shd w:val="clear" w:color="auto" w:fill="auto"/>
          </w:tcPr>
          <w:p w14:paraId="7ABD15FB" w14:textId="77777777" w:rsidR="009E063D" w:rsidRPr="00A7625B" w:rsidRDefault="009E063D" w:rsidP="003D2C60">
            <w:pPr>
              <w:pStyle w:val="NoSpacing"/>
              <w:rPr>
                <w:szCs w:val="24"/>
                <w:lang w:val="en-US"/>
              </w:rPr>
            </w:pPr>
          </w:p>
          <w:p w14:paraId="20647D7E" w14:textId="71C7C4B7" w:rsidR="009E063D" w:rsidRPr="00A7625B" w:rsidRDefault="009E063D" w:rsidP="003D2C60">
            <w:pPr>
              <w:pStyle w:val="NoSpacing"/>
              <w:rPr>
                <w:szCs w:val="24"/>
                <w:lang w:val="en-US"/>
              </w:rPr>
            </w:pPr>
            <w:r w:rsidRPr="00A7625B">
              <w:rPr>
                <w:szCs w:val="24"/>
                <w:lang w:val="en-US"/>
              </w:rPr>
              <w:t xml:space="preserve">ASYE </w:t>
            </w:r>
            <w:r w:rsidR="00234290">
              <w:rPr>
                <w:szCs w:val="24"/>
                <w:lang w:val="en-US"/>
              </w:rPr>
              <w:t>c</w:t>
            </w:r>
            <w:r w:rsidRPr="00A7625B">
              <w:rPr>
                <w:szCs w:val="24"/>
                <w:lang w:val="en-US"/>
              </w:rPr>
              <w:t>o-ordinator</w:t>
            </w:r>
          </w:p>
        </w:tc>
        <w:tc>
          <w:tcPr>
            <w:tcW w:w="6186" w:type="dxa"/>
            <w:shd w:val="clear" w:color="auto" w:fill="auto"/>
          </w:tcPr>
          <w:p w14:paraId="19E47754" w14:textId="77777777" w:rsidR="00F25758" w:rsidRDefault="00F25758" w:rsidP="00F25758">
            <w:pPr>
              <w:pStyle w:val="NoSpacing"/>
              <w:rPr>
                <w:szCs w:val="24"/>
                <w:lang w:val="en-US"/>
              </w:rPr>
            </w:pPr>
            <w:r>
              <w:rPr>
                <w:szCs w:val="24"/>
                <w:lang w:val="en-US"/>
              </w:rPr>
              <w:t>Shoyley Chowdhury</w:t>
            </w:r>
          </w:p>
          <w:p w14:paraId="4A2F08D0" w14:textId="5A78D162" w:rsidR="009E063D" w:rsidRPr="00F61A82" w:rsidRDefault="00F25758" w:rsidP="00F25758">
            <w:pPr>
              <w:pStyle w:val="NoSpacing"/>
              <w:rPr>
                <w:rFonts w:asciiTheme="majorHAnsi" w:hAnsiTheme="majorHAnsi" w:cstheme="majorHAnsi"/>
                <w:szCs w:val="24"/>
                <w:lang w:val="en-US"/>
              </w:rPr>
            </w:pPr>
            <w:r>
              <w:rPr>
                <w:szCs w:val="24"/>
                <w:lang w:val="en-US"/>
              </w:rPr>
              <w:t xml:space="preserve">Social Work Development Lead </w:t>
            </w:r>
          </w:p>
        </w:tc>
      </w:tr>
      <w:tr w:rsidR="00A7625B" w:rsidRPr="00A7625B" w14:paraId="68F21C2A" w14:textId="77777777" w:rsidTr="00234290">
        <w:tc>
          <w:tcPr>
            <w:tcW w:w="2830" w:type="dxa"/>
            <w:shd w:val="clear" w:color="auto" w:fill="auto"/>
          </w:tcPr>
          <w:p w14:paraId="74F7BFB4" w14:textId="77777777" w:rsidR="009E063D" w:rsidRPr="00A7625B" w:rsidRDefault="009E063D" w:rsidP="003D2C60">
            <w:pPr>
              <w:pStyle w:val="NoSpacing"/>
              <w:rPr>
                <w:szCs w:val="24"/>
                <w:lang w:val="en-US"/>
              </w:rPr>
            </w:pPr>
          </w:p>
          <w:p w14:paraId="2794400E" w14:textId="3F1AC398" w:rsidR="009E063D" w:rsidRPr="00A7625B" w:rsidRDefault="009E063D" w:rsidP="003D2C60">
            <w:pPr>
              <w:pStyle w:val="NoSpacing"/>
              <w:rPr>
                <w:szCs w:val="24"/>
                <w:lang w:val="en-US"/>
              </w:rPr>
            </w:pPr>
            <w:r w:rsidRPr="00A7625B">
              <w:rPr>
                <w:szCs w:val="24"/>
                <w:lang w:val="en-US"/>
              </w:rPr>
              <w:t>Signature</w:t>
            </w:r>
          </w:p>
        </w:tc>
        <w:tc>
          <w:tcPr>
            <w:tcW w:w="6186" w:type="dxa"/>
            <w:shd w:val="clear" w:color="auto" w:fill="auto"/>
          </w:tcPr>
          <w:p w14:paraId="7D6A0FEE" w14:textId="05408AD6" w:rsidR="009E063D" w:rsidRPr="00F61A82" w:rsidRDefault="00F25758" w:rsidP="003D2C60">
            <w:pPr>
              <w:pStyle w:val="NoSpacing"/>
              <w:rPr>
                <w:rFonts w:asciiTheme="majorHAnsi" w:hAnsiTheme="majorHAnsi" w:cstheme="majorHAnsi"/>
                <w:szCs w:val="24"/>
                <w:lang w:val="en-US"/>
              </w:rPr>
            </w:pPr>
            <w:r>
              <w:rPr>
                <w:rFonts w:asciiTheme="majorHAnsi" w:hAnsiTheme="majorHAnsi" w:cstheme="majorHAnsi"/>
                <w:szCs w:val="24"/>
                <w:lang w:val="en-US"/>
              </w:rPr>
              <w:t>S.Chowdhury</w:t>
            </w:r>
          </w:p>
        </w:tc>
      </w:tr>
      <w:tr w:rsidR="00A7625B" w:rsidRPr="00A7625B" w14:paraId="30E96950" w14:textId="77777777" w:rsidTr="00234290">
        <w:tc>
          <w:tcPr>
            <w:tcW w:w="2830" w:type="dxa"/>
            <w:shd w:val="clear" w:color="auto" w:fill="auto"/>
          </w:tcPr>
          <w:p w14:paraId="2B2F5718" w14:textId="77777777" w:rsidR="009E063D" w:rsidRPr="00F61A82" w:rsidRDefault="009E063D" w:rsidP="003D2C60">
            <w:pPr>
              <w:pStyle w:val="NoSpacing"/>
              <w:rPr>
                <w:rFonts w:asciiTheme="majorHAnsi" w:hAnsiTheme="majorHAnsi" w:cstheme="majorHAnsi"/>
                <w:szCs w:val="24"/>
                <w:lang w:val="en-US"/>
              </w:rPr>
            </w:pPr>
          </w:p>
          <w:p w14:paraId="522CF368" w14:textId="77777777" w:rsidR="009E063D" w:rsidRPr="00F61A82" w:rsidRDefault="009E063D" w:rsidP="003D2C60">
            <w:pPr>
              <w:pStyle w:val="NoSpacing"/>
              <w:rPr>
                <w:rFonts w:cs="Arial"/>
                <w:szCs w:val="24"/>
                <w:lang w:val="en-US"/>
              </w:rPr>
            </w:pPr>
            <w:r w:rsidRPr="00F61A82">
              <w:rPr>
                <w:rFonts w:cs="Arial"/>
                <w:szCs w:val="24"/>
                <w:lang w:val="en-US"/>
              </w:rPr>
              <w:t>Date</w:t>
            </w:r>
          </w:p>
        </w:tc>
        <w:tc>
          <w:tcPr>
            <w:tcW w:w="6186" w:type="dxa"/>
            <w:shd w:val="clear" w:color="auto" w:fill="auto"/>
          </w:tcPr>
          <w:p w14:paraId="2182C5C2" w14:textId="40969F12" w:rsidR="009E063D" w:rsidRPr="00F61A82" w:rsidRDefault="00F25758" w:rsidP="003D2C60">
            <w:pPr>
              <w:pStyle w:val="NoSpacing"/>
              <w:rPr>
                <w:rFonts w:asciiTheme="majorHAnsi" w:hAnsiTheme="majorHAnsi" w:cstheme="majorHAnsi"/>
                <w:szCs w:val="24"/>
                <w:lang w:val="en-US"/>
              </w:rPr>
            </w:pPr>
            <w:r>
              <w:rPr>
                <w:rFonts w:asciiTheme="majorHAnsi" w:hAnsiTheme="majorHAnsi" w:cstheme="majorHAnsi"/>
                <w:szCs w:val="24"/>
                <w:lang w:val="en-US"/>
              </w:rPr>
              <w:t>25/11/25</w:t>
            </w:r>
          </w:p>
        </w:tc>
      </w:tr>
    </w:tbl>
    <w:p w14:paraId="625C95DD" w14:textId="77777777" w:rsidR="008D3E6E" w:rsidRDefault="008D3E6E" w:rsidP="003D2C60">
      <w:pPr>
        <w:pStyle w:val="NoSpacing"/>
        <w:rPr>
          <w:b/>
          <w:bCs/>
          <w:szCs w:val="24"/>
          <w:lang w:val="en-US"/>
        </w:rPr>
      </w:pPr>
    </w:p>
    <w:p w14:paraId="13B058DB" w14:textId="77777777" w:rsidR="00CD3545" w:rsidRDefault="00CD3545" w:rsidP="003D2C60">
      <w:pPr>
        <w:pStyle w:val="NoSpacing"/>
        <w:rPr>
          <w:szCs w:val="24"/>
          <w:lang w:val="en-US"/>
        </w:rPr>
      </w:pPr>
    </w:p>
    <w:p w14:paraId="46BA979E" w14:textId="77777777" w:rsidR="00131C62" w:rsidRDefault="00131C62" w:rsidP="003D2C60">
      <w:pPr>
        <w:pStyle w:val="NoSpacing"/>
        <w:rPr>
          <w:szCs w:val="24"/>
          <w:u w:val="single"/>
          <w:lang w:val="en-US"/>
        </w:rPr>
      </w:pPr>
    </w:p>
    <w:sectPr w:rsidR="00131C6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B741" w14:textId="77777777" w:rsidR="00EE3810" w:rsidRDefault="00EE3810" w:rsidP="007E23E5">
      <w:pPr>
        <w:spacing w:after="0" w:line="240" w:lineRule="auto"/>
      </w:pPr>
      <w:r>
        <w:separator/>
      </w:r>
    </w:p>
  </w:endnote>
  <w:endnote w:type="continuationSeparator" w:id="0">
    <w:p w14:paraId="45E8FB28" w14:textId="77777777" w:rsidR="00EE3810" w:rsidRDefault="00EE3810" w:rsidP="007E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477F" w14:textId="0A02DC00" w:rsidR="007E23E5" w:rsidRDefault="007E23E5">
    <w:pPr>
      <w:pStyle w:val="Footer"/>
    </w:pPr>
    <w:r>
      <w:rPr>
        <w:noProof/>
      </w:rPr>
      <mc:AlternateContent>
        <mc:Choice Requires="wps">
          <w:drawing>
            <wp:anchor distT="0" distB="0" distL="0" distR="0" simplePos="0" relativeHeight="251659264" behindDoc="0" locked="0" layoutInCell="1" allowOverlap="1" wp14:anchorId="2ABEA253" wp14:editId="59526508">
              <wp:simplePos x="635" y="635"/>
              <wp:positionH relativeFrom="leftMargin">
                <wp:align>left</wp:align>
              </wp:positionH>
              <wp:positionV relativeFrom="paragraph">
                <wp:posOffset>635</wp:posOffset>
              </wp:positionV>
              <wp:extent cx="443865" cy="443865"/>
              <wp:effectExtent l="0" t="0" r="6985" b="17145"/>
              <wp:wrapSquare wrapText="bothSides"/>
              <wp:docPr id="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F90C3" w14:textId="50416F31" w:rsidR="007E23E5" w:rsidRPr="007E23E5" w:rsidRDefault="007E23E5">
                          <w:pPr>
                            <w:rPr>
                              <w:rFonts w:ascii="Calibri" w:eastAsia="Calibri" w:hAnsi="Calibri" w:cs="Calibri"/>
                              <w:noProof/>
                              <w:color w:val="000000"/>
                              <w:sz w:val="20"/>
                              <w:szCs w:val="20"/>
                            </w:rPr>
                          </w:pPr>
                          <w:r w:rsidRPr="007E23E5">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BEA253" id="_x0000_t202" coordsize="21600,21600" o:spt="202" path="m,l,21600r21600,l21600,xe">
              <v:stroke joinstyle="miter"/>
              <v:path gradientshapeok="t" o:connecttype="rect"/>
            </v:shapetype>
            <v:shape id="Text Box 2" o:spid="_x0000_s1026" type="#_x0000_t202" alt="Internal "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F5F90C3" w14:textId="50416F31" w:rsidR="007E23E5" w:rsidRPr="007E23E5" w:rsidRDefault="007E23E5">
                    <w:pPr>
                      <w:rPr>
                        <w:rFonts w:ascii="Calibri" w:eastAsia="Calibri" w:hAnsi="Calibri" w:cs="Calibri"/>
                        <w:noProof/>
                        <w:color w:val="000000"/>
                        <w:sz w:val="20"/>
                        <w:szCs w:val="20"/>
                      </w:rPr>
                    </w:pPr>
                    <w:r w:rsidRPr="007E23E5">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591461"/>
      <w:docPartObj>
        <w:docPartGallery w:val="Page Numbers (Bottom of Page)"/>
        <w:docPartUnique/>
      </w:docPartObj>
    </w:sdtPr>
    <w:sdtEndPr>
      <w:rPr>
        <w:noProof/>
      </w:rPr>
    </w:sdtEndPr>
    <w:sdtContent>
      <w:p w14:paraId="05F243C0" w14:textId="7E7DB87B" w:rsidR="004957F2" w:rsidRDefault="004957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FBF43" w14:textId="68E074EB" w:rsidR="007E23E5" w:rsidRDefault="007E2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0D23" w14:textId="0F9DF76C" w:rsidR="007E23E5" w:rsidRDefault="007E23E5">
    <w:pPr>
      <w:pStyle w:val="Footer"/>
    </w:pPr>
    <w:r>
      <w:rPr>
        <w:noProof/>
      </w:rPr>
      <mc:AlternateContent>
        <mc:Choice Requires="wps">
          <w:drawing>
            <wp:anchor distT="0" distB="0" distL="0" distR="0" simplePos="0" relativeHeight="251658240" behindDoc="0" locked="0" layoutInCell="1" allowOverlap="1" wp14:anchorId="3A2996D1" wp14:editId="60079FCA">
              <wp:simplePos x="635" y="635"/>
              <wp:positionH relativeFrom="leftMargin">
                <wp:align>left</wp:align>
              </wp:positionH>
              <wp:positionV relativeFrom="paragraph">
                <wp:posOffset>635</wp:posOffset>
              </wp:positionV>
              <wp:extent cx="443865" cy="443865"/>
              <wp:effectExtent l="0" t="0" r="6985" b="17145"/>
              <wp:wrapSquare wrapText="bothSides"/>
              <wp:docPr id="1"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8AD80" w14:textId="1AB4E457" w:rsidR="007E23E5" w:rsidRPr="007E23E5" w:rsidRDefault="007E23E5">
                          <w:pPr>
                            <w:rPr>
                              <w:rFonts w:ascii="Calibri" w:eastAsia="Calibri" w:hAnsi="Calibri" w:cs="Calibri"/>
                              <w:noProof/>
                              <w:color w:val="000000"/>
                              <w:sz w:val="20"/>
                              <w:szCs w:val="20"/>
                            </w:rPr>
                          </w:pPr>
                          <w:r w:rsidRPr="007E23E5">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2996D1" id="_x0000_t202" coordsize="21600,21600" o:spt="202" path="m,l,21600r21600,l21600,xe">
              <v:stroke joinstyle="miter"/>
              <v:path gradientshapeok="t" o:connecttype="rect"/>
            </v:shapetype>
            <v:shape id="Text Box 1" o:spid="_x0000_s1027" type="#_x0000_t202" alt="Internal "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1C8AD80" w14:textId="1AB4E457" w:rsidR="007E23E5" w:rsidRPr="007E23E5" w:rsidRDefault="007E23E5">
                    <w:pPr>
                      <w:rPr>
                        <w:rFonts w:ascii="Calibri" w:eastAsia="Calibri" w:hAnsi="Calibri" w:cs="Calibri"/>
                        <w:noProof/>
                        <w:color w:val="000000"/>
                        <w:sz w:val="20"/>
                        <w:szCs w:val="20"/>
                      </w:rPr>
                    </w:pPr>
                    <w:r w:rsidRPr="007E23E5">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7EA8" w14:textId="77777777" w:rsidR="00EE3810" w:rsidRDefault="00EE3810" w:rsidP="007E23E5">
      <w:pPr>
        <w:spacing w:after="0" w:line="240" w:lineRule="auto"/>
      </w:pPr>
      <w:r>
        <w:separator/>
      </w:r>
    </w:p>
  </w:footnote>
  <w:footnote w:type="continuationSeparator" w:id="0">
    <w:p w14:paraId="032E97F8" w14:textId="77777777" w:rsidR="00EE3810" w:rsidRDefault="00EE3810" w:rsidP="007E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75B8" w14:textId="0B0DAB56" w:rsidR="003F6497" w:rsidRDefault="003F6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BBB1" w14:textId="2672BB44" w:rsidR="003F6497" w:rsidRDefault="003F6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39B7" w14:textId="025B7E6C" w:rsidR="003F6497" w:rsidRDefault="003F6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6CA"/>
    <w:multiLevelType w:val="hybridMultilevel"/>
    <w:tmpl w:val="0ED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76AA9"/>
    <w:multiLevelType w:val="hybridMultilevel"/>
    <w:tmpl w:val="E244E5DE"/>
    <w:lvl w:ilvl="0" w:tplc="C2BC2C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B0370"/>
    <w:multiLevelType w:val="hybridMultilevel"/>
    <w:tmpl w:val="1E76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03D5F"/>
    <w:multiLevelType w:val="hybridMultilevel"/>
    <w:tmpl w:val="3FC6F596"/>
    <w:lvl w:ilvl="0" w:tplc="FF62095A">
      <w:start w:val="1"/>
      <w:numFmt w:val="bullet"/>
      <w:lvlText w:val="•"/>
      <w:lvlJc w:val="left"/>
      <w:pPr>
        <w:tabs>
          <w:tab w:val="num" w:pos="720"/>
        </w:tabs>
        <w:ind w:left="720" w:hanging="360"/>
      </w:pPr>
      <w:rPr>
        <w:rFonts w:ascii="Arial" w:hAnsi="Arial" w:hint="default"/>
      </w:rPr>
    </w:lvl>
    <w:lvl w:ilvl="1" w:tplc="4344E05C" w:tentative="1">
      <w:start w:val="1"/>
      <w:numFmt w:val="bullet"/>
      <w:lvlText w:val="•"/>
      <w:lvlJc w:val="left"/>
      <w:pPr>
        <w:tabs>
          <w:tab w:val="num" w:pos="1440"/>
        </w:tabs>
        <w:ind w:left="1440" w:hanging="360"/>
      </w:pPr>
      <w:rPr>
        <w:rFonts w:ascii="Arial" w:hAnsi="Arial" w:hint="default"/>
      </w:rPr>
    </w:lvl>
    <w:lvl w:ilvl="2" w:tplc="E3861D28" w:tentative="1">
      <w:start w:val="1"/>
      <w:numFmt w:val="bullet"/>
      <w:lvlText w:val="•"/>
      <w:lvlJc w:val="left"/>
      <w:pPr>
        <w:tabs>
          <w:tab w:val="num" w:pos="2160"/>
        </w:tabs>
        <w:ind w:left="2160" w:hanging="360"/>
      </w:pPr>
      <w:rPr>
        <w:rFonts w:ascii="Arial" w:hAnsi="Arial" w:hint="default"/>
      </w:rPr>
    </w:lvl>
    <w:lvl w:ilvl="3" w:tplc="01F8C3B0" w:tentative="1">
      <w:start w:val="1"/>
      <w:numFmt w:val="bullet"/>
      <w:lvlText w:val="•"/>
      <w:lvlJc w:val="left"/>
      <w:pPr>
        <w:tabs>
          <w:tab w:val="num" w:pos="2880"/>
        </w:tabs>
        <w:ind w:left="2880" w:hanging="360"/>
      </w:pPr>
      <w:rPr>
        <w:rFonts w:ascii="Arial" w:hAnsi="Arial" w:hint="default"/>
      </w:rPr>
    </w:lvl>
    <w:lvl w:ilvl="4" w:tplc="B4D2648C" w:tentative="1">
      <w:start w:val="1"/>
      <w:numFmt w:val="bullet"/>
      <w:lvlText w:val="•"/>
      <w:lvlJc w:val="left"/>
      <w:pPr>
        <w:tabs>
          <w:tab w:val="num" w:pos="3600"/>
        </w:tabs>
        <w:ind w:left="3600" w:hanging="360"/>
      </w:pPr>
      <w:rPr>
        <w:rFonts w:ascii="Arial" w:hAnsi="Arial" w:hint="default"/>
      </w:rPr>
    </w:lvl>
    <w:lvl w:ilvl="5" w:tplc="C74675C4" w:tentative="1">
      <w:start w:val="1"/>
      <w:numFmt w:val="bullet"/>
      <w:lvlText w:val="•"/>
      <w:lvlJc w:val="left"/>
      <w:pPr>
        <w:tabs>
          <w:tab w:val="num" w:pos="4320"/>
        </w:tabs>
        <w:ind w:left="4320" w:hanging="360"/>
      </w:pPr>
      <w:rPr>
        <w:rFonts w:ascii="Arial" w:hAnsi="Arial" w:hint="default"/>
      </w:rPr>
    </w:lvl>
    <w:lvl w:ilvl="6" w:tplc="7A989972" w:tentative="1">
      <w:start w:val="1"/>
      <w:numFmt w:val="bullet"/>
      <w:lvlText w:val="•"/>
      <w:lvlJc w:val="left"/>
      <w:pPr>
        <w:tabs>
          <w:tab w:val="num" w:pos="5040"/>
        </w:tabs>
        <w:ind w:left="5040" w:hanging="360"/>
      </w:pPr>
      <w:rPr>
        <w:rFonts w:ascii="Arial" w:hAnsi="Arial" w:hint="default"/>
      </w:rPr>
    </w:lvl>
    <w:lvl w:ilvl="7" w:tplc="17A2083C" w:tentative="1">
      <w:start w:val="1"/>
      <w:numFmt w:val="bullet"/>
      <w:lvlText w:val="•"/>
      <w:lvlJc w:val="left"/>
      <w:pPr>
        <w:tabs>
          <w:tab w:val="num" w:pos="5760"/>
        </w:tabs>
        <w:ind w:left="5760" w:hanging="360"/>
      </w:pPr>
      <w:rPr>
        <w:rFonts w:ascii="Arial" w:hAnsi="Arial" w:hint="default"/>
      </w:rPr>
    </w:lvl>
    <w:lvl w:ilvl="8" w:tplc="55CCEE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AA6AE7"/>
    <w:multiLevelType w:val="hybridMultilevel"/>
    <w:tmpl w:val="EBC43B0C"/>
    <w:lvl w:ilvl="0" w:tplc="1294090A">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316B"/>
    <w:multiLevelType w:val="hybridMultilevel"/>
    <w:tmpl w:val="413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B1850"/>
    <w:multiLevelType w:val="hybridMultilevel"/>
    <w:tmpl w:val="D944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6431"/>
    <w:multiLevelType w:val="hybridMultilevel"/>
    <w:tmpl w:val="0340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B7E74"/>
    <w:multiLevelType w:val="hybridMultilevel"/>
    <w:tmpl w:val="DC6C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C1F49"/>
    <w:multiLevelType w:val="hybridMultilevel"/>
    <w:tmpl w:val="21064184"/>
    <w:lvl w:ilvl="0" w:tplc="1294090A">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1A13CB"/>
    <w:multiLevelType w:val="hybridMultilevel"/>
    <w:tmpl w:val="00AC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71194"/>
    <w:multiLevelType w:val="hybridMultilevel"/>
    <w:tmpl w:val="02CC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D24B8"/>
    <w:multiLevelType w:val="hybridMultilevel"/>
    <w:tmpl w:val="0368F6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DF07F0"/>
    <w:multiLevelType w:val="hybridMultilevel"/>
    <w:tmpl w:val="58A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30A46"/>
    <w:multiLevelType w:val="hybridMultilevel"/>
    <w:tmpl w:val="C41037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46CC7"/>
    <w:multiLevelType w:val="hybridMultilevel"/>
    <w:tmpl w:val="18F607BE"/>
    <w:lvl w:ilvl="0" w:tplc="1294090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99225F"/>
    <w:multiLevelType w:val="hybridMultilevel"/>
    <w:tmpl w:val="AFC4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2A87"/>
    <w:multiLevelType w:val="hybridMultilevel"/>
    <w:tmpl w:val="6F7A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16664"/>
    <w:multiLevelType w:val="hybridMultilevel"/>
    <w:tmpl w:val="C3AC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92BD9"/>
    <w:multiLevelType w:val="hybridMultilevel"/>
    <w:tmpl w:val="C6B6E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DC502F"/>
    <w:multiLevelType w:val="hybridMultilevel"/>
    <w:tmpl w:val="9DB0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823AD"/>
    <w:multiLevelType w:val="hybridMultilevel"/>
    <w:tmpl w:val="B7442B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466DC"/>
    <w:multiLevelType w:val="hybridMultilevel"/>
    <w:tmpl w:val="AD84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B5FB5"/>
    <w:multiLevelType w:val="hybridMultilevel"/>
    <w:tmpl w:val="4C6E9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DE0A14"/>
    <w:multiLevelType w:val="hybridMultilevel"/>
    <w:tmpl w:val="81E246B8"/>
    <w:lvl w:ilvl="0" w:tplc="1294090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226B52"/>
    <w:multiLevelType w:val="hybridMultilevel"/>
    <w:tmpl w:val="E3F4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3103F"/>
    <w:multiLevelType w:val="hybridMultilevel"/>
    <w:tmpl w:val="ED7EAC80"/>
    <w:lvl w:ilvl="0" w:tplc="4FE80A28">
      <w:start w:val="1"/>
      <w:numFmt w:val="decimal"/>
      <w:lvlText w:val="%1."/>
      <w:lvlJc w:val="left"/>
      <w:pPr>
        <w:tabs>
          <w:tab w:val="num" w:pos="720"/>
        </w:tabs>
        <w:ind w:left="720" w:hanging="360"/>
      </w:pPr>
    </w:lvl>
    <w:lvl w:ilvl="1" w:tplc="24ECF706" w:tentative="1">
      <w:start w:val="1"/>
      <w:numFmt w:val="decimal"/>
      <w:lvlText w:val="%2."/>
      <w:lvlJc w:val="left"/>
      <w:pPr>
        <w:tabs>
          <w:tab w:val="num" w:pos="1440"/>
        </w:tabs>
        <w:ind w:left="1440" w:hanging="360"/>
      </w:pPr>
    </w:lvl>
    <w:lvl w:ilvl="2" w:tplc="2E26F1EA" w:tentative="1">
      <w:start w:val="1"/>
      <w:numFmt w:val="decimal"/>
      <w:lvlText w:val="%3."/>
      <w:lvlJc w:val="left"/>
      <w:pPr>
        <w:tabs>
          <w:tab w:val="num" w:pos="2160"/>
        </w:tabs>
        <w:ind w:left="2160" w:hanging="360"/>
      </w:pPr>
    </w:lvl>
    <w:lvl w:ilvl="3" w:tplc="5142CDA4" w:tentative="1">
      <w:start w:val="1"/>
      <w:numFmt w:val="decimal"/>
      <w:lvlText w:val="%4."/>
      <w:lvlJc w:val="left"/>
      <w:pPr>
        <w:tabs>
          <w:tab w:val="num" w:pos="2880"/>
        </w:tabs>
        <w:ind w:left="2880" w:hanging="360"/>
      </w:pPr>
    </w:lvl>
    <w:lvl w:ilvl="4" w:tplc="C3AC21F0" w:tentative="1">
      <w:start w:val="1"/>
      <w:numFmt w:val="decimal"/>
      <w:lvlText w:val="%5."/>
      <w:lvlJc w:val="left"/>
      <w:pPr>
        <w:tabs>
          <w:tab w:val="num" w:pos="3600"/>
        </w:tabs>
        <w:ind w:left="3600" w:hanging="360"/>
      </w:pPr>
    </w:lvl>
    <w:lvl w:ilvl="5" w:tplc="7C1CC226" w:tentative="1">
      <w:start w:val="1"/>
      <w:numFmt w:val="decimal"/>
      <w:lvlText w:val="%6."/>
      <w:lvlJc w:val="left"/>
      <w:pPr>
        <w:tabs>
          <w:tab w:val="num" w:pos="4320"/>
        </w:tabs>
        <w:ind w:left="4320" w:hanging="360"/>
      </w:pPr>
    </w:lvl>
    <w:lvl w:ilvl="6" w:tplc="CC4E755A" w:tentative="1">
      <w:start w:val="1"/>
      <w:numFmt w:val="decimal"/>
      <w:lvlText w:val="%7."/>
      <w:lvlJc w:val="left"/>
      <w:pPr>
        <w:tabs>
          <w:tab w:val="num" w:pos="5040"/>
        </w:tabs>
        <w:ind w:left="5040" w:hanging="360"/>
      </w:pPr>
    </w:lvl>
    <w:lvl w:ilvl="7" w:tplc="9940CEEE" w:tentative="1">
      <w:start w:val="1"/>
      <w:numFmt w:val="decimal"/>
      <w:lvlText w:val="%8."/>
      <w:lvlJc w:val="left"/>
      <w:pPr>
        <w:tabs>
          <w:tab w:val="num" w:pos="5760"/>
        </w:tabs>
        <w:ind w:left="5760" w:hanging="360"/>
      </w:pPr>
    </w:lvl>
    <w:lvl w:ilvl="8" w:tplc="3E5A92F4" w:tentative="1">
      <w:start w:val="1"/>
      <w:numFmt w:val="decimal"/>
      <w:lvlText w:val="%9."/>
      <w:lvlJc w:val="left"/>
      <w:pPr>
        <w:tabs>
          <w:tab w:val="num" w:pos="6480"/>
        </w:tabs>
        <w:ind w:left="6480" w:hanging="360"/>
      </w:pPr>
    </w:lvl>
  </w:abstractNum>
  <w:abstractNum w:abstractNumId="27" w15:restartNumberingAfterBreak="0">
    <w:nsid w:val="5AAE1639"/>
    <w:multiLevelType w:val="hybridMultilevel"/>
    <w:tmpl w:val="DF100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A6B5B"/>
    <w:multiLevelType w:val="hybridMultilevel"/>
    <w:tmpl w:val="B4F2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F6865"/>
    <w:multiLevelType w:val="hybridMultilevel"/>
    <w:tmpl w:val="586A3296"/>
    <w:lvl w:ilvl="0" w:tplc="EBAA951E">
      <w:start w:val="1"/>
      <w:numFmt w:val="decimal"/>
      <w:lvlText w:val="%1."/>
      <w:lvlJc w:val="left"/>
      <w:pPr>
        <w:tabs>
          <w:tab w:val="num" w:pos="720"/>
        </w:tabs>
        <w:ind w:left="720" w:hanging="360"/>
      </w:pPr>
    </w:lvl>
    <w:lvl w:ilvl="1" w:tplc="392E0B7C" w:tentative="1">
      <w:start w:val="1"/>
      <w:numFmt w:val="decimal"/>
      <w:lvlText w:val="%2."/>
      <w:lvlJc w:val="left"/>
      <w:pPr>
        <w:tabs>
          <w:tab w:val="num" w:pos="1440"/>
        </w:tabs>
        <w:ind w:left="1440" w:hanging="360"/>
      </w:pPr>
    </w:lvl>
    <w:lvl w:ilvl="2" w:tplc="DE167F52" w:tentative="1">
      <w:start w:val="1"/>
      <w:numFmt w:val="decimal"/>
      <w:lvlText w:val="%3."/>
      <w:lvlJc w:val="left"/>
      <w:pPr>
        <w:tabs>
          <w:tab w:val="num" w:pos="2160"/>
        </w:tabs>
        <w:ind w:left="2160" w:hanging="360"/>
      </w:pPr>
    </w:lvl>
    <w:lvl w:ilvl="3" w:tplc="FBEAFC28" w:tentative="1">
      <w:start w:val="1"/>
      <w:numFmt w:val="decimal"/>
      <w:lvlText w:val="%4."/>
      <w:lvlJc w:val="left"/>
      <w:pPr>
        <w:tabs>
          <w:tab w:val="num" w:pos="2880"/>
        </w:tabs>
        <w:ind w:left="2880" w:hanging="360"/>
      </w:pPr>
    </w:lvl>
    <w:lvl w:ilvl="4" w:tplc="50EA731E" w:tentative="1">
      <w:start w:val="1"/>
      <w:numFmt w:val="decimal"/>
      <w:lvlText w:val="%5."/>
      <w:lvlJc w:val="left"/>
      <w:pPr>
        <w:tabs>
          <w:tab w:val="num" w:pos="3600"/>
        </w:tabs>
        <w:ind w:left="3600" w:hanging="360"/>
      </w:pPr>
    </w:lvl>
    <w:lvl w:ilvl="5" w:tplc="B97C7604" w:tentative="1">
      <w:start w:val="1"/>
      <w:numFmt w:val="decimal"/>
      <w:lvlText w:val="%6."/>
      <w:lvlJc w:val="left"/>
      <w:pPr>
        <w:tabs>
          <w:tab w:val="num" w:pos="4320"/>
        </w:tabs>
        <w:ind w:left="4320" w:hanging="360"/>
      </w:pPr>
    </w:lvl>
    <w:lvl w:ilvl="6" w:tplc="FA82F97E" w:tentative="1">
      <w:start w:val="1"/>
      <w:numFmt w:val="decimal"/>
      <w:lvlText w:val="%7."/>
      <w:lvlJc w:val="left"/>
      <w:pPr>
        <w:tabs>
          <w:tab w:val="num" w:pos="5040"/>
        </w:tabs>
        <w:ind w:left="5040" w:hanging="360"/>
      </w:pPr>
    </w:lvl>
    <w:lvl w:ilvl="7" w:tplc="EEBE83AA" w:tentative="1">
      <w:start w:val="1"/>
      <w:numFmt w:val="decimal"/>
      <w:lvlText w:val="%8."/>
      <w:lvlJc w:val="left"/>
      <w:pPr>
        <w:tabs>
          <w:tab w:val="num" w:pos="5760"/>
        </w:tabs>
        <w:ind w:left="5760" w:hanging="360"/>
      </w:pPr>
    </w:lvl>
    <w:lvl w:ilvl="8" w:tplc="8F34514E" w:tentative="1">
      <w:start w:val="1"/>
      <w:numFmt w:val="decimal"/>
      <w:lvlText w:val="%9."/>
      <w:lvlJc w:val="left"/>
      <w:pPr>
        <w:tabs>
          <w:tab w:val="num" w:pos="6480"/>
        </w:tabs>
        <w:ind w:left="6480" w:hanging="360"/>
      </w:pPr>
    </w:lvl>
  </w:abstractNum>
  <w:abstractNum w:abstractNumId="30" w15:restartNumberingAfterBreak="0">
    <w:nsid w:val="619F51BA"/>
    <w:multiLevelType w:val="hybridMultilevel"/>
    <w:tmpl w:val="D1D8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71E95"/>
    <w:multiLevelType w:val="hybridMultilevel"/>
    <w:tmpl w:val="97A40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680541"/>
    <w:multiLevelType w:val="hybridMultilevel"/>
    <w:tmpl w:val="9F1A57F6"/>
    <w:lvl w:ilvl="0" w:tplc="012A1C72">
      <w:start w:val="1"/>
      <w:numFmt w:val="decimal"/>
      <w:lvlText w:val="%1."/>
      <w:lvlJc w:val="left"/>
      <w:pPr>
        <w:tabs>
          <w:tab w:val="num" w:pos="720"/>
        </w:tabs>
        <w:ind w:left="720" w:hanging="360"/>
      </w:pPr>
    </w:lvl>
    <w:lvl w:ilvl="1" w:tplc="BEEA9B80" w:tentative="1">
      <w:start w:val="1"/>
      <w:numFmt w:val="decimal"/>
      <w:lvlText w:val="%2."/>
      <w:lvlJc w:val="left"/>
      <w:pPr>
        <w:tabs>
          <w:tab w:val="num" w:pos="1440"/>
        </w:tabs>
        <w:ind w:left="1440" w:hanging="360"/>
      </w:pPr>
    </w:lvl>
    <w:lvl w:ilvl="2" w:tplc="0BAE730C" w:tentative="1">
      <w:start w:val="1"/>
      <w:numFmt w:val="decimal"/>
      <w:lvlText w:val="%3."/>
      <w:lvlJc w:val="left"/>
      <w:pPr>
        <w:tabs>
          <w:tab w:val="num" w:pos="2160"/>
        </w:tabs>
        <w:ind w:left="2160" w:hanging="360"/>
      </w:pPr>
    </w:lvl>
    <w:lvl w:ilvl="3" w:tplc="2216230A" w:tentative="1">
      <w:start w:val="1"/>
      <w:numFmt w:val="decimal"/>
      <w:lvlText w:val="%4."/>
      <w:lvlJc w:val="left"/>
      <w:pPr>
        <w:tabs>
          <w:tab w:val="num" w:pos="2880"/>
        </w:tabs>
        <w:ind w:left="2880" w:hanging="360"/>
      </w:pPr>
    </w:lvl>
    <w:lvl w:ilvl="4" w:tplc="8F5424F8" w:tentative="1">
      <w:start w:val="1"/>
      <w:numFmt w:val="decimal"/>
      <w:lvlText w:val="%5."/>
      <w:lvlJc w:val="left"/>
      <w:pPr>
        <w:tabs>
          <w:tab w:val="num" w:pos="3600"/>
        </w:tabs>
        <w:ind w:left="3600" w:hanging="360"/>
      </w:pPr>
    </w:lvl>
    <w:lvl w:ilvl="5" w:tplc="9A985BA0" w:tentative="1">
      <w:start w:val="1"/>
      <w:numFmt w:val="decimal"/>
      <w:lvlText w:val="%6."/>
      <w:lvlJc w:val="left"/>
      <w:pPr>
        <w:tabs>
          <w:tab w:val="num" w:pos="4320"/>
        </w:tabs>
        <w:ind w:left="4320" w:hanging="360"/>
      </w:pPr>
    </w:lvl>
    <w:lvl w:ilvl="6" w:tplc="683AF962" w:tentative="1">
      <w:start w:val="1"/>
      <w:numFmt w:val="decimal"/>
      <w:lvlText w:val="%7."/>
      <w:lvlJc w:val="left"/>
      <w:pPr>
        <w:tabs>
          <w:tab w:val="num" w:pos="5040"/>
        </w:tabs>
        <w:ind w:left="5040" w:hanging="360"/>
      </w:pPr>
    </w:lvl>
    <w:lvl w:ilvl="7" w:tplc="BE0A3A36" w:tentative="1">
      <w:start w:val="1"/>
      <w:numFmt w:val="decimal"/>
      <w:lvlText w:val="%8."/>
      <w:lvlJc w:val="left"/>
      <w:pPr>
        <w:tabs>
          <w:tab w:val="num" w:pos="5760"/>
        </w:tabs>
        <w:ind w:left="5760" w:hanging="360"/>
      </w:pPr>
    </w:lvl>
    <w:lvl w:ilvl="8" w:tplc="A1E8C300" w:tentative="1">
      <w:start w:val="1"/>
      <w:numFmt w:val="decimal"/>
      <w:lvlText w:val="%9."/>
      <w:lvlJc w:val="left"/>
      <w:pPr>
        <w:tabs>
          <w:tab w:val="num" w:pos="6480"/>
        </w:tabs>
        <w:ind w:left="6480" w:hanging="360"/>
      </w:pPr>
    </w:lvl>
  </w:abstractNum>
  <w:abstractNum w:abstractNumId="33" w15:restartNumberingAfterBreak="0">
    <w:nsid w:val="6CCF0801"/>
    <w:multiLevelType w:val="hybridMultilevel"/>
    <w:tmpl w:val="92F6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93ED6"/>
    <w:multiLevelType w:val="hybridMultilevel"/>
    <w:tmpl w:val="D470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43E27"/>
    <w:multiLevelType w:val="hybridMultilevel"/>
    <w:tmpl w:val="3AD6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D54EDA"/>
    <w:multiLevelType w:val="hybridMultilevel"/>
    <w:tmpl w:val="9D82FEFE"/>
    <w:lvl w:ilvl="0" w:tplc="0EB20E82">
      <w:start w:val="1"/>
      <w:numFmt w:val="bullet"/>
      <w:lvlText w:val="•"/>
      <w:lvlJc w:val="left"/>
      <w:pPr>
        <w:tabs>
          <w:tab w:val="num" w:pos="720"/>
        </w:tabs>
        <w:ind w:left="720" w:hanging="360"/>
      </w:pPr>
      <w:rPr>
        <w:rFonts w:ascii="Arial" w:hAnsi="Arial" w:hint="default"/>
      </w:rPr>
    </w:lvl>
    <w:lvl w:ilvl="1" w:tplc="DE0ADAD8">
      <w:start w:val="1"/>
      <w:numFmt w:val="bullet"/>
      <w:lvlText w:val="•"/>
      <w:lvlJc w:val="left"/>
      <w:pPr>
        <w:tabs>
          <w:tab w:val="num" w:pos="1440"/>
        </w:tabs>
        <w:ind w:left="1440" w:hanging="360"/>
      </w:pPr>
      <w:rPr>
        <w:rFonts w:ascii="Arial" w:hAnsi="Arial" w:hint="default"/>
      </w:rPr>
    </w:lvl>
    <w:lvl w:ilvl="2" w:tplc="0C6282D2" w:tentative="1">
      <w:start w:val="1"/>
      <w:numFmt w:val="bullet"/>
      <w:lvlText w:val="•"/>
      <w:lvlJc w:val="left"/>
      <w:pPr>
        <w:tabs>
          <w:tab w:val="num" w:pos="2160"/>
        </w:tabs>
        <w:ind w:left="2160" w:hanging="360"/>
      </w:pPr>
      <w:rPr>
        <w:rFonts w:ascii="Arial" w:hAnsi="Arial" w:hint="default"/>
      </w:rPr>
    </w:lvl>
    <w:lvl w:ilvl="3" w:tplc="2DC0854C" w:tentative="1">
      <w:start w:val="1"/>
      <w:numFmt w:val="bullet"/>
      <w:lvlText w:val="•"/>
      <w:lvlJc w:val="left"/>
      <w:pPr>
        <w:tabs>
          <w:tab w:val="num" w:pos="2880"/>
        </w:tabs>
        <w:ind w:left="2880" w:hanging="360"/>
      </w:pPr>
      <w:rPr>
        <w:rFonts w:ascii="Arial" w:hAnsi="Arial" w:hint="default"/>
      </w:rPr>
    </w:lvl>
    <w:lvl w:ilvl="4" w:tplc="5EAC512C" w:tentative="1">
      <w:start w:val="1"/>
      <w:numFmt w:val="bullet"/>
      <w:lvlText w:val="•"/>
      <w:lvlJc w:val="left"/>
      <w:pPr>
        <w:tabs>
          <w:tab w:val="num" w:pos="3600"/>
        </w:tabs>
        <w:ind w:left="3600" w:hanging="360"/>
      </w:pPr>
      <w:rPr>
        <w:rFonts w:ascii="Arial" w:hAnsi="Arial" w:hint="default"/>
      </w:rPr>
    </w:lvl>
    <w:lvl w:ilvl="5" w:tplc="73F6FEC6" w:tentative="1">
      <w:start w:val="1"/>
      <w:numFmt w:val="bullet"/>
      <w:lvlText w:val="•"/>
      <w:lvlJc w:val="left"/>
      <w:pPr>
        <w:tabs>
          <w:tab w:val="num" w:pos="4320"/>
        </w:tabs>
        <w:ind w:left="4320" w:hanging="360"/>
      </w:pPr>
      <w:rPr>
        <w:rFonts w:ascii="Arial" w:hAnsi="Arial" w:hint="default"/>
      </w:rPr>
    </w:lvl>
    <w:lvl w:ilvl="6" w:tplc="955C9000" w:tentative="1">
      <w:start w:val="1"/>
      <w:numFmt w:val="bullet"/>
      <w:lvlText w:val="•"/>
      <w:lvlJc w:val="left"/>
      <w:pPr>
        <w:tabs>
          <w:tab w:val="num" w:pos="5040"/>
        </w:tabs>
        <w:ind w:left="5040" w:hanging="360"/>
      </w:pPr>
      <w:rPr>
        <w:rFonts w:ascii="Arial" w:hAnsi="Arial" w:hint="default"/>
      </w:rPr>
    </w:lvl>
    <w:lvl w:ilvl="7" w:tplc="DE7E02B6" w:tentative="1">
      <w:start w:val="1"/>
      <w:numFmt w:val="bullet"/>
      <w:lvlText w:val="•"/>
      <w:lvlJc w:val="left"/>
      <w:pPr>
        <w:tabs>
          <w:tab w:val="num" w:pos="5760"/>
        </w:tabs>
        <w:ind w:left="5760" w:hanging="360"/>
      </w:pPr>
      <w:rPr>
        <w:rFonts w:ascii="Arial" w:hAnsi="Arial" w:hint="default"/>
      </w:rPr>
    </w:lvl>
    <w:lvl w:ilvl="8" w:tplc="4B9287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7C31EF"/>
    <w:multiLevelType w:val="hybridMultilevel"/>
    <w:tmpl w:val="D25CC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12E63"/>
    <w:multiLevelType w:val="hybridMultilevel"/>
    <w:tmpl w:val="83FE4AA6"/>
    <w:lvl w:ilvl="0" w:tplc="1B503854">
      <w:start w:val="1"/>
      <w:numFmt w:val="decimal"/>
      <w:lvlText w:val="%1."/>
      <w:lvlJc w:val="left"/>
      <w:pPr>
        <w:tabs>
          <w:tab w:val="num" w:pos="720"/>
        </w:tabs>
        <w:ind w:left="720" w:hanging="360"/>
      </w:pPr>
    </w:lvl>
    <w:lvl w:ilvl="1" w:tplc="7CA0AA1E" w:tentative="1">
      <w:start w:val="1"/>
      <w:numFmt w:val="decimal"/>
      <w:lvlText w:val="%2."/>
      <w:lvlJc w:val="left"/>
      <w:pPr>
        <w:tabs>
          <w:tab w:val="num" w:pos="1440"/>
        </w:tabs>
        <w:ind w:left="1440" w:hanging="360"/>
      </w:pPr>
    </w:lvl>
    <w:lvl w:ilvl="2" w:tplc="C7D23844" w:tentative="1">
      <w:start w:val="1"/>
      <w:numFmt w:val="decimal"/>
      <w:lvlText w:val="%3."/>
      <w:lvlJc w:val="left"/>
      <w:pPr>
        <w:tabs>
          <w:tab w:val="num" w:pos="2160"/>
        </w:tabs>
        <w:ind w:left="2160" w:hanging="360"/>
      </w:pPr>
    </w:lvl>
    <w:lvl w:ilvl="3" w:tplc="FA66A488" w:tentative="1">
      <w:start w:val="1"/>
      <w:numFmt w:val="decimal"/>
      <w:lvlText w:val="%4."/>
      <w:lvlJc w:val="left"/>
      <w:pPr>
        <w:tabs>
          <w:tab w:val="num" w:pos="2880"/>
        </w:tabs>
        <w:ind w:left="2880" w:hanging="360"/>
      </w:pPr>
    </w:lvl>
    <w:lvl w:ilvl="4" w:tplc="A5DC8B74" w:tentative="1">
      <w:start w:val="1"/>
      <w:numFmt w:val="decimal"/>
      <w:lvlText w:val="%5."/>
      <w:lvlJc w:val="left"/>
      <w:pPr>
        <w:tabs>
          <w:tab w:val="num" w:pos="3600"/>
        </w:tabs>
        <w:ind w:left="3600" w:hanging="360"/>
      </w:pPr>
    </w:lvl>
    <w:lvl w:ilvl="5" w:tplc="594AFB34" w:tentative="1">
      <w:start w:val="1"/>
      <w:numFmt w:val="decimal"/>
      <w:lvlText w:val="%6."/>
      <w:lvlJc w:val="left"/>
      <w:pPr>
        <w:tabs>
          <w:tab w:val="num" w:pos="4320"/>
        </w:tabs>
        <w:ind w:left="4320" w:hanging="360"/>
      </w:pPr>
    </w:lvl>
    <w:lvl w:ilvl="6" w:tplc="930E210A" w:tentative="1">
      <w:start w:val="1"/>
      <w:numFmt w:val="decimal"/>
      <w:lvlText w:val="%7."/>
      <w:lvlJc w:val="left"/>
      <w:pPr>
        <w:tabs>
          <w:tab w:val="num" w:pos="5040"/>
        </w:tabs>
        <w:ind w:left="5040" w:hanging="360"/>
      </w:pPr>
    </w:lvl>
    <w:lvl w:ilvl="7" w:tplc="DFE62FEA" w:tentative="1">
      <w:start w:val="1"/>
      <w:numFmt w:val="decimal"/>
      <w:lvlText w:val="%8."/>
      <w:lvlJc w:val="left"/>
      <w:pPr>
        <w:tabs>
          <w:tab w:val="num" w:pos="5760"/>
        </w:tabs>
        <w:ind w:left="5760" w:hanging="360"/>
      </w:pPr>
    </w:lvl>
    <w:lvl w:ilvl="8" w:tplc="9EDAC06C" w:tentative="1">
      <w:start w:val="1"/>
      <w:numFmt w:val="decimal"/>
      <w:lvlText w:val="%9."/>
      <w:lvlJc w:val="left"/>
      <w:pPr>
        <w:tabs>
          <w:tab w:val="num" w:pos="6480"/>
        </w:tabs>
        <w:ind w:left="6480" w:hanging="360"/>
      </w:pPr>
    </w:lvl>
  </w:abstractNum>
  <w:num w:numId="1" w16cid:durableId="1706325899">
    <w:abstractNumId w:val="33"/>
  </w:num>
  <w:num w:numId="2" w16cid:durableId="1554778669">
    <w:abstractNumId w:val="37"/>
  </w:num>
  <w:num w:numId="3" w16cid:durableId="1120880756">
    <w:abstractNumId w:val="19"/>
  </w:num>
  <w:num w:numId="4" w16cid:durableId="1068728002">
    <w:abstractNumId w:val="11"/>
  </w:num>
  <w:num w:numId="5" w16cid:durableId="1393312259">
    <w:abstractNumId w:val="16"/>
  </w:num>
  <w:num w:numId="6" w16cid:durableId="128014909">
    <w:abstractNumId w:val="5"/>
  </w:num>
  <w:num w:numId="7" w16cid:durableId="1620406866">
    <w:abstractNumId w:val="15"/>
  </w:num>
  <w:num w:numId="8" w16cid:durableId="1634554039">
    <w:abstractNumId w:val="24"/>
  </w:num>
  <w:num w:numId="9" w16cid:durableId="1906984684">
    <w:abstractNumId w:val="4"/>
  </w:num>
  <w:num w:numId="10" w16cid:durableId="1478917298">
    <w:abstractNumId w:val="9"/>
  </w:num>
  <w:num w:numId="11" w16cid:durableId="1340540666">
    <w:abstractNumId w:val="3"/>
  </w:num>
  <w:num w:numId="12" w16cid:durableId="661660844">
    <w:abstractNumId w:val="23"/>
  </w:num>
  <w:num w:numId="13" w16cid:durableId="1373654233">
    <w:abstractNumId w:val="1"/>
  </w:num>
  <w:num w:numId="14" w16cid:durableId="2038508782">
    <w:abstractNumId w:val="34"/>
  </w:num>
  <w:num w:numId="15" w16cid:durableId="1249463022">
    <w:abstractNumId w:val="25"/>
  </w:num>
  <w:num w:numId="16" w16cid:durableId="794063674">
    <w:abstractNumId w:val="36"/>
  </w:num>
  <w:num w:numId="17" w16cid:durableId="1363282389">
    <w:abstractNumId w:val="28"/>
  </w:num>
  <w:num w:numId="18" w16cid:durableId="849686554">
    <w:abstractNumId w:val="6"/>
  </w:num>
  <w:num w:numId="19" w16cid:durableId="115758784">
    <w:abstractNumId w:val="22"/>
  </w:num>
  <w:num w:numId="20" w16cid:durableId="124275566">
    <w:abstractNumId w:val="2"/>
  </w:num>
  <w:num w:numId="21" w16cid:durableId="1008602780">
    <w:abstractNumId w:val="7"/>
  </w:num>
  <w:num w:numId="22" w16cid:durableId="1346176099">
    <w:abstractNumId w:val="38"/>
  </w:num>
  <w:num w:numId="23" w16cid:durableId="1650551158">
    <w:abstractNumId w:val="35"/>
  </w:num>
  <w:num w:numId="24" w16cid:durableId="691956951">
    <w:abstractNumId w:val="32"/>
  </w:num>
  <w:num w:numId="25" w16cid:durableId="1212880466">
    <w:abstractNumId w:val="29"/>
  </w:num>
  <w:num w:numId="26" w16cid:durableId="366223608">
    <w:abstractNumId w:val="26"/>
  </w:num>
  <w:num w:numId="27" w16cid:durableId="177427763">
    <w:abstractNumId w:val="27"/>
  </w:num>
  <w:num w:numId="28" w16cid:durableId="1554468307">
    <w:abstractNumId w:val="21"/>
  </w:num>
  <w:num w:numId="29" w16cid:durableId="632953784">
    <w:abstractNumId w:val="8"/>
  </w:num>
  <w:num w:numId="30" w16cid:durableId="1095832204">
    <w:abstractNumId w:val="10"/>
  </w:num>
  <w:num w:numId="31" w16cid:durableId="1852599970">
    <w:abstractNumId w:val="31"/>
  </w:num>
  <w:num w:numId="32" w16cid:durableId="977222350">
    <w:abstractNumId w:val="14"/>
  </w:num>
  <w:num w:numId="33" w16cid:durableId="975910493">
    <w:abstractNumId w:val="20"/>
  </w:num>
  <w:num w:numId="34" w16cid:durableId="781723491">
    <w:abstractNumId w:val="18"/>
  </w:num>
  <w:num w:numId="35" w16cid:durableId="1846632472">
    <w:abstractNumId w:val="13"/>
  </w:num>
  <w:num w:numId="36" w16cid:durableId="1274096927">
    <w:abstractNumId w:val="17"/>
  </w:num>
  <w:num w:numId="37" w16cid:durableId="1446651132">
    <w:abstractNumId w:val="12"/>
  </w:num>
  <w:num w:numId="38" w16cid:durableId="1252470363">
    <w:abstractNumId w:val="0"/>
  </w:num>
  <w:num w:numId="39" w16cid:durableId="19978824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E5"/>
    <w:rsid w:val="0000042E"/>
    <w:rsid w:val="00001E7D"/>
    <w:rsid w:val="00004E09"/>
    <w:rsid w:val="000102E6"/>
    <w:rsid w:val="00015985"/>
    <w:rsid w:val="000204C2"/>
    <w:rsid w:val="00026B91"/>
    <w:rsid w:val="000309AA"/>
    <w:rsid w:val="00031567"/>
    <w:rsid w:val="0003372B"/>
    <w:rsid w:val="00047178"/>
    <w:rsid w:val="0005062E"/>
    <w:rsid w:val="000514AC"/>
    <w:rsid w:val="0005155A"/>
    <w:rsid w:val="00052452"/>
    <w:rsid w:val="0005392B"/>
    <w:rsid w:val="00054B0B"/>
    <w:rsid w:val="0006305A"/>
    <w:rsid w:val="0006605B"/>
    <w:rsid w:val="0007111C"/>
    <w:rsid w:val="00072B75"/>
    <w:rsid w:val="00074886"/>
    <w:rsid w:val="0008052B"/>
    <w:rsid w:val="000838F8"/>
    <w:rsid w:val="0008394C"/>
    <w:rsid w:val="0008545E"/>
    <w:rsid w:val="000857EC"/>
    <w:rsid w:val="0009133D"/>
    <w:rsid w:val="00091886"/>
    <w:rsid w:val="000961C9"/>
    <w:rsid w:val="000A1CDA"/>
    <w:rsid w:val="000A2423"/>
    <w:rsid w:val="000A54AF"/>
    <w:rsid w:val="000A54DB"/>
    <w:rsid w:val="000A6147"/>
    <w:rsid w:val="000A6C88"/>
    <w:rsid w:val="000A7A68"/>
    <w:rsid w:val="000C19F1"/>
    <w:rsid w:val="000C1BC6"/>
    <w:rsid w:val="000C205D"/>
    <w:rsid w:val="000C240C"/>
    <w:rsid w:val="000C3A94"/>
    <w:rsid w:val="000C44E1"/>
    <w:rsid w:val="000D0360"/>
    <w:rsid w:val="000D3488"/>
    <w:rsid w:val="000D34D8"/>
    <w:rsid w:val="000E6F35"/>
    <w:rsid w:val="000F66B9"/>
    <w:rsid w:val="000F7863"/>
    <w:rsid w:val="00104038"/>
    <w:rsid w:val="00104659"/>
    <w:rsid w:val="00105D11"/>
    <w:rsid w:val="001148FD"/>
    <w:rsid w:val="0012006C"/>
    <w:rsid w:val="0012179E"/>
    <w:rsid w:val="00121970"/>
    <w:rsid w:val="00130671"/>
    <w:rsid w:val="00131C62"/>
    <w:rsid w:val="00133902"/>
    <w:rsid w:val="00136353"/>
    <w:rsid w:val="00140E4E"/>
    <w:rsid w:val="001449EE"/>
    <w:rsid w:val="00146B06"/>
    <w:rsid w:val="00157DC8"/>
    <w:rsid w:val="00157F81"/>
    <w:rsid w:val="00161A81"/>
    <w:rsid w:val="00163461"/>
    <w:rsid w:val="00165AFE"/>
    <w:rsid w:val="00167CD0"/>
    <w:rsid w:val="001701BE"/>
    <w:rsid w:val="001712A7"/>
    <w:rsid w:val="00175AF0"/>
    <w:rsid w:val="00175F73"/>
    <w:rsid w:val="00176ED2"/>
    <w:rsid w:val="001913A5"/>
    <w:rsid w:val="00191764"/>
    <w:rsid w:val="001A1F02"/>
    <w:rsid w:val="001A284A"/>
    <w:rsid w:val="001A2DC7"/>
    <w:rsid w:val="001A3201"/>
    <w:rsid w:val="001A556A"/>
    <w:rsid w:val="001A58D5"/>
    <w:rsid w:val="001A650B"/>
    <w:rsid w:val="001B7D80"/>
    <w:rsid w:val="001C1CD3"/>
    <w:rsid w:val="001C4F01"/>
    <w:rsid w:val="001C727F"/>
    <w:rsid w:val="001D221B"/>
    <w:rsid w:val="001D29DE"/>
    <w:rsid w:val="001D31C2"/>
    <w:rsid w:val="001D645F"/>
    <w:rsid w:val="001D70D9"/>
    <w:rsid w:val="001D7AE5"/>
    <w:rsid w:val="001E1D67"/>
    <w:rsid w:val="001F1390"/>
    <w:rsid w:val="00204641"/>
    <w:rsid w:val="002051CC"/>
    <w:rsid w:val="00205329"/>
    <w:rsid w:val="002070D4"/>
    <w:rsid w:val="002175C7"/>
    <w:rsid w:val="00221B15"/>
    <w:rsid w:val="00223184"/>
    <w:rsid w:val="00225B20"/>
    <w:rsid w:val="0022743D"/>
    <w:rsid w:val="00234290"/>
    <w:rsid w:val="0023580E"/>
    <w:rsid w:val="00237C5E"/>
    <w:rsid w:val="00245C28"/>
    <w:rsid w:val="0025536E"/>
    <w:rsid w:val="00261C06"/>
    <w:rsid w:val="0026305B"/>
    <w:rsid w:val="00267E65"/>
    <w:rsid w:val="002754C3"/>
    <w:rsid w:val="00277EC6"/>
    <w:rsid w:val="002864BB"/>
    <w:rsid w:val="0029453D"/>
    <w:rsid w:val="002A0098"/>
    <w:rsid w:val="002A0B2B"/>
    <w:rsid w:val="002A0F19"/>
    <w:rsid w:val="002A1F8D"/>
    <w:rsid w:val="002B2CDA"/>
    <w:rsid w:val="002B64DD"/>
    <w:rsid w:val="002C121B"/>
    <w:rsid w:val="002C76CD"/>
    <w:rsid w:val="002F1FB2"/>
    <w:rsid w:val="002F458D"/>
    <w:rsid w:val="00300293"/>
    <w:rsid w:val="00305921"/>
    <w:rsid w:val="003071DA"/>
    <w:rsid w:val="0030770D"/>
    <w:rsid w:val="00311774"/>
    <w:rsid w:val="003140D5"/>
    <w:rsid w:val="00315264"/>
    <w:rsid w:val="00317E81"/>
    <w:rsid w:val="003271B1"/>
    <w:rsid w:val="00330222"/>
    <w:rsid w:val="00334B63"/>
    <w:rsid w:val="00342AC0"/>
    <w:rsid w:val="00343460"/>
    <w:rsid w:val="00350BA2"/>
    <w:rsid w:val="003513AC"/>
    <w:rsid w:val="0035259A"/>
    <w:rsid w:val="00356270"/>
    <w:rsid w:val="00360D8B"/>
    <w:rsid w:val="0036219A"/>
    <w:rsid w:val="0036250B"/>
    <w:rsid w:val="00363517"/>
    <w:rsid w:val="00365F64"/>
    <w:rsid w:val="003672A2"/>
    <w:rsid w:val="00370344"/>
    <w:rsid w:val="003741F4"/>
    <w:rsid w:val="00375062"/>
    <w:rsid w:val="00375233"/>
    <w:rsid w:val="003759C6"/>
    <w:rsid w:val="0038535B"/>
    <w:rsid w:val="00386227"/>
    <w:rsid w:val="003902F4"/>
    <w:rsid w:val="00391287"/>
    <w:rsid w:val="003937C6"/>
    <w:rsid w:val="00394D4A"/>
    <w:rsid w:val="00395626"/>
    <w:rsid w:val="00395C96"/>
    <w:rsid w:val="003973E5"/>
    <w:rsid w:val="0039767F"/>
    <w:rsid w:val="003A61A6"/>
    <w:rsid w:val="003B36FC"/>
    <w:rsid w:val="003B3CDF"/>
    <w:rsid w:val="003C484E"/>
    <w:rsid w:val="003C4ACB"/>
    <w:rsid w:val="003C54CC"/>
    <w:rsid w:val="003D2C60"/>
    <w:rsid w:val="003D5049"/>
    <w:rsid w:val="003D5FC5"/>
    <w:rsid w:val="003D7E48"/>
    <w:rsid w:val="003E24CD"/>
    <w:rsid w:val="003E46AF"/>
    <w:rsid w:val="003E6393"/>
    <w:rsid w:val="003F2D9D"/>
    <w:rsid w:val="003F6497"/>
    <w:rsid w:val="003F6FF4"/>
    <w:rsid w:val="00401512"/>
    <w:rsid w:val="0040264F"/>
    <w:rsid w:val="004136A9"/>
    <w:rsid w:val="00413BF9"/>
    <w:rsid w:val="004146EC"/>
    <w:rsid w:val="004223ED"/>
    <w:rsid w:val="0043387C"/>
    <w:rsid w:val="00440379"/>
    <w:rsid w:val="00442400"/>
    <w:rsid w:val="00442509"/>
    <w:rsid w:val="004531CE"/>
    <w:rsid w:val="00457C2E"/>
    <w:rsid w:val="00466AE4"/>
    <w:rsid w:val="00466F37"/>
    <w:rsid w:val="00471BB1"/>
    <w:rsid w:val="0047546B"/>
    <w:rsid w:val="00477F4E"/>
    <w:rsid w:val="00477F66"/>
    <w:rsid w:val="004845A5"/>
    <w:rsid w:val="0048487E"/>
    <w:rsid w:val="00490A91"/>
    <w:rsid w:val="0049158A"/>
    <w:rsid w:val="004957F2"/>
    <w:rsid w:val="00495A5C"/>
    <w:rsid w:val="004A0F42"/>
    <w:rsid w:val="004B339A"/>
    <w:rsid w:val="004B6F48"/>
    <w:rsid w:val="004C01C0"/>
    <w:rsid w:val="004C09DC"/>
    <w:rsid w:val="004C4DFA"/>
    <w:rsid w:val="004C6182"/>
    <w:rsid w:val="004C7229"/>
    <w:rsid w:val="004C7E62"/>
    <w:rsid w:val="004D1094"/>
    <w:rsid w:val="004D3080"/>
    <w:rsid w:val="004D4CC4"/>
    <w:rsid w:val="004D505C"/>
    <w:rsid w:val="004F3205"/>
    <w:rsid w:val="00504338"/>
    <w:rsid w:val="0050728F"/>
    <w:rsid w:val="00512ABB"/>
    <w:rsid w:val="00517E68"/>
    <w:rsid w:val="00520B22"/>
    <w:rsid w:val="00521744"/>
    <w:rsid w:val="0052407A"/>
    <w:rsid w:val="00541C52"/>
    <w:rsid w:val="00552020"/>
    <w:rsid w:val="005520B5"/>
    <w:rsid w:val="005543CB"/>
    <w:rsid w:val="00554EAC"/>
    <w:rsid w:val="00562229"/>
    <w:rsid w:val="00564BEB"/>
    <w:rsid w:val="00567F0E"/>
    <w:rsid w:val="00577BE5"/>
    <w:rsid w:val="00577E7F"/>
    <w:rsid w:val="005815DA"/>
    <w:rsid w:val="00585F95"/>
    <w:rsid w:val="005865E3"/>
    <w:rsid w:val="0059466F"/>
    <w:rsid w:val="0059655D"/>
    <w:rsid w:val="005B1EC0"/>
    <w:rsid w:val="005B2E40"/>
    <w:rsid w:val="005B4B69"/>
    <w:rsid w:val="005C65DA"/>
    <w:rsid w:val="005C7CE8"/>
    <w:rsid w:val="005D2279"/>
    <w:rsid w:val="005D337D"/>
    <w:rsid w:val="005D3F5A"/>
    <w:rsid w:val="005E4189"/>
    <w:rsid w:val="005E4235"/>
    <w:rsid w:val="005E5580"/>
    <w:rsid w:val="005F29CC"/>
    <w:rsid w:val="005F6102"/>
    <w:rsid w:val="0060157D"/>
    <w:rsid w:val="0060346E"/>
    <w:rsid w:val="006105D6"/>
    <w:rsid w:val="006116D0"/>
    <w:rsid w:val="00614866"/>
    <w:rsid w:val="00621735"/>
    <w:rsid w:val="006225A5"/>
    <w:rsid w:val="00625F49"/>
    <w:rsid w:val="00627D76"/>
    <w:rsid w:val="00635247"/>
    <w:rsid w:val="006372FE"/>
    <w:rsid w:val="00641071"/>
    <w:rsid w:val="006426D9"/>
    <w:rsid w:val="00644933"/>
    <w:rsid w:val="006467A5"/>
    <w:rsid w:val="00653DE6"/>
    <w:rsid w:val="00654F66"/>
    <w:rsid w:val="00655D76"/>
    <w:rsid w:val="006603B6"/>
    <w:rsid w:val="006618B3"/>
    <w:rsid w:val="00683DA3"/>
    <w:rsid w:val="0068434A"/>
    <w:rsid w:val="00685235"/>
    <w:rsid w:val="00685321"/>
    <w:rsid w:val="0069350D"/>
    <w:rsid w:val="00695302"/>
    <w:rsid w:val="00696B37"/>
    <w:rsid w:val="00697F58"/>
    <w:rsid w:val="006B275B"/>
    <w:rsid w:val="006B444B"/>
    <w:rsid w:val="006B4CD9"/>
    <w:rsid w:val="006B5B9B"/>
    <w:rsid w:val="006C2408"/>
    <w:rsid w:val="006C3822"/>
    <w:rsid w:val="006C4D0D"/>
    <w:rsid w:val="006C4EF8"/>
    <w:rsid w:val="006C7BEA"/>
    <w:rsid w:val="006D0697"/>
    <w:rsid w:val="006D426C"/>
    <w:rsid w:val="006D63CC"/>
    <w:rsid w:val="006E03C0"/>
    <w:rsid w:val="006E188C"/>
    <w:rsid w:val="006E2F03"/>
    <w:rsid w:val="006E47DB"/>
    <w:rsid w:val="006E5511"/>
    <w:rsid w:val="006E64C0"/>
    <w:rsid w:val="006F2E72"/>
    <w:rsid w:val="00710648"/>
    <w:rsid w:val="0072408B"/>
    <w:rsid w:val="00727C97"/>
    <w:rsid w:val="007404AC"/>
    <w:rsid w:val="00745FE9"/>
    <w:rsid w:val="0075494D"/>
    <w:rsid w:val="00761CE8"/>
    <w:rsid w:val="00764752"/>
    <w:rsid w:val="00784207"/>
    <w:rsid w:val="007850DD"/>
    <w:rsid w:val="0079110F"/>
    <w:rsid w:val="00791815"/>
    <w:rsid w:val="007945C2"/>
    <w:rsid w:val="00794F5C"/>
    <w:rsid w:val="007A2358"/>
    <w:rsid w:val="007A2501"/>
    <w:rsid w:val="007A3257"/>
    <w:rsid w:val="007B03E1"/>
    <w:rsid w:val="007B451F"/>
    <w:rsid w:val="007B77A3"/>
    <w:rsid w:val="007C6815"/>
    <w:rsid w:val="007D0AF9"/>
    <w:rsid w:val="007D71DD"/>
    <w:rsid w:val="007E023F"/>
    <w:rsid w:val="007E21AC"/>
    <w:rsid w:val="007E23E5"/>
    <w:rsid w:val="007E2D36"/>
    <w:rsid w:val="007E4A57"/>
    <w:rsid w:val="007F3BE9"/>
    <w:rsid w:val="00800141"/>
    <w:rsid w:val="00801BF3"/>
    <w:rsid w:val="00803FA2"/>
    <w:rsid w:val="00804933"/>
    <w:rsid w:val="00810FB0"/>
    <w:rsid w:val="0081580A"/>
    <w:rsid w:val="00816669"/>
    <w:rsid w:val="008213B6"/>
    <w:rsid w:val="00821BF3"/>
    <w:rsid w:val="00821DBF"/>
    <w:rsid w:val="00830878"/>
    <w:rsid w:val="00831545"/>
    <w:rsid w:val="00831C97"/>
    <w:rsid w:val="0083267A"/>
    <w:rsid w:val="00835FAA"/>
    <w:rsid w:val="0083714E"/>
    <w:rsid w:val="00841429"/>
    <w:rsid w:val="00843D61"/>
    <w:rsid w:val="00856B62"/>
    <w:rsid w:val="00856C84"/>
    <w:rsid w:val="00865FC1"/>
    <w:rsid w:val="00880527"/>
    <w:rsid w:val="008905E2"/>
    <w:rsid w:val="00894471"/>
    <w:rsid w:val="008A077A"/>
    <w:rsid w:val="008A1515"/>
    <w:rsid w:val="008A2084"/>
    <w:rsid w:val="008A4E99"/>
    <w:rsid w:val="008B3983"/>
    <w:rsid w:val="008B540D"/>
    <w:rsid w:val="008C3A30"/>
    <w:rsid w:val="008C6D7A"/>
    <w:rsid w:val="008C7A7F"/>
    <w:rsid w:val="008D3E6E"/>
    <w:rsid w:val="008E02A2"/>
    <w:rsid w:val="008E02AD"/>
    <w:rsid w:val="008E2755"/>
    <w:rsid w:val="008E6577"/>
    <w:rsid w:val="008F1F75"/>
    <w:rsid w:val="008F24E0"/>
    <w:rsid w:val="008F417F"/>
    <w:rsid w:val="00905061"/>
    <w:rsid w:val="00913B38"/>
    <w:rsid w:val="00913EF1"/>
    <w:rsid w:val="00917976"/>
    <w:rsid w:val="00931581"/>
    <w:rsid w:val="0093375B"/>
    <w:rsid w:val="009338B9"/>
    <w:rsid w:val="00943EB2"/>
    <w:rsid w:val="00943FEB"/>
    <w:rsid w:val="009461A2"/>
    <w:rsid w:val="00946E73"/>
    <w:rsid w:val="00960DED"/>
    <w:rsid w:val="00960FFE"/>
    <w:rsid w:val="009612CE"/>
    <w:rsid w:val="009613BE"/>
    <w:rsid w:val="00965A76"/>
    <w:rsid w:val="009663BF"/>
    <w:rsid w:val="00971895"/>
    <w:rsid w:val="00972513"/>
    <w:rsid w:val="009754C5"/>
    <w:rsid w:val="00976B0E"/>
    <w:rsid w:val="009863B6"/>
    <w:rsid w:val="00994D8F"/>
    <w:rsid w:val="009A17BC"/>
    <w:rsid w:val="009B319C"/>
    <w:rsid w:val="009B4E15"/>
    <w:rsid w:val="009C1872"/>
    <w:rsid w:val="009C38E5"/>
    <w:rsid w:val="009C6D66"/>
    <w:rsid w:val="009D2E58"/>
    <w:rsid w:val="009D57BA"/>
    <w:rsid w:val="009D590B"/>
    <w:rsid w:val="009E05E4"/>
    <w:rsid w:val="009E063D"/>
    <w:rsid w:val="009E4038"/>
    <w:rsid w:val="009E7C8E"/>
    <w:rsid w:val="009F0BBF"/>
    <w:rsid w:val="009F50F8"/>
    <w:rsid w:val="009F6BCB"/>
    <w:rsid w:val="00A037ED"/>
    <w:rsid w:val="00A10760"/>
    <w:rsid w:val="00A11827"/>
    <w:rsid w:val="00A11F0F"/>
    <w:rsid w:val="00A23B03"/>
    <w:rsid w:val="00A273D3"/>
    <w:rsid w:val="00A30DB8"/>
    <w:rsid w:val="00A37AA6"/>
    <w:rsid w:val="00A504A8"/>
    <w:rsid w:val="00A50864"/>
    <w:rsid w:val="00A516F1"/>
    <w:rsid w:val="00A52684"/>
    <w:rsid w:val="00A53AD0"/>
    <w:rsid w:val="00A55473"/>
    <w:rsid w:val="00A64FB4"/>
    <w:rsid w:val="00A677DC"/>
    <w:rsid w:val="00A7264E"/>
    <w:rsid w:val="00A73DD6"/>
    <w:rsid w:val="00A7625B"/>
    <w:rsid w:val="00A80ADE"/>
    <w:rsid w:val="00A82A6E"/>
    <w:rsid w:val="00A84986"/>
    <w:rsid w:val="00A93329"/>
    <w:rsid w:val="00A96C3C"/>
    <w:rsid w:val="00AB4003"/>
    <w:rsid w:val="00AB4C94"/>
    <w:rsid w:val="00AC03B9"/>
    <w:rsid w:val="00AC1162"/>
    <w:rsid w:val="00AC28ED"/>
    <w:rsid w:val="00AD3E72"/>
    <w:rsid w:val="00AD769A"/>
    <w:rsid w:val="00AE1808"/>
    <w:rsid w:val="00AE2977"/>
    <w:rsid w:val="00AE39DF"/>
    <w:rsid w:val="00AF2069"/>
    <w:rsid w:val="00AF400B"/>
    <w:rsid w:val="00AF6D30"/>
    <w:rsid w:val="00B035AE"/>
    <w:rsid w:val="00B05DF0"/>
    <w:rsid w:val="00B073EA"/>
    <w:rsid w:val="00B07716"/>
    <w:rsid w:val="00B12C80"/>
    <w:rsid w:val="00B14E1C"/>
    <w:rsid w:val="00B33ED3"/>
    <w:rsid w:val="00B35CA1"/>
    <w:rsid w:val="00B368EF"/>
    <w:rsid w:val="00B36F3D"/>
    <w:rsid w:val="00B414A1"/>
    <w:rsid w:val="00B44E5C"/>
    <w:rsid w:val="00B45341"/>
    <w:rsid w:val="00B46E93"/>
    <w:rsid w:val="00B53791"/>
    <w:rsid w:val="00B5557B"/>
    <w:rsid w:val="00B60567"/>
    <w:rsid w:val="00B613DE"/>
    <w:rsid w:val="00B614C0"/>
    <w:rsid w:val="00B6485B"/>
    <w:rsid w:val="00B64DB3"/>
    <w:rsid w:val="00B67E6A"/>
    <w:rsid w:val="00B81A59"/>
    <w:rsid w:val="00B82A39"/>
    <w:rsid w:val="00B8684F"/>
    <w:rsid w:val="00B927B3"/>
    <w:rsid w:val="00B972A7"/>
    <w:rsid w:val="00B97522"/>
    <w:rsid w:val="00B97EF7"/>
    <w:rsid w:val="00BA4C8D"/>
    <w:rsid w:val="00BA637B"/>
    <w:rsid w:val="00BB196B"/>
    <w:rsid w:val="00BC517F"/>
    <w:rsid w:val="00BC6A74"/>
    <w:rsid w:val="00BD2872"/>
    <w:rsid w:val="00BD4C84"/>
    <w:rsid w:val="00BD4F4A"/>
    <w:rsid w:val="00BD57D6"/>
    <w:rsid w:val="00BD6B52"/>
    <w:rsid w:val="00BE2D83"/>
    <w:rsid w:val="00BF7458"/>
    <w:rsid w:val="00C00A3A"/>
    <w:rsid w:val="00C037A6"/>
    <w:rsid w:val="00C07D61"/>
    <w:rsid w:val="00C11E6A"/>
    <w:rsid w:val="00C16868"/>
    <w:rsid w:val="00C17B5C"/>
    <w:rsid w:val="00C22752"/>
    <w:rsid w:val="00C234FA"/>
    <w:rsid w:val="00C250EA"/>
    <w:rsid w:val="00C467E6"/>
    <w:rsid w:val="00C562D1"/>
    <w:rsid w:val="00C622FC"/>
    <w:rsid w:val="00C63D45"/>
    <w:rsid w:val="00C72C2F"/>
    <w:rsid w:val="00C80330"/>
    <w:rsid w:val="00C82B02"/>
    <w:rsid w:val="00C84555"/>
    <w:rsid w:val="00C85A4F"/>
    <w:rsid w:val="00C871B3"/>
    <w:rsid w:val="00C90314"/>
    <w:rsid w:val="00C93991"/>
    <w:rsid w:val="00C97102"/>
    <w:rsid w:val="00CB0A89"/>
    <w:rsid w:val="00CB16FA"/>
    <w:rsid w:val="00CB7D6A"/>
    <w:rsid w:val="00CC3294"/>
    <w:rsid w:val="00CC3A6D"/>
    <w:rsid w:val="00CD3545"/>
    <w:rsid w:val="00CD4531"/>
    <w:rsid w:val="00CD5DAA"/>
    <w:rsid w:val="00CD64F1"/>
    <w:rsid w:val="00CE2F07"/>
    <w:rsid w:val="00CE3DC9"/>
    <w:rsid w:val="00CE434E"/>
    <w:rsid w:val="00CE7CFB"/>
    <w:rsid w:val="00CF334C"/>
    <w:rsid w:val="00CF3655"/>
    <w:rsid w:val="00CF6BEB"/>
    <w:rsid w:val="00D02225"/>
    <w:rsid w:val="00D102C0"/>
    <w:rsid w:val="00D13CD1"/>
    <w:rsid w:val="00D22739"/>
    <w:rsid w:val="00D2793B"/>
    <w:rsid w:val="00D27E8A"/>
    <w:rsid w:val="00D357E8"/>
    <w:rsid w:val="00D374E1"/>
    <w:rsid w:val="00D44EA5"/>
    <w:rsid w:val="00D51391"/>
    <w:rsid w:val="00D52453"/>
    <w:rsid w:val="00D530E1"/>
    <w:rsid w:val="00D54B4A"/>
    <w:rsid w:val="00D56FF5"/>
    <w:rsid w:val="00D602BF"/>
    <w:rsid w:val="00D6107E"/>
    <w:rsid w:val="00D639B3"/>
    <w:rsid w:val="00D6475E"/>
    <w:rsid w:val="00D6529F"/>
    <w:rsid w:val="00D77204"/>
    <w:rsid w:val="00D77BAB"/>
    <w:rsid w:val="00D83124"/>
    <w:rsid w:val="00D840E5"/>
    <w:rsid w:val="00D86AF7"/>
    <w:rsid w:val="00D91AAA"/>
    <w:rsid w:val="00D95C88"/>
    <w:rsid w:val="00DA13F1"/>
    <w:rsid w:val="00DA1D9E"/>
    <w:rsid w:val="00DA5CE4"/>
    <w:rsid w:val="00DB0EB1"/>
    <w:rsid w:val="00DC1F54"/>
    <w:rsid w:val="00DC4190"/>
    <w:rsid w:val="00DC5607"/>
    <w:rsid w:val="00DC61E4"/>
    <w:rsid w:val="00DD3903"/>
    <w:rsid w:val="00DD465C"/>
    <w:rsid w:val="00DD4880"/>
    <w:rsid w:val="00DE7AD2"/>
    <w:rsid w:val="00DF02B2"/>
    <w:rsid w:val="00E00873"/>
    <w:rsid w:val="00E03944"/>
    <w:rsid w:val="00E049B5"/>
    <w:rsid w:val="00E051D9"/>
    <w:rsid w:val="00E05451"/>
    <w:rsid w:val="00E05FE7"/>
    <w:rsid w:val="00E060FB"/>
    <w:rsid w:val="00E12929"/>
    <w:rsid w:val="00E14DF5"/>
    <w:rsid w:val="00E2278F"/>
    <w:rsid w:val="00E25387"/>
    <w:rsid w:val="00E27039"/>
    <w:rsid w:val="00E33247"/>
    <w:rsid w:val="00E33297"/>
    <w:rsid w:val="00E33FC5"/>
    <w:rsid w:val="00E370A5"/>
    <w:rsid w:val="00E51E4D"/>
    <w:rsid w:val="00E605C9"/>
    <w:rsid w:val="00E61BF5"/>
    <w:rsid w:val="00E66081"/>
    <w:rsid w:val="00E73D29"/>
    <w:rsid w:val="00E801AA"/>
    <w:rsid w:val="00E861CF"/>
    <w:rsid w:val="00E8620F"/>
    <w:rsid w:val="00E87090"/>
    <w:rsid w:val="00E87B7A"/>
    <w:rsid w:val="00E96219"/>
    <w:rsid w:val="00EA04E1"/>
    <w:rsid w:val="00EA3249"/>
    <w:rsid w:val="00EB35BB"/>
    <w:rsid w:val="00EC5EEB"/>
    <w:rsid w:val="00ED3354"/>
    <w:rsid w:val="00EE2051"/>
    <w:rsid w:val="00EE23C3"/>
    <w:rsid w:val="00EE23FA"/>
    <w:rsid w:val="00EE3810"/>
    <w:rsid w:val="00EE3C30"/>
    <w:rsid w:val="00EE4254"/>
    <w:rsid w:val="00EE687B"/>
    <w:rsid w:val="00EF256E"/>
    <w:rsid w:val="00EF2C5D"/>
    <w:rsid w:val="00EF5125"/>
    <w:rsid w:val="00EF65F5"/>
    <w:rsid w:val="00F00091"/>
    <w:rsid w:val="00F003B1"/>
    <w:rsid w:val="00F00505"/>
    <w:rsid w:val="00F029E6"/>
    <w:rsid w:val="00F02F10"/>
    <w:rsid w:val="00F0597D"/>
    <w:rsid w:val="00F129CF"/>
    <w:rsid w:val="00F12DD7"/>
    <w:rsid w:val="00F17362"/>
    <w:rsid w:val="00F205DD"/>
    <w:rsid w:val="00F25758"/>
    <w:rsid w:val="00F32266"/>
    <w:rsid w:val="00F32E8A"/>
    <w:rsid w:val="00F33277"/>
    <w:rsid w:val="00F34074"/>
    <w:rsid w:val="00F472C7"/>
    <w:rsid w:val="00F50992"/>
    <w:rsid w:val="00F56973"/>
    <w:rsid w:val="00F61279"/>
    <w:rsid w:val="00F61A82"/>
    <w:rsid w:val="00F61BA5"/>
    <w:rsid w:val="00F823BB"/>
    <w:rsid w:val="00F867B5"/>
    <w:rsid w:val="00F877B1"/>
    <w:rsid w:val="00F9017E"/>
    <w:rsid w:val="00F943AC"/>
    <w:rsid w:val="00F96775"/>
    <w:rsid w:val="00FA68C8"/>
    <w:rsid w:val="00FB45BA"/>
    <w:rsid w:val="00FD6D61"/>
    <w:rsid w:val="00FD7666"/>
    <w:rsid w:val="00FE5F8A"/>
    <w:rsid w:val="00FF6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5286D"/>
  <w15:chartTrackingRefBased/>
  <w15:docId w15:val="{2AF51F3B-B60A-4534-B01A-4B647CD5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E5"/>
  </w:style>
  <w:style w:type="table" w:styleId="TableGrid">
    <w:name w:val="Table Grid"/>
    <w:basedOn w:val="TableNormal"/>
    <w:uiPriority w:val="39"/>
    <w:rsid w:val="00D6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07E"/>
    <w:pPr>
      <w:spacing w:after="0" w:line="240" w:lineRule="auto"/>
    </w:pPr>
  </w:style>
  <w:style w:type="paragraph" w:styleId="Header">
    <w:name w:val="header"/>
    <w:basedOn w:val="Normal"/>
    <w:link w:val="HeaderChar"/>
    <w:uiPriority w:val="99"/>
    <w:unhideWhenUsed/>
    <w:rsid w:val="00495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F2"/>
  </w:style>
  <w:style w:type="paragraph" w:customStyle="1" w:styleId="pf0">
    <w:name w:val="pf0"/>
    <w:basedOn w:val="Normal"/>
    <w:rsid w:val="006E03C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6E03C0"/>
    <w:rPr>
      <w:rFonts w:ascii="Segoe UI" w:hAnsi="Segoe UI" w:cs="Segoe UI" w:hint="default"/>
      <w:sz w:val="18"/>
      <w:szCs w:val="18"/>
      <w:shd w:val="clear" w:color="auto" w:fill="FFFF00"/>
    </w:rPr>
  </w:style>
  <w:style w:type="character" w:customStyle="1" w:styleId="cf11">
    <w:name w:val="cf11"/>
    <w:basedOn w:val="DefaultParagraphFont"/>
    <w:rsid w:val="006E03C0"/>
    <w:rPr>
      <w:rFonts w:ascii="Segoe UI" w:hAnsi="Segoe UI" w:cs="Segoe UI" w:hint="default"/>
      <w:b/>
      <w:bCs/>
      <w:sz w:val="18"/>
      <w:szCs w:val="18"/>
      <w:shd w:val="clear" w:color="auto" w:fill="FFFF00"/>
    </w:rPr>
  </w:style>
  <w:style w:type="character" w:customStyle="1" w:styleId="cf31">
    <w:name w:val="cf31"/>
    <w:basedOn w:val="DefaultParagraphFont"/>
    <w:rsid w:val="006E03C0"/>
    <w:rPr>
      <w:rFonts w:ascii="Segoe UI" w:hAnsi="Segoe UI" w:cs="Segoe UI" w:hint="default"/>
      <w:sz w:val="18"/>
      <w:szCs w:val="18"/>
    </w:rPr>
  </w:style>
  <w:style w:type="character" w:styleId="CommentReference">
    <w:name w:val="annotation reference"/>
    <w:basedOn w:val="DefaultParagraphFont"/>
    <w:uiPriority w:val="99"/>
    <w:semiHidden/>
    <w:unhideWhenUsed/>
    <w:rsid w:val="007F3BE9"/>
    <w:rPr>
      <w:sz w:val="16"/>
      <w:szCs w:val="16"/>
    </w:rPr>
  </w:style>
  <w:style w:type="paragraph" w:styleId="CommentText">
    <w:name w:val="annotation text"/>
    <w:basedOn w:val="Normal"/>
    <w:link w:val="CommentTextChar"/>
    <w:uiPriority w:val="99"/>
    <w:unhideWhenUsed/>
    <w:rsid w:val="007F3BE9"/>
    <w:pPr>
      <w:spacing w:line="240" w:lineRule="auto"/>
    </w:pPr>
    <w:rPr>
      <w:sz w:val="20"/>
      <w:szCs w:val="20"/>
    </w:rPr>
  </w:style>
  <w:style w:type="character" w:customStyle="1" w:styleId="CommentTextChar">
    <w:name w:val="Comment Text Char"/>
    <w:basedOn w:val="DefaultParagraphFont"/>
    <w:link w:val="CommentText"/>
    <w:uiPriority w:val="99"/>
    <w:rsid w:val="007F3BE9"/>
    <w:rPr>
      <w:sz w:val="20"/>
      <w:szCs w:val="20"/>
    </w:rPr>
  </w:style>
  <w:style w:type="paragraph" w:styleId="CommentSubject">
    <w:name w:val="annotation subject"/>
    <w:basedOn w:val="CommentText"/>
    <w:next w:val="CommentText"/>
    <w:link w:val="CommentSubjectChar"/>
    <w:uiPriority w:val="99"/>
    <w:semiHidden/>
    <w:unhideWhenUsed/>
    <w:rsid w:val="007F3BE9"/>
    <w:rPr>
      <w:b/>
      <w:bCs/>
    </w:rPr>
  </w:style>
  <w:style w:type="character" w:customStyle="1" w:styleId="CommentSubjectChar">
    <w:name w:val="Comment Subject Char"/>
    <w:basedOn w:val="CommentTextChar"/>
    <w:link w:val="CommentSubject"/>
    <w:uiPriority w:val="99"/>
    <w:semiHidden/>
    <w:rsid w:val="007F3BE9"/>
    <w:rPr>
      <w:b/>
      <w:bCs/>
      <w:sz w:val="20"/>
      <w:szCs w:val="20"/>
    </w:rPr>
  </w:style>
  <w:style w:type="paragraph" w:styleId="ListParagraph">
    <w:name w:val="List Paragraph"/>
    <w:basedOn w:val="Normal"/>
    <w:uiPriority w:val="34"/>
    <w:qFormat/>
    <w:rsid w:val="00A7264E"/>
    <w:pPr>
      <w:ind w:left="720"/>
      <w:contextualSpacing/>
    </w:pPr>
  </w:style>
  <w:style w:type="character" w:styleId="PlaceholderText">
    <w:name w:val="Placeholder Text"/>
    <w:basedOn w:val="DefaultParagraphFont"/>
    <w:uiPriority w:val="99"/>
    <w:semiHidden/>
    <w:rsid w:val="00D52453"/>
    <w:rPr>
      <w:color w:val="808080"/>
    </w:rPr>
  </w:style>
  <w:style w:type="character" w:styleId="Hyperlink">
    <w:name w:val="Hyperlink"/>
    <w:basedOn w:val="DefaultParagraphFont"/>
    <w:uiPriority w:val="99"/>
    <w:unhideWhenUsed/>
    <w:rsid w:val="00FD7666"/>
    <w:rPr>
      <w:color w:val="0563C1" w:themeColor="hyperlink"/>
      <w:u w:val="single"/>
    </w:rPr>
  </w:style>
  <w:style w:type="character" w:styleId="UnresolvedMention">
    <w:name w:val="Unresolved Mention"/>
    <w:basedOn w:val="DefaultParagraphFont"/>
    <w:uiPriority w:val="99"/>
    <w:semiHidden/>
    <w:unhideWhenUsed/>
    <w:rsid w:val="00FD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2791">
      <w:bodyDiv w:val="1"/>
      <w:marLeft w:val="0"/>
      <w:marRight w:val="0"/>
      <w:marTop w:val="0"/>
      <w:marBottom w:val="0"/>
      <w:divBdr>
        <w:top w:val="none" w:sz="0" w:space="0" w:color="auto"/>
        <w:left w:val="none" w:sz="0" w:space="0" w:color="auto"/>
        <w:bottom w:val="none" w:sz="0" w:space="0" w:color="auto"/>
        <w:right w:val="none" w:sz="0" w:space="0" w:color="auto"/>
      </w:divBdr>
    </w:div>
    <w:div w:id="229118200">
      <w:bodyDiv w:val="1"/>
      <w:marLeft w:val="0"/>
      <w:marRight w:val="0"/>
      <w:marTop w:val="0"/>
      <w:marBottom w:val="0"/>
      <w:divBdr>
        <w:top w:val="none" w:sz="0" w:space="0" w:color="auto"/>
        <w:left w:val="none" w:sz="0" w:space="0" w:color="auto"/>
        <w:bottom w:val="none" w:sz="0" w:space="0" w:color="auto"/>
        <w:right w:val="none" w:sz="0" w:space="0" w:color="auto"/>
      </w:divBdr>
      <w:divsChild>
        <w:div w:id="1819227393">
          <w:marLeft w:val="806"/>
          <w:marRight w:val="0"/>
          <w:marTop w:val="200"/>
          <w:marBottom w:val="0"/>
          <w:divBdr>
            <w:top w:val="none" w:sz="0" w:space="0" w:color="auto"/>
            <w:left w:val="none" w:sz="0" w:space="0" w:color="auto"/>
            <w:bottom w:val="none" w:sz="0" w:space="0" w:color="auto"/>
            <w:right w:val="none" w:sz="0" w:space="0" w:color="auto"/>
          </w:divBdr>
        </w:div>
      </w:divsChild>
    </w:div>
    <w:div w:id="261494588">
      <w:bodyDiv w:val="1"/>
      <w:marLeft w:val="0"/>
      <w:marRight w:val="0"/>
      <w:marTop w:val="0"/>
      <w:marBottom w:val="0"/>
      <w:divBdr>
        <w:top w:val="none" w:sz="0" w:space="0" w:color="auto"/>
        <w:left w:val="none" w:sz="0" w:space="0" w:color="auto"/>
        <w:bottom w:val="none" w:sz="0" w:space="0" w:color="auto"/>
        <w:right w:val="none" w:sz="0" w:space="0" w:color="auto"/>
      </w:divBdr>
      <w:divsChild>
        <w:div w:id="103623440">
          <w:marLeft w:val="806"/>
          <w:marRight w:val="0"/>
          <w:marTop w:val="200"/>
          <w:marBottom w:val="0"/>
          <w:divBdr>
            <w:top w:val="none" w:sz="0" w:space="0" w:color="auto"/>
            <w:left w:val="none" w:sz="0" w:space="0" w:color="auto"/>
            <w:bottom w:val="none" w:sz="0" w:space="0" w:color="auto"/>
            <w:right w:val="none" w:sz="0" w:space="0" w:color="auto"/>
          </w:divBdr>
        </w:div>
      </w:divsChild>
    </w:div>
    <w:div w:id="267397092">
      <w:bodyDiv w:val="1"/>
      <w:marLeft w:val="0"/>
      <w:marRight w:val="0"/>
      <w:marTop w:val="0"/>
      <w:marBottom w:val="0"/>
      <w:divBdr>
        <w:top w:val="none" w:sz="0" w:space="0" w:color="auto"/>
        <w:left w:val="none" w:sz="0" w:space="0" w:color="auto"/>
        <w:bottom w:val="none" w:sz="0" w:space="0" w:color="auto"/>
        <w:right w:val="none" w:sz="0" w:space="0" w:color="auto"/>
      </w:divBdr>
      <w:divsChild>
        <w:div w:id="1223365754">
          <w:marLeft w:val="806"/>
          <w:marRight w:val="0"/>
          <w:marTop w:val="200"/>
          <w:marBottom w:val="0"/>
          <w:divBdr>
            <w:top w:val="none" w:sz="0" w:space="0" w:color="auto"/>
            <w:left w:val="none" w:sz="0" w:space="0" w:color="auto"/>
            <w:bottom w:val="none" w:sz="0" w:space="0" w:color="auto"/>
            <w:right w:val="none" w:sz="0" w:space="0" w:color="auto"/>
          </w:divBdr>
        </w:div>
      </w:divsChild>
    </w:div>
    <w:div w:id="392194055">
      <w:bodyDiv w:val="1"/>
      <w:marLeft w:val="0"/>
      <w:marRight w:val="0"/>
      <w:marTop w:val="0"/>
      <w:marBottom w:val="0"/>
      <w:divBdr>
        <w:top w:val="none" w:sz="0" w:space="0" w:color="auto"/>
        <w:left w:val="none" w:sz="0" w:space="0" w:color="auto"/>
        <w:bottom w:val="none" w:sz="0" w:space="0" w:color="auto"/>
        <w:right w:val="none" w:sz="0" w:space="0" w:color="auto"/>
      </w:divBdr>
    </w:div>
    <w:div w:id="417675392">
      <w:bodyDiv w:val="1"/>
      <w:marLeft w:val="0"/>
      <w:marRight w:val="0"/>
      <w:marTop w:val="0"/>
      <w:marBottom w:val="0"/>
      <w:divBdr>
        <w:top w:val="none" w:sz="0" w:space="0" w:color="auto"/>
        <w:left w:val="none" w:sz="0" w:space="0" w:color="auto"/>
        <w:bottom w:val="none" w:sz="0" w:space="0" w:color="auto"/>
        <w:right w:val="none" w:sz="0" w:space="0" w:color="auto"/>
      </w:divBdr>
      <w:divsChild>
        <w:div w:id="1418165184">
          <w:marLeft w:val="360"/>
          <w:marRight w:val="0"/>
          <w:marTop w:val="200"/>
          <w:marBottom w:val="0"/>
          <w:divBdr>
            <w:top w:val="none" w:sz="0" w:space="0" w:color="auto"/>
            <w:left w:val="none" w:sz="0" w:space="0" w:color="auto"/>
            <w:bottom w:val="none" w:sz="0" w:space="0" w:color="auto"/>
            <w:right w:val="none" w:sz="0" w:space="0" w:color="auto"/>
          </w:divBdr>
        </w:div>
      </w:divsChild>
    </w:div>
    <w:div w:id="1258173349">
      <w:bodyDiv w:val="1"/>
      <w:marLeft w:val="0"/>
      <w:marRight w:val="0"/>
      <w:marTop w:val="0"/>
      <w:marBottom w:val="0"/>
      <w:divBdr>
        <w:top w:val="none" w:sz="0" w:space="0" w:color="auto"/>
        <w:left w:val="none" w:sz="0" w:space="0" w:color="auto"/>
        <w:bottom w:val="none" w:sz="0" w:space="0" w:color="auto"/>
        <w:right w:val="none" w:sz="0" w:space="0" w:color="auto"/>
      </w:divBdr>
      <w:divsChild>
        <w:div w:id="1159538767">
          <w:marLeft w:val="1080"/>
          <w:marRight w:val="0"/>
          <w:marTop w:val="100"/>
          <w:marBottom w:val="0"/>
          <w:divBdr>
            <w:top w:val="none" w:sz="0" w:space="0" w:color="auto"/>
            <w:left w:val="none" w:sz="0" w:space="0" w:color="auto"/>
            <w:bottom w:val="none" w:sz="0" w:space="0" w:color="auto"/>
            <w:right w:val="none" w:sz="0" w:space="0" w:color="auto"/>
          </w:divBdr>
        </w:div>
        <w:div w:id="1270965996">
          <w:marLeft w:val="1080"/>
          <w:marRight w:val="0"/>
          <w:marTop w:val="100"/>
          <w:marBottom w:val="0"/>
          <w:divBdr>
            <w:top w:val="none" w:sz="0" w:space="0" w:color="auto"/>
            <w:left w:val="none" w:sz="0" w:space="0" w:color="auto"/>
            <w:bottom w:val="none" w:sz="0" w:space="0" w:color="auto"/>
            <w:right w:val="none" w:sz="0" w:space="0" w:color="auto"/>
          </w:divBdr>
        </w:div>
        <w:div w:id="1028019603">
          <w:marLeft w:val="1080"/>
          <w:marRight w:val="0"/>
          <w:marTop w:val="100"/>
          <w:marBottom w:val="0"/>
          <w:divBdr>
            <w:top w:val="none" w:sz="0" w:space="0" w:color="auto"/>
            <w:left w:val="none" w:sz="0" w:space="0" w:color="auto"/>
            <w:bottom w:val="none" w:sz="0" w:space="0" w:color="auto"/>
            <w:right w:val="none" w:sz="0" w:space="0" w:color="auto"/>
          </w:divBdr>
        </w:div>
        <w:div w:id="1031687129">
          <w:marLeft w:val="1080"/>
          <w:marRight w:val="0"/>
          <w:marTop w:val="100"/>
          <w:marBottom w:val="0"/>
          <w:divBdr>
            <w:top w:val="none" w:sz="0" w:space="0" w:color="auto"/>
            <w:left w:val="none" w:sz="0" w:space="0" w:color="auto"/>
            <w:bottom w:val="none" w:sz="0" w:space="0" w:color="auto"/>
            <w:right w:val="none" w:sz="0" w:space="0" w:color="auto"/>
          </w:divBdr>
        </w:div>
        <w:div w:id="1271937292">
          <w:marLeft w:val="1080"/>
          <w:marRight w:val="0"/>
          <w:marTop w:val="100"/>
          <w:marBottom w:val="0"/>
          <w:divBdr>
            <w:top w:val="none" w:sz="0" w:space="0" w:color="auto"/>
            <w:left w:val="none" w:sz="0" w:space="0" w:color="auto"/>
            <w:bottom w:val="none" w:sz="0" w:space="0" w:color="auto"/>
            <w:right w:val="none" w:sz="0" w:space="0" w:color="auto"/>
          </w:divBdr>
        </w:div>
        <w:div w:id="89398880">
          <w:marLeft w:val="1080"/>
          <w:marRight w:val="0"/>
          <w:marTop w:val="100"/>
          <w:marBottom w:val="0"/>
          <w:divBdr>
            <w:top w:val="none" w:sz="0" w:space="0" w:color="auto"/>
            <w:left w:val="none" w:sz="0" w:space="0" w:color="auto"/>
            <w:bottom w:val="none" w:sz="0" w:space="0" w:color="auto"/>
            <w:right w:val="none" w:sz="0" w:space="0" w:color="auto"/>
          </w:divBdr>
        </w:div>
      </w:divsChild>
    </w:div>
    <w:div w:id="1597247879">
      <w:bodyDiv w:val="1"/>
      <w:marLeft w:val="0"/>
      <w:marRight w:val="0"/>
      <w:marTop w:val="0"/>
      <w:marBottom w:val="0"/>
      <w:divBdr>
        <w:top w:val="none" w:sz="0" w:space="0" w:color="auto"/>
        <w:left w:val="none" w:sz="0" w:space="0" w:color="auto"/>
        <w:bottom w:val="none" w:sz="0" w:space="0" w:color="auto"/>
        <w:right w:val="none" w:sz="0" w:space="0" w:color="auto"/>
      </w:divBdr>
      <w:divsChild>
        <w:div w:id="180292354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lfordappp.co.uk/appp-learning/appp-asye-ac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killsforcare.org.uk/resources/documents/Regulated-professions/Social-work/ASYE/QA/National-evaluation-criteria.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forcare.org.uk/resources/documents/Regulated-professions/Social-work/ASYE/QA/Guidance-on-the-transitional-arrangements-for-2023-24.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killsforcare.org.uk/Regulated-professions/Social-work/ASYE/Examples-of-good-practice-in-the-delivery-of-the-ASYE-programme.aspx"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C40AD6-DEF6-48B1-A7D2-2AEF5D3D25B8}"/>
      </w:docPartPr>
      <w:docPartBody>
        <w:p w:rsidR="004E3854" w:rsidRDefault="00EF51AD">
          <w:r w:rsidRPr="00FB7B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AD"/>
    <w:rsid w:val="000D34D8"/>
    <w:rsid w:val="00167CD0"/>
    <w:rsid w:val="001E1D67"/>
    <w:rsid w:val="0049158A"/>
    <w:rsid w:val="004E3854"/>
    <w:rsid w:val="00520B22"/>
    <w:rsid w:val="0058648A"/>
    <w:rsid w:val="006C2408"/>
    <w:rsid w:val="00842CDF"/>
    <w:rsid w:val="009F50F8"/>
    <w:rsid w:val="00B8684F"/>
    <w:rsid w:val="00BF2A01"/>
    <w:rsid w:val="00C0434E"/>
    <w:rsid w:val="00C16ECE"/>
    <w:rsid w:val="00C234FA"/>
    <w:rsid w:val="00C90314"/>
    <w:rsid w:val="00E060FB"/>
    <w:rsid w:val="00E35C58"/>
    <w:rsid w:val="00EF256E"/>
    <w:rsid w:val="00EF51AD"/>
    <w:rsid w:val="00F5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1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642dbe-2b33-47de-a6a9-5f76f4fcb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4FE707AD90C4CB62DDE56D6A1F94D" ma:contentTypeVersion="16" ma:contentTypeDescription="Create a new document." ma:contentTypeScope="" ma:versionID="1970f600091de3f373c862a33dc7ded9">
  <xsd:schema xmlns:xsd="http://www.w3.org/2001/XMLSchema" xmlns:xs="http://www.w3.org/2001/XMLSchema" xmlns:p="http://schemas.microsoft.com/office/2006/metadata/properties" xmlns:ns3="42642dbe-2b33-47de-a6a9-5f76f4fcb093" xmlns:ns4="600456bb-e07f-4c40-bdb7-81dc56d44598" targetNamespace="http://schemas.microsoft.com/office/2006/metadata/properties" ma:root="true" ma:fieldsID="571201c9c32c0c33f4b5de07916581e0" ns3:_="" ns4:_="">
    <xsd:import namespace="42642dbe-2b33-47de-a6a9-5f76f4fcb093"/>
    <xsd:import namespace="600456bb-e07f-4c40-bdb7-81dc56d445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42dbe-2b33-47de-a6a9-5f76f4fcb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456bb-e07f-4c40-bdb7-81dc56d445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6F92C-6249-4A42-AA2D-EAA0E875581C}">
  <ds:schemaRefs>
    <ds:schemaRef ds:uri="http://schemas.microsoft.com/sharepoint/v3/contenttype/forms"/>
  </ds:schemaRefs>
</ds:datastoreItem>
</file>

<file path=customXml/itemProps2.xml><?xml version="1.0" encoding="utf-8"?>
<ds:datastoreItem xmlns:ds="http://schemas.openxmlformats.org/officeDocument/2006/customXml" ds:itemID="{4D3B8222-924D-4ED8-AFB5-EF8D3663FBC0}">
  <ds:schemaRefs>
    <ds:schemaRef ds:uri="http://schemas.microsoft.com/office/2006/metadata/properties"/>
    <ds:schemaRef ds:uri="http://schemas.microsoft.com/office/infopath/2007/PartnerControls"/>
    <ds:schemaRef ds:uri="42642dbe-2b33-47de-a6a9-5f76f4fcb093"/>
  </ds:schemaRefs>
</ds:datastoreItem>
</file>

<file path=customXml/itemProps3.xml><?xml version="1.0" encoding="utf-8"?>
<ds:datastoreItem xmlns:ds="http://schemas.openxmlformats.org/officeDocument/2006/customXml" ds:itemID="{52F99F50-B1F1-411D-8415-6B03134A2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42dbe-2b33-47de-a6a9-5f76f4fcb093"/>
    <ds:schemaRef ds:uri="600456bb-e07f-4c40-bdb7-81dc56d44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Action plan for continuous development</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for continuous development</dc:title>
  <dc:subject>Action plan for continuous development of your ASYE programme</dc:subject>
  <dc:creator>Tim Nicholls</dc:creator>
  <cp:keywords>
  </cp:keywords>
  <dc:description>
  </dc:description>
  <cp:lastModifiedBy>Shoyley Chowdhury</cp:lastModifiedBy>
  <cp:revision>2</cp:revision>
  <cp:lastPrinted>2024-06-13T13:16:00Z</cp:lastPrinted>
  <dcterms:created xsi:type="dcterms:W3CDTF">2025-12-16T10:50:00Z</dcterms:created>
  <dcterms:modified xsi:type="dcterms:W3CDTF">2025-12-16T10:50:00Z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vt:lpwstr>
  </property>
  <property fmtid="{D5CDD505-2E9C-101B-9397-08002B2CF9AE}" pid="5" name="MSIP_Label_f194113b-ecba-4458-8e2e-fa038bf17a69_Enabled">
    <vt:lpwstr>true</vt:lpwstr>
  </property>
  <property fmtid="{D5CDD505-2E9C-101B-9397-08002B2CF9AE}" pid="6" name="MSIP_Label_f194113b-ecba-4458-8e2e-fa038bf17a69_SetDate">
    <vt:lpwstr>2022-10-19T10:15:14Z</vt:lpwstr>
  </property>
  <property fmtid="{D5CDD505-2E9C-101B-9397-08002B2CF9AE}" pid="7" name="MSIP_Label_f194113b-ecba-4458-8e2e-fa038bf17a69_Method">
    <vt:lpwstr>Standard</vt:lpwstr>
  </property>
  <property fmtid="{D5CDD505-2E9C-101B-9397-08002B2CF9AE}" pid="8" name="MSIP_Label_f194113b-ecba-4458-8e2e-fa038bf17a69_Name">
    <vt:lpwstr>Internal</vt:lpwstr>
  </property>
  <property fmtid="{D5CDD505-2E9C-101B-9397-08002B2CF9AE}" pid="9" name="MSIP_Label_f194113b-ecba-4458-8e2e-fa038bf17a69_SiteId">
    <vt:lpwstr>5c317017-415d-43e6-ada1-7668f9ad3f9f</vt:lpwstr>
  </property>
  <property fmtid="{D5CDD505-2E9C-101B-9397-08002B2CF9AE}" pid="10" name="MSIP_Label_f194113b-ecba-4458-8e2e-fa038bf17a69_ActionId">
    <vt:lpwstr>4f1da471-e1c5-46a9-a2ad-b6ab2f752395</vt:lpwstr>
  </property>
  <property fmtid="{D5CDD505-2E9C-101B-9397-08002B2CF9AE}" pid="11" name="MSIP_Label_f194113b-ecba-4458-8e2e-fa038bf17a69_ContentBits">
    <vt:lpwstr>2</vt:lpwstr>
  </property>
  <property fmtid="{D5CDD505-2E9C-101B-9397-08002B2CF9AE}" pid="12" name="ContentTypeId">
    <vt:lpwstr>0x0101002A44FE707AD90C4CB62DDE56D6A1F94D</vt:lpwstr>
  </property>
</Properties>
</file>